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3F7F9D" w14:textId="77777777" w:rsidR="0057415B" w:rsidRDefault="0057415B" w:rsidP="00664F81">
      <w:bookmarkStart w:id="0" w:name="_Toc505694951"/>
    </w:p>
    <w:p w14:paraId="2C0FA525" w14:textId="77777777" w:rsidR="0057415B" w:rsidRPr="0033479B" w:rsidRDefault="0057415B" w:rsidP="0057415B">
      <w:pPr>
        <w:pStyle w:val="Bezodstpw"/>
        <w:rPr>
          <w:rFonts w:eastAsia="MS Gothic"/>
          <w:color w:val="640036"/>
          <w:sz w:val="22"/>
        </w:rPr>
      </w:pPr>
      <w:r w:rsidRPr="0033479B">
        <w:rPr>
          <w:rFonts w:eastAsia="MS Gothic"/>
          <w:color w:val="640036"/>
          <w:sz w:val="22"/>
        </w:rPr>
        <w:t>PREZENTACJA I OCENA DZIAŁANIA FUNKCJONALNOŚCI OPROGRAMOWANIA NARZĘDZIOWEGO</w:t>
      </w:r>
    </w:p>
    <w:p w14:paraId="6F3F40B3" w14:textId="77777777" w:rsidR="0057415B" w:rsidRPr="0057415B" w:rsidRDefault="0057415B" w:rsidP="0057415B"/>
    <w:p w14:paraId="68A1FF12" w14:textId="77777777" w:rsidR="00664F81" w:rsidRPr="0077122B" w:rsidRDefault="00664F81" w:rsidP="00664F81">
      <w:pPr>
        <w:pStyle w:val="Nagwek1"/>
      </w:pPr>
      <w:r w:rsidRPr="0077122B">
        <w:t>CEL DOKUMENTU</w:t>
      </w:r>
      <w:bookmarkEnd w:id="0"/>
    </w:p>
    <w:p w14:paraId="29C3530C" w14:textId="77777777" w:rsidR="00664F81" w:rsidRPr="00B61418" w:rsidRDefault="00664F81" w:rsidP="00664F81">
      <w:p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Przedstawienie założeń oraz scenariusza testowego do prezentacji i oceny wybranych funkcjonalności Oprogramowania Narzędziowego</w:t>
      </w:r>
      <w:r w:rsidR="00A7234D">
        <w:rPr>
          <w:rFonts w:ascii="Cambria" w:hAnsi="Cambria"/>
          <w:sz w:val="20"/>
          <w:szCs w:val="20"/>
        </w:rPr>
        <w:t xml:space="preserve"> („Prezentacja”)</w:t>
      </w:r>
      <w:r w:rsidRPr="00B61418">
        <w:rPr>
          <w:rFonts w:ascii="Cambria" w:hAnsi="Cambria"/>
          <w:sz w:val="20"/>
          <w:szCs w:val="20"/>
        </w:rPr>
        <w:t>, któr</w:t>
      </w:r>
      <w:r w:rsidR="00A7234D">
        <w:rPr>
          <w:rFonts w:ascii="Cambria" w:hAnsi="Cambria"/>
          <w:sz w:val="20"/>
          <w:szCs w:val="20"/>
        </w:rPr>
        <w:t>ych</w:t>
      </w:r>
      <w:r w:rsidRPr="00B61418">
        <w:rPr>
          <w:rFonts w:ascii="Cambria" w:hAnsi="Cambria"/>
          <w:sz w:val="20"/>
          <w:szCs w:val="20"/>
        </w:rPr>
        <w:t xml:space="preserve"> pełna specyfikacja zawarta jest w Dodatku nr 3 do wzoru umowy realizacyjnej na świadczenie usług transmisji danych 3GPP</w:t>
      </w:r>
      <w:r w:rsidR="00A7234D">
        <w:rPr>
          <w:rFonts w:ascii="Cambria" w:hAnsi="Cambria"/>
          <w:sz w:val="20"/>
          <w:szCs w:val="20"/>
        </w:rPr>
        <w:t xml:space="preserve">, przeprowadzana </w:t>
      </w:r>
      <w:r w:rsidR="00A7234D" w:rsidRPr="00B61418">
        <w:rPr>
          <w:rFonts w:ascii="Cambria" w:hAnsi="Cambria"/>
          <w:sz w:val="20"/>
          <w:szCs w:val="20"/>
        </w:rPr>
        <w:t xml:space="preserve">w ramach oceny ofert w postępowaniu publicznym </w:t>
      </w:r>
      <w:r w:rsidR="00A7234D" w:rsidRPr="00083AF8">
        <w:rPr>
          <w:rFonts w:ascii="Cambria" w:hAnsi="Cambria"/>
          <w:sz w:val="20"/>
          <w:szCs w:val="20"/>
          <w:highlight w:val="yellow"/>
        </w:rPr>
        <w:t>……..,</w:t>
      </w:r>
    </w:p>
    <w:p w14:paraId="4555B05A" w14:textId="77777777" w:rsidR="00664F81" w:rsidRPr="00B61418" w:rsidRDefault="00664F81" w:rsidP="00664F81">
      <w:pPr>
        <w:pStyle w:val="Nagwek1"/>
      </w:pPr>
      <w:bookmarkStart w:id="1" w:name="_Toc505694952"/>
      <w:r w:rsidRPr="00B61418">
        <w:t>ZAKRES DOKUMENTU</w:t>
      </w:r>
      <w:bookmarkEnd w:id="1"/>
      <w:r w:rsidRPr="00B61418">
        <w:t xml:space="preserve"> </w:t>
      </w:r>
    </w:p>
    <w:p w14:paraId="035B40FE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Opis elementów udostępnion</w:t>
      </w:r>
      <w:r w:rsidR="00A7234D">
        <w:rPr>
          <w:rFonts w:ascii="Cambria" w:hAnsi="Cambria"/>
          <w:sz w:val="20"/>
          <w:szCs w:val="20"/>
        </w:rPr>
        <w:t>ych</w:t>
      </w:r>
      <w:r w:rsidRPr="00B61418">
        <w:rPr>
          <w:rFonts w:ascii="Cambria" w:hAnsi="Cambria"/>
          <w:sz w:val="20"/>
          <w:szCs w:val="20"/>
        </w:rPr>
        <w:t xml:space="preserve"> do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 xml:space="preserve">rezentacji przez Zamawiającego </w:t>
      </w:r>
    </w:p>
    <w:p w14:paraId="5ED91103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Założenie do środowiska testowego</w:t>
      </w:r>
    </w:p>
    <w:p w14:paraId="486E7788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Zasady przeprowadzenia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</w:t>
      </w:r>
    </w:p>
    <w:p w14:paraId="50EC7545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Zasady oceny funkcjonalności</w:t>
      </w:r>
      <w:r w:rsidR="00A7234D">
        <w:rPr>
          <w:rFonts w:ascii="Cambria" w:hAnsi="Cambria"/>
          <w:sz w:val="20"/>
          <w:szCs w:val="20"/>
        </w:rPr>
        <w:t xml:space="preserve">  </w:t>
      </w:r>
      <w:r w:rsidR="00A7234D" w:rsidRPr="00B61418">
        <w:rPr>
          <w:rFonts w:ascii="Cambria" w:hAnsi="Cambria"/>
          <w:sz w:val="20"/>
          <w:szCs w:val="20"/>
        </w:rPr>
        <w:t>Oprogramowania Narzędziowego</w:t>
      </w:r>
    </w:p>
    <w:p w14:paraId="1A5BC23E" w14:textId="77777777" w:rsidR="00664F81" w:rsidRPr="00B61418" w:rsidRDefault="00664F81" w:rsidP="00664F81">
      <w:pPr>
        <w:pStyle w:val="Akapitzlist"/>
        <w:numPr>
          <w:ilvl w:val="1"/>
          <w:numId w:val="1"/>
        </w:numPr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Zestawienie wybranych funkcjonalności, punktacja oraz scenariusz testów</w:t>
      </w:r>
    </w:p>
    <w:p w14:paraId="4D3786C2" w14:textId="77777777" w:rsidR="00664F81" w:rsidRPr="00B61418" w:rsidRDefault="00664F81" w:rsidP="00664F81">
      <w:pPr>
        <w:pStyle w:val="Nagwek1"/>
      </w:pPr>
      <w:bookmarkStart w:id="2" w:name="_Ref505692876"/>
      <w:bookmarkStart w:id="3" w:name="_Toc505694953"/>
      <w:r w:rsidRPr="00B61418">
        <w:t>ELEMENTY UDOSTĘPNIANE PRZEZ ZAMAWIAJĄCEGO</w:t>
      </w:r>
      <w:bookmarkEnd w:id="2"/>
      <w:bookmarkEnd w:id="3"/>
    </w:p>
    <w:p w14:paraId="6639B031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Sal</w:t>
      </w:r>
      <w:r>
        <w:rPr>
          <w:rFonts w:ascii="Cambria" w:hAnsi="Cambria"/>
          <w:sz w:val="20"/>
          <w:szCs w:val="20"/>
        </w:rPr>
        <w:t>a</w:t>
      </w:r>
      <w:r w:rsidRPr="00B61418">
        <w:rPr>
          <w:rFonts w:ascii="Cambria" w:hAnsi="Cambria"/>
          <w:sz w:val="20"/>
          <w:szCs w:val="20"/>
        </w:rPr>
        <w:t xml:space="preserve"> do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 wyposażon</w:t>
      </w:r>
      <w:r>
        <w:rPr>
          <w:rFonts w:ascii="Cambria" w:hAnsi="Cambria"/>
          <w:sz w:val="20"/>
          <w:szCs w:val="20"/>
        </w:rPr>
        <w:t>a</w:t>
      </w:r>
      <w:r w:rsidRPr="00B61418">
        <w:rPr>
          <w:rFonts w:ascii="Cambria" w:hAnsi="Cambria"/>
          <w:sz w:val="20"/>
          <w:szCs w:val="20"/>
        </w:rPr>
        <w:t xml:space="preserve"> w</w:t>
      </w:r>
      <w:r w:rsidR="009C7572">
        <w:rPr>
          <w:rFonts w:ascii="Cambria" w:hAnsi="Cambria"/>
          <w:sz w:val="20"/>
          <w:szCs w:val="20"/>
        </w:rPr>
        <w:t> </w:t>
      </w:r>
      <w:r w:rsidRPr="00B61418">
        <w:rPr>
          <w:rFonts w:ascii="Cambria" w:hAnsi="Cambria"/>
          <w:sz w:val="20"/>
          <w:szCs w:val="20"/>
        </w:rPr>
        <w:t>projektor i ekran</w:t>
      </w:r>
      <w:r>
        <w:rPr>
          <w:rFonts w:ascii="Cambria" w:hAnsi="Cambria"/>
          <w:sz w:val="20"/>
          <w:szCs w:val="20"/>
        </w:rPr>
        <w:t>.</w:t>
      </w:r>
    </w:p>
    <w:p w14:paraId="4E294155" w14:textId="77777777" w:rsidR="00664F81" w:rsidRPr="00B61418" w:rsidRDefault="00664F81" w:rsidP="0057415B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bookmarkStart w:id="4" w:name="_Ref506194526"/>
      <w:r w:rsidRPr="00B61418">
        <w:rPr>
          <w:rFonts w:ascii="Cambria" w:hAnsi="Cambria"/>
          <w:sz w:val="20"/>
          <w:szCs w:val="20"/>
        </w:rPr>
        <w:t>Komputer z syste</w:t>
      </w:r>
      <w:r w:rsidR="0057415B">
        <w:rPr>
          <w:rFonts w:ascii="Cambria" w:hAnsi="Cambria"/>
          <w:sz w:val="20"/>
          <w:szCs w:val="20"/>
        </w:rPr>
        <w:t>mem Windows 10 oraz przeglądarkami internetowymi</w:t>
      </w:r>
      <w:r w:rsidRPr="00B61418">
        <w:rPr>
          <w:rFonts w:ascii="Cambria" w:hAnsi="Cambria"/>
          <w:sz w:val="20"/>
          <w:szCs w:val="20"/>
        </w:rPr>
        <w:t xml:space="preserve"> </w:t>
      </w:r>
      <w:r w:rsidR="0057415B">
        <w:rPr>
          <w:rFonts w:ascii="Cambria" w:hAnsi="Cambria"/>
          <w:sz w:val="20"/>
          <w:szCs w:val="20"/>
        </w:rPr>
        <w:t xml:space="preserve">nie starszymi niż </w:t>
      </w:r>
      <w:r w:rsidRPr="00B61418">
        <w:rPr>
          <w:rFonts w:ascii="Cambria" w:hAnsi="Cambria"/>
          <w:sz w:val="20"/>
          <w:szCs w:val="20"/>
        </w:rPr>
        <w:t>Internet Explorer 11</w:t>
      </w:r>
      <w:r>
        <w:rPr>
          <w:rFonts w:ascii="Cambria" w:hAnsi="Cambria"/>
          <w:sz w:val="20"/>
          <w:szCs w:val="20"/>
        </w:rPr>
        <w:t>,</w:t>
      </w:r>
      <w:r w:rsidRPr="00B61418">
        <w:rPr>
          <w:rFonts w:ascii="Cambria" w:hAnsi="Cambria"/>
          <w:sz w:val="20"/>
          <w:szCs w:val="20"/>
        </w:rPr>
        <w:t xml:space="preserve"> </w:t>
      </w:r>
      <w:r w:rsidR="004F0C80">
        <w:rPr>
          <w:rFonts w:ascii="Cambria" w:hAnsi="Cambria"/>
          <w:sz w:val="20"/>
          <w:szCs w:val="20"/>
        </w:rPr>
        <w:t>Mozilla FireFox 58.0</w:t>
      </w:r>
      <w:r w:rsidR="0057415B">
        <w:rPr>
          <w:rFonts w:ascii="Cambria" w:hAnsi="Cambria"/>
          <w:sz w:val="20"/>
          <w:szCs w:val="20"/>
        </w:rPr>
        <w:t xml:space="preserve">, Chrom </w:t>
      </w:r>
      <w:r w:rsidR="0057415B" w:rsidRPr="0057415B">
        <w:rPr>
          <w:rFonts w:ascii="Cambria" w:hAnsi="Cambria"/>
          <w:sz w:val="20"/>
          <w:szCs w:val="20"/>
        </w:rPr>
        <w:t>64.0</w:t>
      </w:r>
      <w:r w:rsidR="0057415B">
        <w:rPr>
          <w:rFonts w:ascii="Cambria" w:hAnsi="Cambria"/>
          <w:sz w:val="20"/>
          <w:szCs w:val="20"/>
        </w:rPr>
        <w:t xml:space="preserve"> </w:t>
      </w:r>
      <w:r w:rsidR="004F0C80">
        <w:rPr>
          <w:rFonts w:ascii="Cambria" w:hAnsi="Cambria"/>
          <w:sz w:val="20"/>
          <w:szCs w:val="20"/>
        </w:rPr>
        <w:t>(</w:t>
      </w:r>
      <w:r w:rsidR="0057415B">
        <w:rPr>
          <w:rFonts w:ascii="Cambria" w:hAnsi="Cambria"/>
          <w:sz w:val="20"/>
          <w:szCs w:val="20"/>
        </w:rPr>
        <w:t>lub kolejne wersje tych przeglądarek</w:t>
      </w:r>
      <w:r w:rsidR="004F0C80">
        <w:rPr>
          <w:rFonts w:ascii="Cambria" w:hAnsi="Cambria"/>
          <w:sz w:val="20"/>
          <w:szCs w:val="20"/>
        </w:rPr>
        <w:t>)</w:t>
      </w:r>
      <w:r w:rsidR="0057415B" w:rsidRPr="0057415B">
        <w:rPr>
          <w:rFonts w:ascii="Cambria" w:hAnsi="Cambria"/>
          <w:sz w:val="20"/>
          <w:szCs w:val="20"/>
        </w:rPr>
        <w:t xml:space="preserve"> </w:t>
      </w:r>
      <w:r w:rsidRPr="00B61418">
        <w:rPr>
          <w:rFonts w:ascii="Cambria" w:hAnsi="Cambria"/>
          <w:sz w:val="20"/>
          <w:szCs w:val="20"/>
        </w:rPr>
        <w:t xml:space="preserve">z wykorzystaniem którego Wykonawca </w:t>
      </w:r>
      <w:r w:rsidR="00A7234D">
        <w:rPr>
          <w:rFonts w:ascii="Cambria" w:hAnsi="Cambria"/>
          <w:sz w:val="20"/>
          <w:szCs w:val="20"/>
        </w:rPr>
        <w:t>dokona Prezentacji</w:t>
      </w:r>
      <w:r>
        <w:rPr>
          <w:rFonts w:ascii="Cambria" w:hAnsi="Cambria"/>
          <w:sz w:val="20"/>
          <w:szCs w:val="20"/>
        </w:rPr>
        <w:t>.</w:t>
      </w:r>
      <w:bookmarkEnd w:id="4"/>
    </w:p>
    <w:p w14:paraId="1FBC4B8C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Bezprzewodowe łącze (WiFi) do sieci Inter</w:t>
      </w:r>
      <w:r>
        <w:rPr>
          <w:rFonts w:ascii="Cambria" w:hAnsi="Cambria"/>
          <w:sz w:val="20"/>
          <w:szCs w:val="20"/>
        </w:rPr>
        <w:t>ne</w:t>
      </w:r>
      <w:r w:rsidRPr="00B61418">
        <w:rPr>
          <w:rFonts w:ascii="Cambria" w:hAnsi="Cambria"/>
          <w:sz w:val="20"/>
          <w:szCs w:val="20"/>
        </w:rPr>
        <w:t>t</w:t>
      </w:r>
      <w:r>
        <w:rPr>
          <w:rFonts w:ascii="Cambria" w:hAnsi="Cambria"/>
          <w:sz w:val="20"/>
          <w:szCs w:val="20"/>
        </w:rPr>
        <w:t>.</w:t>
      </w:r>
    </w:p>
    <w:p w14:paraId="15AB0265" w14:textId="77777777" w:rsidR="00664F81" w:rsidRPr="00B61418" w:rsidRDefault="00664F81" w:rsidP="00664F81">
      <w:pPr>
        <w:pStyle w:val="Nagwek1"/>
      </w:pPr>
      <w:bookmarkStart w:id="5" w:name="_Toc505694954"/>
      <w:r w:rsidRPr="00B61418">
        <w:t>ZAŁOŻENIE DO ŚRODOWISKA TESTOWEGO</w:t>
      </w:r>
      <w:bookmarkEnd w:id="5"/>
    </w:p>
    <w:p w14:paraId="5C878992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Wykonawca na potrzeby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 przygotuje w swojej infrastrukturze środowisko testowe, złożone z co najmniej:</w:t>
      </w:r>
    </w:p>
    <w:p w14:paraId="56B59EAC" w14:textId="77777777" w:rsidR="00664F81" w:rsidRPr="00B61418" w:rsidRDefault="00664F81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bookmarkStart w:id="6" w:name="_Ref505862352"/>
      <w:bookmarkStart w:id="7" w:name="_Ref506193463"/>
      <w:r w:rsidRPr="00B61418">
        <w:rPr>
          <w:rFonts w:ascii="Cambria" w:hAnsi="Cambria"/>
          <w:sz w:val="20"/>
          <w:szCs w:val="20"/>
        </w:rPr>
        <w:t>10 łączy (w tym Kart SIM sparowanych z urządzeniami obsługującymi pakietową transmisję danych) dodanych do testowego prywatnego APN wraz z uruchomionymi numerami do obsługi i realizacji połączeń komutowanej transmisji danych (CSD)</w:t>
      </w:r>
      <w:bookmarkEnd w:id="6"/>
      <w:r w:rsidRPr="00B61418">
        <w:rPr>
          <w:rFonts w:ascii="Cambria" w:hAnsi="Cambria"/>
          <w:sz w:val="20"/>
          <w:szCs w:val="20"/>
        </w:rPr>
        <w:t>, w tym 1 zestaw (Karta SIM + urządzenie) musi być zainstalowany w miejscu i w czasie prezentacji funkcjonalności Oprogramowania Narzędziowego (w</w:t>
      </w:r>
      <w:r w:rsidR="009C7572">
        <w:rPr>
          <w:rFonts w:ascii="Cambria" w:hAnsi="Cambria"/>
          <w:sz w:val="20"/>
          <w:szCs w:val="20"/>
        </w:rPr>
        <w:t> </w:t>
      </w:r>
      <w:r w:rsidRPr="00B61418">
        <w:rPr>
          <w:rFonts w:ascii="Cambria" w:hAnsi="Cambria"/>
          <w:sz w:val="20"/>
          <w:szCs w:val="20"/>
        </w:rPr>
        <w:t xml:space="preserve">szczególności do prezentacji funkcjonalności opisanych w </w:t>
      </w:r>
      <w:r w:rsidR="00B40FC4">
        <w:rPr>
          <w:rFonts w:ascii="Cambria" w:hAnsi="Cambria"/>
          <w:sz w:val="20"/>
          <w:szCs w:val="20"/>
        </w:rPr>
        <w:t>Dodatku nr 3 do Umowy realizacyjnej</w:t>
      </w:r>
      <w:r w:rsidRPr="00B61418">
        <w:rPr>
          <w:rFonts w:ascii="Cambria" w:hAnsi="Cambria"/>
          <w:sz w:val="20"/>
          <w:szCs w:val="20"/>
        </w:rPr>
        <w:t xml:space="preserve"> </w:t>
      </w:r>
      <w:r w:rsidR="00B40FC4">
        <w:rPr>
          <w:rFonts w:ascii="Cambria" w:hAnsi="Cambria"/>
          <w:sz w:val="20"/>
          <w:szCs w:val="20"/>
        </w:rPr>
        <w:t xml:space="preserve">w </w:t>
      </w:r>
      <w:r w:rsidR="00B40FC4" w:rsidRPr="00B61418">
        <w:rPr>
          <w:rFonts w:ascii="Cambria" w:hAnsi="Cambria"/>
          <w:sz w:val="20"/>
          <w:szCs w:val="20"/>
        </w:rPr>
        <w:t xml:space="preserve">punktach </w:t>
      </w:r>
      <w:r w:rsidRPr="00B61418">
        <w:rPr>
          <w:rFonts w:ascii="Cambria" w:hAnsi="Cambria"/>
          <w:sz w:val="20"/>
          <w:szCs w:val="20"/>
        </w:rPr>
        <w:t>7.10.3, 7.12.1, 7.12.2</w:t>
      </w:r>
      <w:r w:rsidR="00B40FC4">
        <w:rPr>
          <w:rFonts w:ascii="Cambria" w:hAnsi="Cambria"/>
          <w:sz w:val="20"/>
          <w:szCs w:val="20"/>
        </w:rPr>
        <w:t>)</w:t>
      </w:r>
      <w:r w:rsidRPr="00B61418">
        <w:rPr>
          <w:rFonts w:ascii="Cambria" w:hAnsi="Cambria"/>
          <w:sz w:val="20"/>
          <w:szCs w:val="20"/>
        </w:rPr>
        <w:t>.</w:t>
      </w:r>
      <w:bookmarkEnd w:id="7"/>
    </w:p>
    <w:p w14:paraId="10951743" w14:textId="77777777" w:rsidR="00664F81" w:rsidRPr="00B61418" w:rsidRDefault="00715F94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</w:t>
      </w:r>
      <w:r w:rsidR="00664F81" w:rsidRPr="00B61418">
        <w:rPr>
          <w:rFonts w:ascii="Cambria" w:hAnsi="Cambria"/>
          <w:sz w:val="20"/>
          <w:szCs w:val="20"/>
        </w:rPr>
        <w:t>edn</w:t>
      </w:r>
      <w:r>
        <w:rPr>
          <w:rFonts w:ascii="Cambria" w:hAnsi="Cambria"/>
          <w:sz w:val="20"/>
          <w:szCs w:val="20"/>
        </w:rPr>
        <w:t>eg</w:t>
      </w:r>
      <w:r w:rsidR="00664F81" w:rsidRPr="00B61418">
        <w:rPr>
          <w:rFonts w:ascii="Cambria" w:hAnsi="Cambria"/>
          <w:sz w:val="20"/>
          <w:szCs w:val="20"/>
        </w:rPr>
        <w:t>o urządzeni</w:t>
      </w:r>
      <w:r w:rsidR="002464CB">
        <w:rPr>
          <w:rFonts w:ascii="Cambria" w:hAnsi="Cambria"/>
          <w:sz w:val="20"/>
          <w:szCs w:val="20"/>
        </w:rPr>
        <w:t>a</w:t>
      </w:r>
      <w:r w:rsidR="00664F81" w:rsidRPr="00B61418">
        <w:rPr>
          <w:rFonts w:ascii="Cambria" w:hAnsi="Cambria"/>
          <w:sz w:val="20"/>
          <w:szCs w:val="20"/>
        </w:rPr>
        <w:t xml:space="preserve"> rezerwowe</w:t>
      </w:r>
      <w:r w:rsidR="002464CB">
        <w:rPr>
          <w:rFonts w:ascii="Cambria" w:hAnsi="Cambria"/>
          <w:sz w:val="20"/>
          <w:szCs w:val="20"/>
        </w:rPr>
        <w:t>go</w:t>
      </w:r>
      <w:r w:rsidR="00664F81" w:rsidRPr="00B61418">
        <w:rPr>
          <w:rFonts w:ascii="Cambria" w:hAnsi="Cambria"/>
          <w:sz w:val="20"/>
          <w:szCs w:val="20"/>
        </w:rPr>
        <w:t xml:space="preserve"> obsługujące</w:t>
      </w:r>
      <w:r w:rsidR="002464CB">
        <w:rPr>
          <w:rFonts w:ascii="Cambria" w:hAnsi="Cambria"/>
          <w:sz w:val="20"/>
          <w:szCs w:val="20"/>
        </w:rPr>
        <w:t>go</w:t>
      </w:r>
      <w:r w:rsidR="00664F81" w:rsidRPr="00B61418">
        <w:rPr>
          <w:rFonts w:ascii="Cambria" w:hAnsi="Cambria"/>
          <w:sz w:val="20"/>
          <w:szCs w:val="20"/>
        </w:rPr>
        <w:t xml:space="preserve"> pakietową transmisję danych do realizacji testu opisanego w punkcie SIWZ 7.12.2. Urządzenie to w ramach testu będzie pełniło funkcję urządzenia niezautoryzowanego (o numerze IMEI albo adresie MAC spoza listy urządzeń zautoryzowanych).</w:t>
      </w:r>
    </w:p>
    <w:p w14:paraId="42AA1299" w14:textId="77777777" w:rsidR="00CE48C0" w:rsidRDefault="00CE48C0" w:rsidP="00AB0A83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="00AB0A83">
        <w:rPr>
          <w:rFonts w:ascii="Cambria" w:hAnsi="Cambria"/>
          <w:sz w:val="20"/>
          <w:szCs w:val="20"/>
        </w:rPr>
        <w:t>omputera</w:t>
      </w:r>
      <w:r>
        <w:rPr>
          <w:rFonts w:ascii="Cambria" w:hAnsi="Cambria"/>
          <w:sz w:val="20"/>
          <w:szCs w:val="20"/>
        </w:rPr>
        <w:t>:</w:t>
      </w:r>
    </w:p>
    <w:p w14:paraId="11984656" w14:textId="77777777" w:rsidR="00AB0A83" w:rsidRDefault="00AB0A83" w:rsidP="00CE48C0">
      <w:pPr>
        <w:numPr>
          <w:ilvl w:val="3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 możliwością realizacji komendy ping dla Kart SIM opisanych w punkcie </w:t>
      </w:r>
      <w:r w:rsidR="00131657">
        <w:rPr>
          <w:rFonts w:ascii="Cambria" w:hAnsi="Cambria"/>
          <w:sz w:val="20"/>
          <w:szCs w:val="20"/>
        </w:rPr>
        <w:fldChar w:fldCharType="begin"/>
      </w:r>
      <w:r>
        <w:rPr>
          <w:rFonts w:ascii="Cambria" w:hAnsi="Cambria"/>
          <w:sz w:val="20"/>
          <w:szCs w:val="20"/>
        </w:rPr>
        <w:instrText xml:space="preserve"> REF _Ref506193463 \r \h </w:instrText>
      </w:r>
      <w:r w:rsidR="00131657">
        <w:rPr>
          <w:rFonts w:ascii="Cambria" w:hAnsi="Cambria"/>
          <w:sz w:val="20"/>
          <w:szCs w:val="20"/>
        </w:rPr>
      </w:r>
      <w:r w:rsidR="00131657">
        <w:rPr>
          <w:rFonts w:ascii="Cambria" w:hAnsi="Cambria"/>
          <w:sz w:val="20"/>
          <w:szCs w:val="20"/>
        </w:rPr>
        <w:fldChar w:fldCharType="separate"/>
      </w:r>
      <w:r>
        <w:rPr>
          <w:rFonts w:ascii="Cambria" w:hAnsi="Cambria"/>
          <w:sz w:val="20"/>
          <w:szCs w:val="20"/>
        </w:rPr>
        <w:t>4.1.1</w:t>
      </w:r>
      <w:r w:rsidR="00131657">
        <w:rPr>
          <w:rFonts w:ascii="Cambria" w:hAnsi="Cambria"/>
          <w:sz w:val="20"/>
          <w:szCs w:val="20"/>
        </w:rPr>
        <w:fldChar w:fldCharType="end"/>
      </w:r>
      <w:r>
        <w:rPr>
          <w:rFonts w:ascii="Cambria" w:hAnsi="Cambria"/>
          <w:sz w:val="20"/>
          <w:szCs w:val="20"/>
        </w:rPr>
        <w:t xml:space="preserve">, który </w:t>
      </w:r>
      <w:r w:rsidRPr="00B61418">
        <w:rPr>
          <w:rFonts w:ascii="Cambria" w:hAnsi="Cambria"/>
          <w:sz w:val="20"/>
          <w:szCs w:val="20"/>
        </w:rPr>
        <w:t xml:space="preserve">musi być zainstalowany w miejscu i w czasie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 (w szczególności do prezentacji funkcjonalności opisanyc</w:t>
      </w:r>
      <w:r>
        <w:rPr>
          <w:rFonts w:ascii="Cambria" w:hAnsi="Cambria"/>
          <w:sz w:val="20"/>
          <w:szCs w:val="20"/>
        </w:rPr>
        <w:t xml:space="preserve">h w </w:t>
      </w:r>
      <w:r w:rsidR="00B40FC4">
        <w:rPr>
          <w:rFonts w:ascii="Cambria" w:hAnsi="Cambria"/>
          <w:sz w:val="20"/>
          <w:szCs w:val="20"/>
        </w:rPr>
        <w:t>Dodatku nr 3 Umowy realizacyjnej w</w:t>
      </w:r>
      <w:r>
        <w:rPr>
          <w:rFonts w:ascii="Cambria" w:hAnsi="Cambria"/>
          <w:sz w:val="20"/>
          <w:szCs w:val="20"/>
        </w:rPr>
        <w:t xml:space="preserve"> </w:t>
      </w:r>
      <w:r w:rsidR="00B40FC4">
        <w:rPr>
          <w:rFonts w:ascii="Cambria" w:hAnsi="Cambria"/>
          <w:sz w:val="20"/>
          <w:szCs w:val="20"/>
        </w:rPr>
        <w:t xml:space="preserve">punktach </w:t>
      </w:r>
      <w:r>
        <w:rPr>
          <w:rFonts w:ascii="Cambria" w:hAnsi="Cambria"/>
          <w:sz w:val="20"/>
          <w:szCs w:val="20"/>
        </w:rPr>
        <w:t>7.12.4.1, 7.12.4.2</w:t>
      </w:r>
      <w:r w:rsidR="00B40FC4">
        <w:rPr>
          <w:rFonts w:ascii="Cambria" w:hAnsi="Cambria"/>
          <w:sz w:val="20"/>
          <w:szCs w:val="20"/>
        </w:rPr>
        <w:t>)</w:t>
      </w:r>
      <w:r w:rsidRPr="00B61418">
        <w:rPr>
          <w:rFonts w:ascii="Cambria" w:hAnsi="Cambria"/>
          <w:sz w:val="20"/>
          <w:szCs w:val="20"/>
        </w:rPr>
        <w:t>.</w:t>
      </w:r>
    </w:p>
    <w:p w14:paraId="19CF010D" w14:textId="77777777" w:rsidR="00CE48C0" w:rsidRPr="00CE48C0" w:rsidRDefault="00CE48C0" w:rsidP="00CE48C0">
      <w:pPr>
        <w:numPr>
          <w:ilvl w:val="3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 </w:t>
      </w:r>
      <w:r w:rsidRPr="00CE48C0">
        <w:rPr>
          <w:rFonts w:ascii="Cambria" w:hAnsi="Cambria"/>
          <w:sz w:val="20"/>
          <w:szCs w:val="20"/>
        </w:rPr>
        <w:t>możliwością odbioru wiadomości email z informacjami z Oprogramowania Narzędziowego (w szczególności do prezentacji funkcjonalności opisanych w Dodatku nr 3 Umowy realizacyjnej w punktach 7.12.2, 7.12.4.5).</w:t>
      </w:r>
    </w:p>
    <w:p w14:paraId="3567FEDB" w14:textId="77777777" w:rsidR="00CE48C0" w:rsidRPr="00CE48C0" w:rsidRDefault="00CE48C0" w:rsidP="00CE48C0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CE48C0">
        <w:rPr>
          <w:rFonts w:ascii="Cambria" w:hAnsi="Cambria"/>
          <w:sz w:val="20"/>
          <w:szCs w:val="20"/>
        </w:rPr>
        <w:t>Telefonu GSM z możliwością odbioru wiadomości SMS z informacjami z Oprogramowania Narzędziowego (w szczególności do prezentacji funkcjonalności opisanych w Dodatku nr 3 Umowy realizacyjnej w punktach 7.12.2, 7.12.4.5).</w:t>
      </w:r>
    </w:p>
    <w:p w14:paraId="71A8D4B3" w14:textId="77777777" w:rsidR="00664F81" w:rsidRPr="00B61418" w:rsidRDefault="00715F94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>P</w:t>
      </w:r>
      <w:r w:rsidR="00664F81" w:rsidRPr="00B61418">
        <w:rPr>
          <w:rFonts w:ascii="Cambria" w:hAnsi="Cambria"/>
          <w:sz w:val="20"/>
          <w:szCs w:val="20"/>
        </w:rPr>
        <w:t xml:space="preserve">ozostałych niezbędnych elementów umożliwiających zaprezentowanie i ocenę wybranych funkcjonalności. </w:t>
      </w:r>
    </w:p>
    <w:p w14:paraId="74F4B941" w14:textId="77777777" w:rsidR="00B802AA" w:rsidRDefault="00664F81" w:rsidP="00B802AA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Karty SIM wykorzystywane do realizacji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 muszą być aktywne, realizować usługę pakietowej transmisji danych co najmniej od 10 dni oraz generować ruch pakietowej transmisji danych.</w:t>
      </w:r>
      <w:r w:rsidR="00B802AA" w:rsidRPr="00B802AA">
        <w:rPr>
          <w:rFonts w:ascii="Cambria" w:hAnsi="Cambria"/>
          <w:sz w:val="20"/>
          <w:szCs w:val="20"/>
        </w:rPr>
        <w:t xml:space="preserve"> </w:t>
      </w:r>
    </w:p>
    <w:p w14:paraId="6B73F7E9" w14:textId="4A388B1E" w:rsidR="000D65DA" w:rsidRDefault="00B802AA" w:rsidP="002464CB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Zamawiający </w:t>
      </w:r>
      <w:r w:rsidR="002464CB" w:rsidRPr="002464CB">
        <w:rPr>
          <w:rFonts w:ascii="Cambria" w:hAnsi="Cambria"/>
          <w:sz w:val="20"/>
          <w:szCs w:val="20"/>
        </w:rPr>
        <w:t xml:space="preserve">do prezentacji funkcjonalności opisanych </w:t>
      </w:r>
      <w:r w:rsidR="000D65DA">
        <w:rPr>
          <w:rFonts w:ascii="Cambria" w:hAnsi="Cambria"/>
          <w:sz w:val="20"/>
          <w:szCs w:val="20"/>
        </w:rPr>
        <w:t xml:space="preserve">w punktach 7.10.7, 7.10.8, 7.11.1, 7.11.2, 7.11.3 </w:t>
      </w:r>
      <w:r w:rsidR="002464CB" w:rsidRPr="002464CB">
        <w:rPr>
          <w:rFonts w:ascii="Cambria" w:hAnsi="Cambria"/>
          <w:sz w:val="20"/>
          <w:szCs w:val="20"/>
        </w:rPr>
        <w:t>w Dodatku nr 3 Umo</w:t>
      </w:r>
      <w:r w:rsidR="00300F21">
        <w:rPr>
          <w:rFonts w:ascii="Cambria" w:hAnsi="Cambria"/>
          <w:sz w:val="20"/>
          <w:szCs w:val="20"/>
        </w:rPr>
        <w:t>wy realizacyjnej</w:t>
      </w:r>
      <w:r w:rsidR="000D65DA">
        <w:rPr>
          <w:rFonts w:ascii="Cambria" w:hAnsi="Cambria"/>
          <w:sz w:val="20"/>
          <w:szCs w:val="20"/>
        </w:rPr>
        <w:t xml:space="preserve"> (których prezentacja nie jest możliwa ze względu na brak danych dla pełnego okresu rozliczeniowego na próbce Kart SIM wskazanych w punkcie </w:t>
      </w:r>
      <w:r w:rsidR="00131657">
        <w:rPr>
          <w:rFonts w:ascii="Cambria" w:hAnsi="Cambria"/>
          <w:sz w:val="20"/>
          <w:szCs w:val="20"/>
        </w:rPr>
        <w:fldChar w:fldCharType="begin"/>
      </w:r>
      <w:r w:rsidR="000D65DA">
        <w:rPr>
          <w:rFonts w:ascii="Cambria" w:hAnsi="Cambria"/>
          <w:sz w:val="20"/>
          <w:szCs w:val="20"/>
        </w:rPr>
        <w:instrText xml:space="preserve"> REF _Ref506193463 \r \h </w:instrText>
      </w:r>
      <w:r w:rsidR="00131657">
        <w:rPr>
          <w:rFonts w:ascii="Cambria" w:hAnsi="Cambria"/>
          <w:sz w:val="20"/>
          <w:szCs w:val="20"/>
        </w:rPr>
      </w:r>
      <w:r w:rsidR="00131657">
        <w:rPr>
          <w:rFonts w:ascii="Cambria" w:hAnsi="Cambria"/>
          <w:sz w:val="20"/>
          <w:szCs w:val="20"/>
        </w:rPr>
        <w:fldChar w:fldCharType="separate"/>
      </w:r>
      <w:r w:rsidR="000D65DA">
        <w:rPr>
          <w:rFonts w:ascii="Cambria" w:hAnsi="Cambria"/>
          <w:sz w:val="20"/>
          <w:szCs w:val="20"/>
        </w:rPr>
        <w:t>4.1.1</w:t>
      </w:r>
      <w:r w:rsidR="00131657">
        <w:rPr>
          <w:rFonts w:ascii="Cambria" w:hAnsi="Cambria"/>
          <w:sz w:val="20"/>
          <w:szCs w:val="20"/>
        </w:rPr>
        <w:fldChar w:fldCharType="end"/>
      </w:r>
      <w:r w:rsidR="000D65DA">
        <w:rPr>
          <w:rFonts w:ascii="Cambria" w:hAnsi="Cambria"/>
          <w:sz w:val="20"/>
          <w:szCs w:val="20"/>
        </w:rPr>
        <w:t xml:space="preserve">), </w:t>
      </w:r>
      <w:r w:rsidRPr="00B61418">
        <w:rPr>
          <w:rFonts w:ascii="Cambria" w:hAnsi="Cambria"/>
          <w:sz w:val="20"/>
          <w:szCs w:val="20"/>
        </w:rPr>
        <w:t xml:space="preserve">dopuszcza </w:t>
      </w:r>
      <w:r>
        <w:rPr>
          <w:rFonts w:ascii="Cambria" w:hAnsi="Cambria"/>
          <w:sz w:val="20"/>
          <w:szCs w:val="20"/>
        </w:rPr>
        <w:t>wykorzystanie innej próbki Kart SIM,</w:t>
      </w:r>
      <w:r w:rsidRPr="00B61418">
        <w:rPr>
          <w:rFonts w:ascii="Cambria" w:hAnsi="Cambria"/>
          <w:sz w:val="20"/>
          <w:szCs w:val="20"/>
        </w:rPr>
        <w:t xml:space="preserve">  </w:t>
      </w:r>
    </w:p>
    <w:p w14:paraId="5AFA84E1" w14:textId="6346F4A5" w:rsidR="00B802AA" w:rsidRPr="00B61418" w:rsidRDefault="000D65DA" w:rsidP="002464CB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B802AA" w:rsidRPr="00B61418">
        <w:rPr>
          <w:rFonts w:ascii="Cambria" w:hAnsi="Cambria"/>
          <w:sz w:val="20"/>
          <w:szCs w:val="20"/>
        </w:rPr>
        <w:t xml:space="preserve">rezentacja </w:t>
      </w:r>
      <w:r>
        <w:rPr>
          <w:rFonts w:ascii="Cambria" w:hAnsi="Cambria"/>
          <w:sz w:val="20"/>
          <w:szCs w:val="20"/>
        </w:rPr>
        <w:t xml:space="preserve">realizowana przez Wykonawcę </w:t>
      </w:r>
      <w:r w:rsidR="00B802AA" w:rsidRPr="00B61418">
        <w:rPr>
          <w:rFonts w:ascii="Cambria" w:hAnsi="Cambria"/>
          <w:sz w:val="20"/>
          <w:szCs w:val="20"/>
        </w:rPr>
        <w:t xml:space="preserve">nie </w:t>
      </w:r>
      <w:r>
        <w:rPr>
          <w:rFonts w:ascii="Cambria" w:hAnsi="Cambria"/>
          <w:sz w:val="20"/>
          <w:szCs w:val="20"/>
        </w:rPr>
        <w:t xml:space="preserve">może </w:t>
      </w:r>
      <w:r w:rsidR="00B802AA" w:rsidRPr="00B61418">
        <w:rPr>
          <w:rFonts w:ascii="Cambria" w:hAnsi="Cambria"/>
          <w:sz w:val="20"/>
          <w:szCs w:val="20"/>
        </w:rPr>
        <w:t>naruszy</w:t>
      </w:r>
      <w:r>
        <w:rPr>
          <w:rFonts w:ascii="Cambria" w:hAnsi="Cambria"/>
          <w:sz w:val="20"/>
          <w:szCs w:val="20"/>
        </w:rPr>
        <w:t>ć</w:t>
      </w:r>
      <w:r w:rsidR="00B802AA" w:rsidRPr="00B61418">
        <w:rPr>
          <w:rFonts w:ascii="Cambria" w:hAnsi="Cambria"/>
          <w:sz w:val="20"/>
          <w:szCs w:val="20"/>
        </w:rPr>
        <w:t xml:space="preserve"> praw strony trzeciej w zakresie licencji, ochrony danych osobowych lub tajemnicy przedsiębiorstwa</w:t>
      </w:r>
      <w:r w:rsidR="005334A4">
        <w:rPr>
          <w:rFonts w:ascii="Cambria" w:hAnsi="Cambria"/>
          <w:sz w:val="20"/>
          <w:szCs w:val="20"/>
        </w:rPr>
        <w:t xml:space="preserve">, w szczególności Wykonawca ma zapewnić odpowiednią anonimizację </w:t>
      </w:r>
      <w:r w:rsidR="00E01DD6">
        <w:rPr>
          <w:rFonts w:ascii="Cambria" w:hAnsi="Cambria"/>
          <w:sz w:val="20"/>
          <w:szCs w:val="20"/>
        </w:rPr>
        <w:t>danych, na podstawie których będzie przeprowadzana</w:t>
      </w:r>
      <w:r w:rsidR="009740E8">
        <w:rPr>
          <w:rFonts w:ascii="Cambria" w:hAnsi="Cambria"/>
          <w:sz w:val="20"/>
          <w:szCs w:val="20"/>
        </w:rPr>
        <w:t xml:space="preserve"> Prezentacja</w:t>
      </w:r>
      <w:r w:rsidR="00B802AA" w:rsidRPr="00B61418">
        <w:rPr>
          <w:rFonts w:ascii="Cambria" w:hAnsi="Cambria"/>
          <w:sz w:val="20"/>
          <w:szCs w:val="20"/>
        </w:rPr>
        <w:t>.</w:t>
      </w:r>
    </w:p>
    <w:p w14:paraId="57C8807B" w14:textId="77777777" w:rsidR="00664F81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Zamawiający dopuszcza, że dane inwentaryzacyjne takie jak np. numer umowy, nazwa dodatkowych APN, konto rozliczeniowe, nazwa planu taryfowego mogą być danymi fikcyjnymi/przykładowymi.  </w:t>
      </w:r>
    </w:p>
    <w:p w14:paraId="41F5D93B" w14:textId="77777777" w:rsidR="00664F81" w:rsidRPr="00B61418" w:rsidRDefault="00664F81" w:rsidP="00664F81">
      <w:pPr>
        <w:pStyle w:val="Nagwek1"/>
      </w:pPr>
      <w:bookmarkStart w:id="8" w:name="_Toc505694955"/>
      <w:r w:rsidRPr="00B61418">
        <w:t>ZASADY PRZEPROWADZENIA PREZENTACJI</w:t>
      </w:r>
      <w:bookmarkEnd w:id="8"/>
    </w:p>
    <w:p w14:paraId="0F9B9184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bookmarkStart w:id="9" w:name="_Ref505693049"/>
      <w:r w:rsidRPr="00B61418">
        <w:rPr>
          <w:rFonts w:ascii="Cambria" w:hAnsi="Cambria"/>
          <w:sz w:val="20"/>
          <w:szCs w:val="20"/>
        </w:rPr>
        <w:t xml:space="preserve">Zamawiający do prezentacji i oceny wybranych funkcjonalności Oprogramowania Narzędziowego udostępni Wykonawcy elementy opisane w punkcie </w:t>
      </w:r>
      <w:r w:rsidR="005E52E1">
        <w:fldChar w:fldCharType="begin"/>
      </w:r>
      <w:r w:rsidR="005E52E1">
        <w:instrText xml:space="preserve"> REF _Ref505692876 \r \h  \* MERGEFORMAT </w:instrText>
      </w:r>
      <w:r w:rsidR="005E52E1">
        <w:fldChar w:fldCharType="separate"/>
      </w:r>
      <w:r w:rsidRPr="007866FE">
        <w:t>3</w:t>
      </w:r>
      <w:r w:rsidR="005E52E1">
        <w:fldChar w:fldCharType="end"/>
      </w:r>
      <w:r w:rsidRPr="00B61418">
        <w:rPr>
          <w:rFonts w:ascii="Cambria" w:hAnsi="Cambria"/>
          <w:sz w:val="20"/>
          <w:szCs w:val="20"/>
        </w:rPr>
        <w:t>.</w:t>
      </w:r>
      <w:bookmarkEnd w:id="9"/>
      <w:r>
        <w:rPr>
          <w:rFonts w:ascii="Cambria" w:hAnsi="Cambria"/>
          <w:sz w:val="20"/>
          <w:szCs w:val="20"/>
        </w:rPr>
        <w:tab/>
      </w:r>
    </w:p>
    <w:p w14:paraId="5E2A29B3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Od momentu wskazanego w punkcie </w:t>
      </w:r>
      <w:r w:rsidR="005E52E1">
        <w:fldChar w:fldCharType="begin"/>
      </w:r>
      <w:r w:rsidR="005E52E1">
        <w:instrText xml:space="preserve"> REF _Ref505693049 \r \h  \* MERGEFORMAT </w:instrText>
      </w:r>
      <w:r w:rsidR="005E52E1">
        <w:fldChar w:fldCharType="separate"/>
      </w:r>
      <w:r w:rsidRPr="00B61418">
        <w:rPr>
          <w:rFonts w:ascii="Cambria" w:hAnsi="Cambria"/>
          <w:sz w:val="20"/>
          <w:szCs w:val="20"/>
        </w:rPr>
        <w:t>5.1</w:t>
      </w:r>
      <w:r w:rsidR="005E52E1">
        <w:fldChar w:fldCharType="end"/>
      </w:r>
      <w:r w:rsidRPr="00B61418">
        <w:rPr>
          <w:rFonts w:ascii="Cambria" w:hAnsi="Cambria"/>
          <w:sz w:val="20"/>
          <w:szCs w:val="20"/>
        </w:rPr>
        <w:t xml:space="preserve"> Wykonawca będzie miał 30 minut na przygotowanie się do </w:t>
      </w:r>
      <w:r w:rsidR="00715F94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 .</w:t>
      </w:r>
    </w:p>
    <w:p w14:paraId="128EB370" w14:textId="77777777" w:rsidR="00664F81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Po potwierdzeniu ze strony Wykonawcy gotowości do prezentacji wybranych funkcjonalności Oprogramowania Narzędziowego</w:t>
      </w:r>
      <w:r w:rsidR="00715F94">
        <w:rPr>
          <w:rFonts w:ascii="Cambria" w:hAnsi="Cambria"/>
          <w:sz w:val="20"/>
          <w:szCs w:val="20"/>
        </w:rPr>
        <w:t>, ale nie później niż z chwilą upływu terminu z punktu 5.2.</w:t>
      </w:r>
      <w:r w:rsidRPr="00B61418">
        <w:rPr>
          <w:rFonts w:ascii="Cambria" w:hAnsi="Cambria"/>
          <w:sz w:val="20"/>
          <w:szCs w:val="20"/>
        </w:rPr>
        <w:t xml:space="preserve">, rozpocznie się podstawowa sesja </w:t>
      </w:r>
      <w:r w:rsidR="00A7234D">
        <w:rPr>
          <w:rFonts w:ascii="Cambria" w:hAnsi="Cambria"/>
          <w:sz w:val="20"/>
          <w:szCs w:val="20"/>
        </w:rPr>
        <w:t>P</w:t>
      </w:r>
      <w:r w:rsidRPr="00B61418">
        <w:rPr>
          <w:rFonts w:ascii="Cambria" w:hAnsi="Cambria"/>
          <w:sz w:val="20"/>
          <w:szCs w:val="20"/>
        </w:rPr>
        <w:t>rezentacji, której czas trwania nie może przekroczyć łącznie 4</w:t>
      </w:r>
      <w:r w:rsidR="009C7572">
        <w:rPr>
          <w:rFonts w:ascii="Cambria" w:hAnsi="Cambria"/>
          <w:sz w:val="20"/>
          <w:szCs w:val="20"/>
        </w:rPr>
        <w:t> </w:t>
      </w:r>
      <w:r w:rsidRPr="00B61418">
        <w:rPr>
          <w:rFonts w:ascii="Cambria" w:hAnsi="Cambria"/>
          <w:sz w:val="20"/>
          <w:szCs w:val="20"/>
        </w:rPr>
        <w:t xml:space="preserve">godzin. </w:t>
      </w:r>
    </w:p>
    <w:p w14:paraId="07868963" w14:textId="77777777" w:rsidR="005334A4" w:rsidRPr="00B61418" w:rsidRDefault="005334A4" w:rsidP="005334A4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Wykonawca decyduje o kolejności prezentowania wybranych funkcjonalności Oprogramowania Narzędziowego</w:t>
      </w:r>
      <w:r>
        <w:rPr>
          <w:rFonts w:ascii="Cambria" w:hAnsi="Cambria"/>
          <w:sz w:val="20"/>
          <w:szCs w:val="20"/>
        </w:rPr>
        <w:t>, ilości powtórzeń danego testu (w przypadku wyniku negatywnego</w:t>
      </w:r>
      <w:r w:rsidRPr="00B6141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testu) </w:t>
      </w:r>
      <w:r w:rsidRPr="00B61418">
        <w:rPr>
          <w:rFonts w:ascii="Cambria" w:hAnsi="Cambria"/>
          <w:sz w:val="20"/>
          <w:szCs w:val="20"/>
        </w:rPr>
        <w:t xml:space="preserve">oraz o czasie w ramach sesji podstawowej i/lub dodatkowej jaki zamierza przeznaczyć na prezentację danej funkcjonalności. </w:t>
      </w:r>
    </w:p>
    <w:p w14:paraId="7C71DFC6" w14:textId="27456293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Do czasu sesji podstawowej nie wlicza się planowanych przez Zamawiającego dwóch 15 minutowych przerw</w:t>
      </w:r>
      <w:r w:rsidR="00A7234D">
        <w:rPr>
          <w:rFonts w:ascii="Cambria" w:hAnsi="Cambria"/>
          <w:sz w:val="20"/>
          <w:szCs w:val="20"/>
        </w:rPr>
        <w:t>,</w:t>
      </w:r>
      <w:r w:rsidR="00DF4C4F">
        <w:rPr>
          <w:rFonts w:ascii="Cambria" w:hAnsi="Cambria"/>
          <w:sz w:val="20"/>
          <w:szCs w:val="20"/>
        </w:rPr>
        <w:t xml:space="preserve"> w trakcie których komputer opisany w punkcie </w:t>
      </w:r>
      <w:r w:rsidR="00131657">
        <w:rPr>
          <w:rFonts w:ascii="Cambria" w:hAnsi="Cambria"/>
          <w:sz w:val="20"/>
          <w:szCs w:val="20"/>
        </w:rPr>
        <w:fldChar w:fldCharType="begin"/>
      </w:r>
      <w:r w:rsidR="00DF4C4F">
        <w:rPr>
          <w:rFonts w:ascii="Cambria" w:hAnsi="Cambria"/>
          <w:sz w:val="20"/>
          <w:szCs w:val="20"/>
        </w:rPr>
        <w:instrText xml:space="preserve"> REF _Ref506194526 \r \h </w:instrText>
      </w:r>
      <w:r w:rsidR="00131657">
        <w:rPr>
          <w:rFonts w:ascii="Cambria" w:hAnsi="Cambria"/>
          <w:sz w:val="20"/>
          <w:szCs w:val="20"/>
        </w:rPr>
      </w:r>
      <w:r w:rsidR="00131657">
        <w:rPr>
          <w:rFonts w:ascii="Cambria" w:hAnsi="Cambria"/>
          <w:sz w:val="20"/>
          <w:szCs w:val="20"/>
        </w:rPr>
        <w:fldChar w:fldCharType="separate"/>
      </w:r>
      <w:r w:rsidR="00DF4C4F">
        <w:rPr>
          <w:rFonts w:ascii="Cambria" w:hAnsi="Cambria"/>
          <w:sz w:val="20"/>
          <w:szCs w:val="20"/>
        </w:rPr>
        <w:t>3.2</w:t>
      </w:r>
      <w:r w:rsidR="00131657">
        <w:rPr>
          <w:rFonts w:ascii="Cambria" w:hAnsi="Cambria"/>
          <w:sz w:val="20"/>
          <w:szCs w:val="20"/>
        </w:rPr>
        <w:fldChar w:fldCharType="end"/>
      </w:r>
      <w:r w:rsidR="000D65DA">
        <w:rPr>
          <w:rFonts w:ascii="Cambria" w:hAnsi="Cambria"/>
          <w:sz w:val="20"/>
          <w:szCs w:val="20"/>
        </w:rPr>
        <w:t xml:space="preserve"> będzie niedostępny (</w:t>
      </w:r>
      <w:r w:rsidR="00DF4C4F">
        <w:rPr>
          <w:rFonts w:ascii="Cambria" w:hAnsi="Cambria"/>
          <w:sz w:val="20"/>
          <w:szCs w:val="20"/>
        </w:rPr>
        <w:t>zablokowany</w:t>
      </w:r>
      <w:r w:rsidR="000D65DA">
        <w:rPr>
          <w:rFonts w:ascii="Cambria" w:hAnsi="Cambria"/>
          <w:sz w:val="20"/>
          <w:szCs w:val="20"/>
        </w:rPr>
        <w:t>)</w:t>
      </w:r>
      <w:r w:rsidRPr="00B61418">
        <w:rPr>
          <w:rFonts w:ascii="Cambria" w:hAnsi="Cambria"/>
          <w:sz w:val="20"/>
          <w:szCs w:val="20"/>
        </w:rPr>
        <w:t>.</w:t>
      </w:r>
    </w:p>
    <w:p w14:paraId="37A29C40" w14:textId="77777777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Po zakończeniu sesji podstawowej</w:t>
      </w:r>
      <w:r w:rsidR="00774616">
        <w:rPr>
          <w:rFonts w:ascii="Cambria" w:hAnsi="Cambria"/>
          <w:sz w:val="20"/>
          <w:szCs w:val="20"/>
        </w:rPr>
        <w:t xml:space="preserve"> </w:t>
      </w:r>
      <w:r w:rsidR="00774616" w:rsidRPr="00B61418">
        <w:rPr>
          <w:rFonts w:ascii="Cambria" w:hAnsi="Cambria"/>
          <w:sz w:val="20"/>
          <w:szCs w:val="20"/>
        </w:rPr>
        <w:t xml:space="preserve">Zamawiający </w:t>
      </w:r>
      <w:r w:rsidR="00774616">
        <w:rPr>
          <w:rFonts w:ascii="Cambria" w:hAnsi="Cambria"/>
          <w:sz w:val="20"/>
          <w:szCs w:val="20"/>
        </w:rPr>
        <w:t>przedstawi podsumowanie spełniania poszczególnych funkcjonalności Oprogramowania</w:t>
      </w:r>
      <w:r w:rsidRPr="00B61418">
        <w:rPr>
          <w:rFonts w:ascii="Cambria" w:hAnsi="Cambria"/>
          <w:sz w:val="20"/>
          <w:szCs w:val="20"/>
        </w:rPr>
        <w:t xml:space="preserve">, </w:t>
      </w:r>
      <w:r w:rsidR="00774616">
        <w:rPr>
          <w:rFonts w:ascii="Cambria" w:hAnsi="Cambria"/>
          <w:sz w:val="20"/>
          <w:szCs w:val="20"/>
        </w:rPr>
        <w:t xml:space="preserve">w oparciu o które </w:t>
      </w:r>
      <w:r w:rsidRPr="00B61418">
        <w:rPr>
          <w:rFonts w:ascii="Cambria" w:hAnsi="Cambria"/>
          <w:sz w:val="20"/>
          <w:szCs w:val="20"/>
        </w:rPr>
        <w:t>Wykonawca może wnioskować do Zamawiającego</w:t>
      </w:r>
      <w:r w:rsidR="007866FE">
        <w:rPr>
          <w:rFonts w:ascii="Cambria" w:hAnsi="Cambria"/>
          <w:sz w:val="20"/>
          <w:szCs w:val="20"/>
        </w:rPr>
        <w:t xml:space="preserve"> (a Zamawiający wyrazi zgodę)</w:t>
      </w:r>
      <w:r w:rsidRPr="00B61418">
        <w:rPr>
          <w:rFonts w:ascii="Cambria" w:hAnsi="Cambria"/>
          <w:sz w:val="20"/>
          <w:szCs w:val="20"/>
        </w:rPr>
        <w:t xml:space="preserve"> o sesję dodatkową, w</w:t>
      </w:r>
      <w:r w:rsidR="009C7572">
        <w:rPr>
          <w:rFonts w:ascii="Cambria" w:hAnsi="Cambria"/>
          <w:sz w:val="20"/>
          <w:szCs w:val="20"/>
        </w:rPr>
        <w:t> </w:t>
      </w:r>
      <w:r w:rsidRPr="00B61418">
        <w:rPr>
          <w:rFonts w:ascii="Cambria" w:hAnsi="Cambria"/>
          <w:sz w:val="20"/>
          <w:szCs w:val="20"/>
        </w:rPr>
        <w:t xml:space="preserve">celu </w:t>
      </w:r>
      <w:r w:rsidR="00A7234D">
        <w:rPr>
          <w:rFonts w:ascii="Cambria" w:hAnsi="Cambria"/>
          <w:sz w:val="20"/>
          <w:szCs w:val="20"/>
        </w:rPr>
        <w:t>za</w:t>
      </w:r>
      <w:r w:rsidRPr="00B61418">
        <w:rPr>
          <w:rFonts w:ascii="Cambria" w:hAnsi="Cambria"/>
          <w:sz w:val="20"/>
          <w:szCs w:val="20"/>
        </w:rPr>
        <w:t>prezent</w:t>
      </w:r>
      <w:r w:rsidR="00A7234D">
        <w:rPr>
          <w:rFonts w:ascii="Cambria" w:hAnsi="Cambria"/>
          <w:sz w:val="20"/>
          <w:szCs w:val="20"/>
        </w:rPr>
        <w:t xml:space="preserve">owania </w:t>
      </w:r>
      <w:r w:rsidRPr="00B61418">
        <w:rPr>
          <w:rFonts w:ascii="Cambria" w:hAnsi="Cambria"/>
          <w:sz w:val="20"/>
          <w:szCs w:val="20"/>
        </w:rPr>
        <w:t xml:space="preserve">funkcjonalności Oprogramowania Narzędziowego, których nie udało się </w:t>
      </w:r>
      <w:r w:rsidR="00DF4C4F">
        <w:rPr>
          <w:rFonts w:ascii="Cambria" w:hAnsi="Cambria"/>
          <w:sz w:val="20"/>
          <w:szCs w:val="20"/>
        </w:rPr>
        <w:t xml:space="preserve">Wykonawcy </w:t>
      </w:r>
      <w:r w:rsidRPr="00B61418">
        <w:rPr>
          <w:rFonts w:ascii="Cambria" w:hAnsi="Cambria"/>
          <w:sz w:val="20"/>
          <w:szCs w:val="20"/>
        </w:rPr>
        <w:t>zaprezentować</w:t>
      </w:r>
      <w:r w:rsidR="00DF4C4F">
        <w:rPr>
          <w:rFonts w:ascii="Cambria" w:hAnsi="Cambria"/>
          <w:sz w:val="20"/>
          <w:szCs w:val="20"/>
        </w:rPr>
        <w:t xml:space="preserve"> </w:t>
      </w:r>
      <w:r w:rsidRPr="00B61418">
        <w:rPr>
          <w:rFonts w:ascii="Cambria" w:hAnsi="Cambria"/>
          <w:sz w:val="20"/>
          <w:szCs w:val="20"/>
        </w:rPr>
        <w:t>w sesji podstawowej</w:t>
      </w:r>
      <w:r w:rsidR="00DF4C4F" w:rsidRPr="00DF4C4F">
        <w:rPr>
          <w:rFonts w:ascii="Cambria" w:hAnsi="Cambria"/>
          <w:sz w:val="20"/>
          <w:szCs w:val="20"/>
        </w:rPr>
        <w:t xml:space="preserve"> </w:t>
      </w:r>
      <w:r w:rsidR="00DF4C4F">
        <w:rPr>
          <w:rFonts w:ascii="Cambria" w:hAnsi="Cambria"/>
          <w:sz w:val="20"/>
          <w:szCs w:val="20"/>
        </w:rPr>
        <w:t>lub wynik testów w sesji podstawowej był negatywny</w:t>
      </w:r>
      <w:r w:rsidRPr="00B61418">
        <w:rPr>
          <w:rFonts w:ascii="Cambria" w:hAnsi="Cambria"/>
          <w:sz w:val="20"/>
          <w:szCs w:val="20"/>
        </w:rPr>
        <w:t>. Czas sesji dodatkowej nie może przekroczyć 1 godziny.</w:t>
      </w:r>
    </w:p>
    <w:p w14:paraId="74511DB0" w14:textId="77777777" w:rsidR="00664F81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Czas na przygotowanie się Wykonawcy do sesji dodatkowej będzie wynosił 30 minut.</w:t>
      </w:r>
    </w:p>
    <w:p w14:paraId="66ECCBFE" w14:textId="77777777" w:rsidR="005334A4" w:rsidRPr="00B61418" w:rsidRDefault="005334A4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Jeżeli w toku Prezentacji  powstaną </w:t>
      </w:r>
      <w:r w:rsidRPr="00B61418">
        <w:rPr>
          <w:rFonts w:ascii="Cambria" w:hAnsi="Cambria"/>
          <w:sz w:val="20"/>
          <w:szCs w:val="20"/>
        </w:rPr>
        <w:t xml:space="preserve">wątpliwości </w:t>
      </w:r>
      <w:r>
        <w:rPr>
          <w:rFonts w:ascii="Cambria" w:hAnsi="Cambria"/>
          <w:sz w:val="20"/>
          <w:szCs w:val="20"/>
        </w:rPr>
        <w:t xml:space="preserve">u Zamawiającego </w:t>
      </w:r>
      <w:r w:rsidRPr="00B61418">
        <w:rPr>
          <w:rFonts w:ascii="Cambria" w:hAnsi="Cambria"/>
          <w:sz w:val="20"/>
          <w:szCs w:val="20"/>
        </w:rPr>
        <w:t>co do wyniku testu lub poprawności działania prezentowane</w:t>
      </w:r>
      <w:r>
        <w:rPr>
          <w:rFonts w:ascii="Cambria" w:hAnsi="Cambria"/>
          <w:sz w:val="20"/>
          <w:szCs w:val="20"/>
        </w:rPr>
        <w:t>j</w:t>
      </w:r>
      <w:r w:rsidRPr="00B6141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funkcjonalności</w:t>
      </w:r>
      <w:r w:rsidRPr="00B6141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ma</w:t>
      </w:r>
      <w:r w:rsidRPr="00B61418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on </w:t>
      </w:r>
      <w:r w:rsidRPr="00B61418">
        <w:rPr>
          <w:rFonts w:ascii="Cambria" w:hAnsi="Cambria"/>
          <w:sz w:val="20"/>
          <w:szCs w:val="20"/>
        </w:rPr>
        <w:t xml:space="preserve">prawo </w:t>
      </w:r>
      <w:r>
        <w:rPr>
          <w:rFonts w:ascii="Cambria" w:hAnsi="Cambria"/>
          <w:sz w:val="20"/>
          <w:szCs w:val="20"/>
        </w:rPr>
        <w:t xml:space="preserve">zwracać się do Wykonawcy o </w:t>
      </w:r>
      <w:r w:rsidRPr="00B61418">
        <w:rPr>
          <w:rFonts w:ascii="Cambria" w:hAnsi="Cambria"/>
          <w:sz w:val="20"/>
          <w:szCs w:val="20"/>
        </w:rPr>
        <w:t>powtórzeni</w:t>
      </w:r>
      <w:r>
        <w:rPr>
          <w:rFonts w:ascii="Cambria" w:hAnsi="Cambria"/>
          <w:sz w:val="20"/>
          <w:szCs w:val="20"/>
        </w:rPr>
        <w:t>e</w:t>
      </w:r>
      <w:r w:rsidRPr="00B61418">
        <w:rPr>
          <w:rFonts w:ascii="Cambria" w:hAnsi="Cambria"/>
          <w:sz w:val="20"/>
          <w:szCs w:val="20"/>
        </w:rPr>
        <w:t xml:space="preserve"> testu</w:t>
      </w:r>
      <w:r>
        <w:rPr>
          <w:rFonts w:ascii="Cambria" w:hAnsi="Cambria"/>
          <w:sz w:val="20"/>
          <w:szCs w:val="20"/>
        </w:rPr>
        <w:t xml:space="preserve"> danej funkcjonalności. </w:t>
      </w:r>
    </w:p>
    <w:p w14:paraId="22DA066A" w14:textId="77777777" w:rsidR="00664F81" w:rsidRPr="00B61418" w:rsidRDefault="00664F81" w:rsidP="00664F81">
      <w:pPr>
        <w:pStyle w:val="Nagwek1"/>
      </w:pPr>
      <w:bookmarkStart w:id="10" w:name="_Toc505694956"/>
      <w:r w:rsidRPr="00B61418">
        <w:t>ZASADY OCENY FUNKCJONALNOŚCI</w:t>
      </w:r>
      <w:bookmarkEnd w:id="10"/>
    </w:p>
    <w:p w14:paraId="2134DE36" w14:textId="5FD11F15" w:rsidR="00664F81" w:rsidRPr="00B61418" w:rsidRDefault="00664F81" w:rsidP="00664F81">
      <w:pPr>
        <w:numPr>
          <w:ilvl w:val="1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Zamawiający </w:t>
      </w:r>
      <w:r w:rsidR="00774616">
        <w:rPr>
          <w:rFonts w:ascii="Cambria" w:hAnsi="Cambria"/>
          <w:sz w:val="20"/>
          <w:szCs w:val="20"/>
        </w:rPr>
        <w:t>w toku P</w:t>
      </w:r>
      <w:r w:rsidRPr="00B61418">
        <w:rPr>
          <w:rFonts w:ascii="Cambria" w:hAnsi="Cambria"/>
          <w:sz w:val="20"/>
          <w:szCs w:val="20"/>
        </w:rPr>
        <w:t xml:space="preserve">rezentacji będzie </w:t>
      </w:r>
      <w:r w:rsidR="00774616">
        <w:rPr>
          <w:rFonts w:ascii="Cambria" w:hAnsi="Cambria"/>
          <w:sz w:val="20"/>
          <w:szCs w:val="20"/>
        </w:rPr>
        <w:t xml:space="preserve">na bieżąco </w:t>
      </w:r>
      <w:r w:rsidRPr="00B61418">
        <w:rPr>
          <w:rFonts w:ascii="Cambria" w:hAnsi="Cambria"/>
          <w:sz w:val="20"/>
          <w:szCs w:val="20"/>
        </w:rPr>
        <w:t>oceniał:</w:t>
      </w:r>
    </w:p>
    <w:p w14:paraId="043D7EF5" w14:textId="77777777" w:rsidR="00664F81" w:rsidRPr="00B61418" w:rsidRDefault="00664F81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Czy dana funkcjonalność spełnia wymaganie? [TAK/NIE]</w:t>
      </w:r>
      <w:r w:rsidR="000D1292">
        <w:rPr>
          <w:rFonts w:ascii="Cambria" w:hAnsi="Cambria"/>
          <w:sz w:val="20"/>
          <w:szCs w:val="20"/>
        </w:rPr>
        <w:t>.</w:t>
      </w:r>
    </w:p>
    <w:p w14:paraId="463C3F77" w14:textId="77777777" w:rsidR="00664F81" w:rsidRPr="00B61418" w:rsidRDefault="00664F81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Jeśli spełnia wymaganie [TAK] Zamawiający przyzna maksymalną ilość punktów </w:t>
      </w:r>
      <w:r w:rsidR="002D0181">
        <w:rPr>
          <w:rFonts w:ascii="Cambria" w:hAnsi="Cambria"/>
          <w:sz w:val="20"/>
          <w:szCs w:val="20"/>
        </w:rPr>
        <w:t>wyszczególnionych w kolumnie „</w:t>
      </w:r>
      <w:r w:rsidR="008F2176">
        <w:rPr>
          <w:rFonts w:ascii="Cambria" w:hAnsi="Cambria"/>
          <w:sz w:val="20"/>
          <w:szCs w:val="20"/>
        </w:rPr>
        <w:t>D</w:t>
      </w:r>
      <w:r w:rsidR="002D0181">
        <w:rPr>
          <w:rFonts w:ascii="Cambria" w:hAnsi="Cambria"/>
          <w:sz w:val="20"/>
          <w:szCs w:val="20"/>
        </w:rPr>
        <w:t xml:space="preserve">” Tabeli nr 1 poniżej </w:t>
      </w:r>
      <w:r w:rsidRPr="00B61418">
        <w:rPr>
          <w:rFonts w:ascii="Cambria" w:hAnsi="Cambria"/>
          <w:sz w:val="20"/>
          <w:szCs w:val="20"/>
        </w:rPr>
        <w:t>zdefiniowaną dla danej funkcjonalności.</w:t>
      </w:r>
    </w:p>
    <w:p w14:paraId="105B967E" w14:textId="77777777" w:rsidR="00664F81" w:rsidRPr="00B61418" w:rsidRDefault="00664F81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>Jeśli funkcjonalność nie spełnia wymagania [NIE] Zamawiający nie przyznaje punktów</w:t>
      </w:r>
      <w:r>
        <w:rPr>
          <w:rFonts w:ascii="Cambria" w:hAnsi="Cambria"/>
          <w:sz w:val="20"/>
          <w:szCs w:val="20"/>
        </w:rPr>
        <w:t>.</w:t>
      </w:r>
    </w:p>
    <w:p w14:paraId="24A92695" w14:textId="086DA066" w:rsidR="00664F81" w:rsidRPr="00B61418" w:rsidRDefault="00664F81" w:rsidP="00664F81">
      <w:pPr>
        <w:numPr>
          <w:ilvl w:val="2"/>
          <w:numId w:val="1"/>
        </w:numPr>
        <w:spacing w:after="120"/>
        <w:jc w:val="both"/>
        <w:rPr>
          <w:rFonts w:ascii="Cambria" w:hAnsi="Cambria"/>
          <w:sz w:val="20"/>
          <w:szCs w:val="20"/>
        </w:rPr>
      </w:pPr>
      <w:r w:rsidRPr="00B61418">
        <w:rPr>
          <w:rFonts w:ascii="Cambria" w:hAnsi="Cambria"/>
          <w:sz w:val="20"/>
          <w:szCs w:val="20"/>
        </w:rPr>
        <w:t xml:space="preserve">Jeśli funkcjonalność częściowo spełnia wymaganie, Zamawiający uznaje to za niespełnienie wymagań [NIE] i nie przyznaje punktów za daną funkcjonalność. </w:t>
      </w:r>
    </w:p>
    <w:p w14:paraId="3181A1EB" w14:textId="77777777" w:rsidR="0005040C" w:rsidRDefault="0005040C">
      <w:pPr>
        <w:spacing w:after="160" w:line="259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br w:type="page"/>
      </w:r>
    </w:p>
    <w:p w14:paraId="552D702A" w14:textId="77777777" w:rsidR="00664F81" w:rsidRPr="003D0DC0" w:rsidRDefault="00664F81" w:rsidP="00664F81">
      <w:pPr>
        <w:pStyle w:val="Nagwek1"/>
      </w:pPr>
      <w:bookmarkStart w:id="11" w:name="_Toc505694957"/>
      <w:r w:rsidRPr="00B61418">
        <w:lastRenderedPageBreak/>
        <w:t>ZESTAWIENIE WYBRANYCH FUNKCJONALNOŚCI, PUNKTACJA ORAZ SCENARIUSZ TESTÓW</w:t>
      </w:r>
      <w:bookmarkEnd w:id="11"/>
      <w:r>
        <w:t>.</w:t>
      </w:r>
    </w:p>
    <w:p w14:paraId="4B34D326" w14:textId="77777777" w:rsidR="00664F81" w:rsidRPr="003D0DC0" w:rsidRDefault="00664F81" w:rsidP="00664F81">
      <w:pPr>
        <w:pStyle w:val="Akapitzlist"/>
        <w:jc w:val="both"/>
        <w:rPr>
          <w:rFonts w:ascii="Cambria" w:hAnsi="Cambria"/>
        </w:rPr>
      </w:pPr>
      <w:r w:rsidRPr="003D0DC0">
        <w:rPr>
          <w:rFonts w:ascii="Cambria" w:hAnsi="Cambria"/>
        </w:rPr>
        <w:t xml:space="preserve"> </w:t>
      </w:r>
    </w:p>
    <w:p w14:paraId="4495351E" w14:textId="77777777" w:rsidR="002D0181" w:rsidRPr="002D0181" w:rsidRDefault="002D0181" w:rsidP="002D0181">
      <w:pPr>
        <w:pStyle w:val="Legenda"/>
        <w:keepNext/>
        <w:rPr>
          <w:rFonts w:ascii="Cambria" w:hAnsi="Cambria"/>
          <w:i w:val="0"/>
          <w:color w:val="auto"/>
        </w:rPr>
      </w:pPr>
      <w:r w:rsidRPr="002D0181">
        <w:rPr>
          <w:rFonts w:ascii="Cambria" w:hAnsi="Cambria"/>
          <w:i w:val="0"/>
          <w:color w:val="auto"/>
        </w:rPr>
        <w:t xml:space="preserve">Tabela </w:t>
      </w:r>
      <w:r w:rsidR="00131657" w:rsidRPr="002D0181">
        <w:rPr>
          <w:rFonts w:ascii="Cambria" w:hAnsi="Cambria"/>
          <w:i w:val="0"/>
          <w:color w:val="auto"/>
        </w:rPr>
        <w:fldChar w:fldCharType="begin"/>
      </w:r>
      <w:r w:rsidRPr="002D0181">
        <w:rPr>
          <w:rFonts w:ascii="Cambria" w:hAnsi="Cambria"/>
          <w:i w:val="0"/>
          <w:color w:val="auto"/>
        </w:rPr>
        <w:instrText xml:space="preserve"> SEQ Tabela \* ARABIC </w:instrText>
      </w:r>
      <w:r w:rsidR="00131657" w:rsidRPr="002D0181">
        <w:rPr>
          <w:rFonts w:ascii="Cambria" w:hAnsi="Cambria"/>
          <w:i w:val="0"/>
          <w:color w:val="auto"/>
        </w:rPr>
        <w:fldChar w:fldCharType="separate"/>
      </w:r>
      <w:r w:rsidRPr="002D0181">
        <w:rPr>
          <w:rFonts w:ascii="Cambria" w:hAnsi="Cambria"/>
          <w:i w:val="0"/>
          <w:noProof/>
          <w:color w:val="auto"/>
        </w:rPr>
        <w:t>1</w:t>
      </w:r>
      <w:r w:rsidR="00131657" w:rsidRPr="002D0181">
        <w:rPr>
          <w:rFonts w:ascii="Cambria" w:hAnsi="Cambria"/>
          <w:i w:val="0"/>
          <w:color w:val="auto"/>
        </w:rPr>
        <w:fldChar w:fldCharType="end"/>
      </w:r>
      <w:r w:rsidRPr="002D0181">
        <w:rPr>
          <w:rFonts w:ascii="Cambria" w:hAnsi="Cambria"/>
          <w:i w:val="0"/>
          <w:color w:val="auto"/>
        </w:rPr>
        <w:t xml:space="preserve"> - Zestawienie wybranych funkcjonalności, punktacja i scenariusz testów</w:t>
      </w:r>
    </w:p>
    <w:tbl>
      <w:tblPr>
        <w:tblW w:w="5214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779"/>
        <w:gridCol w:w="2944"/>
        <w:gridCol w:w="938"/>
        <w:gridCol w:w="3213"/>
        <w:gridCol w:w="938"/>
        <w:gridCol w:w="803"/>
      </w:tblGrid>
      <w:tr w:rsidR="00664F81" w:rsidRPr="007F1F2C" w14:paraId="2F7E28B7" w14:textId="77777777" w:rsidTr="002C6819">
        <w:trPr>
          <w:cantSplit/>
          <w:trHeight w:val="1908"/>
          <w:tblHeader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9159" w14:textId="77777777" w:rsidR="00664F81" w:rsidRPr="00B802AA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Lp.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C7D2" w14:textId="77777777" w:rsidR="00664F81" w:rsidRPr="007F1F2C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Nr fun</w:t>
            </w:r>
            <w:r w:rsidR="0005040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cjonalności z Dodatku nr 3 do Umowy realizacyjnej</w:t>
            </w:r>
          </w:p>
        </w:tc>
        <w:tc>
          <w:tcPr>
            <w:tcW w:w="1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7784" w14:textId="77777777" w:rsidR="00664F81" w:rsidRPr="00B802AA" w:rsidRDefault="00664F81" w:rsidP="00F619A1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Opis wymagań dla funkcjonalności z Dodatku nr 3 do Umowy realizacyjnej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CD96" w14:textId="77777777" w:rsidR="00664F81" w:rsidRPr="00B802AA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Ilość punktów za spełnienie wymagań w zakresie danej funkcjonalności 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A3AD" w14:textId="77777777" w:rsidR="00664F81" w:rsidRPr="00B802AA" w:rsidRDefault="00664F81" w:rsidP="00F619A1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Scenariusz testu</w:t>
            </w:r>
            <w:r w:rsidR="000F7F78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/prezentacji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CF75" w14:textId="77777777" w:rsidR="00664F81" w:rsidRPr="00B802AA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Czy funkcjonalność spełnienia wymagania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br/>
              <w:t xml:space="preserve">[TAK - 1 </w:t>
            </w:r>
          </w:p>
          <w:p w14:paraId="71538A67" w14:textId="77777777" w:rsidR="00664F81" w:rsidRPr="00B802AA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/ NIE - 0]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7586" w14:textId="77777777" w:rsidR="00664F81" w:rsidRPr="00B802AA" w:rsidRDefault="00664F81" w:rsidP="0005040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Przyznane punkty za daną funkcjonalność</w:t>
            </w:r>
          </w:p>
          <w:p w14:paraId="463662EE" w14:textId="77777777" w:rsidR="00664F81" w:rsidRPr="00B802AA" w:rsidRDefault="00664F81" w:rsidP="00104B55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[kol. </w:t>
            </w:r>
            <w:r w:rsidR="00BA665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* kol. </w:t>
            </w:r>
            <w:r w:rsidR="00104B55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F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] </w:t>
            </w:r>
          </w:p>
        </w:tc>
      </w:tr>
      <w:tr w:rsidR="00BA665C" w:rsidRPr="007F1F2C" w14:paraId="4C2290BF" w14:textId="77777777" w:rsidTr="002C6819">
        <w:trPr>
          <w:cantSplit/>
          <w:trHeight w:val="282"/>
          <w:tblHeader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CCFA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AF2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B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874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C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0F6D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AE24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7E33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F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510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G</w:t>
            </w:r>
          </w:p>
        </w:tc>
      </w:tr>
      <w:tr w:rsidR="00BA665C" w:rsidRPr="007F1F2C" w14:paraId="50B20DE9" w14:textId="77777777" w:rsidTr="00F619A1">
        <w:trPr>
          <w:cantSplit/>
          <w:trHeight w:val="183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DE5B" w14:textId="77777777" w:rsidR="00BA665C" w:rsidRPr="00B802AA" w:rsidDel="00B73959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234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029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Dostęp do informacji w postaci zestawień zawierających minimum poniższe dane dla aktywnych Kart SIM (dla pojedynczej Karty SIM lub grupy Kart SIM):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7D2EA" w14:textId="5510F72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2B1C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w Oprogramowaniu Narzędziowym zaprezentuje zestawienie/zestawienia zawierające poniżej wskazane dane dla grupy Kart SIM przygotowanych przez Wykonawcę w ramach punktu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 Informacje te powinny być dostępne z poziomu wyświetlanego ekranu, a nie z poziomu pliku podpiętego do Oprogramowania Narzędziowego.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9A25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4F2C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2921F35B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C932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8A5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29A2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oddział Zamawiającego albo nr konta rozliczeniowego,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F199F" w14:textId="2AFB30D6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C69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Zamawiający dopuszcza przykładowe dane dla tego opisu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B8C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F5F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2BFD76D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AF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0F9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F179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nr MSISDN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A76F6" w14:textId="018D4076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AA9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1F1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B75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3E6ECA6F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83622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17F6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967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numer seryjny Karty SIM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548D6" w14:textId="22EEA39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272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4B0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E35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C8F8EB1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8D1A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B88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EA1C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data uruchomienia albo aktywacji Karty SIM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0108F" w14:textId="3807B97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165D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D48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808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332F1E8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101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281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612E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numer umowy realizacyjnej albo nazwa umowy realizacyjnej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9FA5A" w14:textId="1B620F9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23F6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dopuszcza przykładowe dane dla tego opisu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895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4A1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55B7D95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73409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268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8434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2" w:name="RANGE!C9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plan cenowy albo nazwa taryfy nadana przez Wykonawcę,</w:t>
            </w:r>
            <w:bookmarkEnd w:id="12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9355" w14:textId="1BFDB6E1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18EC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dopuszcza przykładowe dane dla tego opisu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BEB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806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36036747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7D4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862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7.10.1.7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4D1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3" w:name="RANGE!C10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PIN</w:t>
            </w:r>
            <w:bookmarkEnd w:id="13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B78E5" w14:textId="6F5D9C1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C79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33B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D17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1C28775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DD17B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287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7.10.1.8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FDDA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4" w:name="RANGE!C11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PUK</w:t>
            </w:r>
            <w:bookmarkEnd w:id="14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A881C" w14:textId="753A340F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73E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88E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705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C66EF57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362C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4CE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7.10.1.9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0C62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5" w:name="RANGE!C12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numer DATA (numer do realizacji połączeń w technice CSD)</w:t>
            </w:r>
            <w:bookmarkEnd w:id="15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AF1BB" w14:textId="54EC20A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5C8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F5A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602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9E153F7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8A12B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A9D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7.10.1.10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7D70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6" w:name="RANGE!C13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APN podstawowy</w:t>
            </w:r>
            <w:bookmarkEnd w:id="16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EE251" w14:textId="01AD949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12D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C50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9DB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47AC7E76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067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7037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44C6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adres IP w APN podstawowy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43785" w14:textId="7B2A2A3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D01E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F0D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DE5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6E3AFD5D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453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37D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71E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APN dodatkowy nr 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B6362" w14:textId="1BA347A6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8B9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dopuszcza przykładowe dane dla tego opisu 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98E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408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4FD7CFC5" w14:textId="77777777" w:rsidTr="00E662DE">
        <w:trPr>
          <w:cantSplit/>
          <w:trHeight w:val="37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6CAE6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CBF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D0F2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adres IP w APN dodatkowy nr 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7A44F" w14:textId="62005B7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6714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dopuszcza p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rzykładowe dane dla tego opisu.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583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EED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D1AE86D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A9E79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3CA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E0ED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APN dodatkowy nr 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9C846" w14:textId="42C27605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2002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uszcza p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rzykładowe dane dla tego opisu.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F33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4AD5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4952399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3872D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57A4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C0B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adres IP w APN dodatkowy nr 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E4543" w14:textId="39366CB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DCD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dopuszcza p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rzykładowe dane dla tego opisu.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816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958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EC593DF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3905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C7F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679D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uruchomione usługi dodatkowe (Usługi SMS, Usługi CSD)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D40B" w14:textId="77F58C95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73F4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15D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5D1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E0D9B53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9020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0BB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7.10.1.17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617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koordynaty GPS – w układzie WGS84 w formacie dziesiętnym – uzupełniane automatycznie zgodnie z punktem 7.12.1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FBD6" w14:textId="221F23BF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0B2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przyzna punkt za tą funkcjonalność, po zakończeniu testu/prezentacji funkcjonalności 7.12.1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897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AFA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042F0304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C9552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9404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7.10.1.18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EDAA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wyróżnik określający status zgłoszenia karty SIM przez Zamawiającego do rozliczenia SLA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4EA0" w14:textId="1FAB145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2EFC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51B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9917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65A3D14E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501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B56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7.10.1.19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1BB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dodatkowe trzy komórki, które mogą być opcjonalnie uzupełnione ręcznie przez Zamawiającego.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B1985" w14:textId="0138A2D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B53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FE2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418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6508B407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8CA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C5E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0ED4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7" w:name="RANGE!C23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Kokpit prezentujący w formie graficznej i liczbowej ogólną kondycję działania Infrastruktury zawierający minimum poniższe informacje:  </w:t>
            </w:r>
            <w:bookmarkEnd w:id="17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4A1AC" w14:textId="74CC5D15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285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w Oprogramowaniu Narzędziowym zaprezentuje ekran/ekrany zawierający/zawierające poniżej wskazane informacje w formie graficznej i liczbowej. Prezentacja statystyk i wykresów musi być dostępna w przedziałach czasu: ostatnie 24h, 7 dni, 30 dni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57D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A7F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06DE7AFD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F4FB4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7A1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7.10.2.1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AC0E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8" w:name="RANGE!C24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utylizacja danego łącza dzierżawionego (procentowa albo ilościowa)</w:t>
            </w:r>
            <w:bookmarkEnd w:id="18"/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67DEA" w14:textId="5F1BF14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31E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581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36C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6637DE4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0F7B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9AA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7.10.2.2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0DAA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19" w:name="RANGE!C25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transfer danych w danym APN (uplink/downlink)</w:t>
            </w:r>
            <w:bookmarkEnd w:id="19"/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E00CC" w14:textId="4E051A5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5F9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D04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75B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03EA4A0D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6546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194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7.10.2.3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936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0" w:name="RANGE!C26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aktualna ilość monitorowanych Łączy w danym APN</w:t>
            </w:r>
            <w:bookmarkEnd w:id="20"/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;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FE13C" w14:textId="34CFA59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6AF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CAC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9CA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5918B83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893F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1C6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7.10.2.4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EE64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aktualna ilość Ł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ączy zalogowanych do danego APN.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1F70" w14:textId="1D10579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CC8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28E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476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AB0FCE5" w14:textId="77777777" w:rsidTr="00E662DE">
        <w:trPr>
          <w:cantSplit/>
          <w:trHeight w:val="115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05AB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4C3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6ED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Oprogramowanie Narzędziowe na żądanie Zamawiającego musi pozwalać na pozyskanie informacji o: 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E0E2A" w14:textId="16FE0000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35D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w Oprogramowaniu Narzędziowym zaprezentuje aktualne statusy dla Karty SIM 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 zainstalowanej w urządzeniu dostarczonym do miejsca realizacji prezentacji Oprogramowania Narzędziowego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C8C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7429" w14:textId="77777777" w:rsidR="00BA665C" w:rsidRPr="00F619A1" w:rsidRDefault="00BA665C" w:rsidP="00BA665C">
            <w:pPr>
              <w:jc w:val="center"/>
              <w:rPr>
                <w:rFonts w:ascii="Cambria" w:eastAsia="Times New Roman" w:hAnsi="Cambria" w:cs="Calibri"/>
                <w:b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---</w:t>
            </w:r>
          </w:p>
        </w:tc>
      </w:tr>
      <w:tr w:rsidR="00BA665C" w:rsidRPr="007F1F2C" w14:paraId="3B794CE8" w14:textId="77777777" w:rsidTr="00F619A1">
        <w:trPr>
          <w:cantSplit/>
          <w:trHeight w:val="82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2B94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ABBB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7.10.3.1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92D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aktualnym statusie zalogowania Karty SIM do danego APN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74D7" w14:textId="2952AAF0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93172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wykona test polegający na odłączeniu Karty SIM z APN albo zmianę konfiguracji urządzenia by potwierdzić zmianę statusu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DE5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0C09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45ED0D5F" w14:textId="77777777" w:rsidTr="00F619A1">
        <w:trPr>
          <w:cantSplit/>
          <w:trHeight w:val="833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827EA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085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7.10.3.2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8EC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aktualnym statusie zalogowania Karty SIM rozumianym jako wynik badania przez Wykonawcę aktywności MSISDN w systemie HLR operatora komórkowego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B7516" w14:textId="63746FB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78C1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wykona test polegający na wyłączeniu urządzenia, w którym jest zainstalowana Karta SIM, by potwierdzić zmianę statusu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5D93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202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2B5B82F7" w14:textId="77777777" w:rsidTr="00E662DE">
        <w:trPr>
          <w:cantSplit/>
          <w:trHeight w:val="864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6DEDD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869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86BE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Wszystkie aktywne Karty SIM muszą być objęte monitoringiem. W Oprogramowaniu Narzędziowym musi być możliwość wskazania Kart SIM przypisanych do Łączy, dla których  Zamawiający będzie rozliczał spełnienie SLA. 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07254" w14:textId="04EF622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F2A2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w Oprogramowaniu Narzędziowym mechanizm wskazywania Kart SIM wybranych 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. (po numerze MSISDN).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FCE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11C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D381B78" w14:textId="77777777" w:rsidTr="00E662DE">
        <w:trPr>
          <w:cantSplit/>
          <w:trHeight w:val="155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13D2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542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29F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Oprogramowanie Narzędziowe musi umożliwić dla Łączy w danym APN na prezentowanie zestawień parametrów SLA opisanych w punkcie 5.1. zawierających odpowiednio informacje o zmierzonych zgodnie z punktem 5.4 wartościach dostępności (%) i opóźnienia (ms) dla bieżącego miesiąca kalendarzowego: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21764" w14:textId="6E9455D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1A5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 Wykonawca w Oprogramowaniu Narzędziowym zaprezentuje ekran/ekrany zawierający/zawierające poniżej wskazane informacje.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57B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BE1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34F51A46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29226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A78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ADB5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Dostępność każdego Łącza w ciągu doby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1B84B" w14:textId="4BAF033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F04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EE9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216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BC92280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DCF90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A2E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43DD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Dostępność każdego Łącza w ciągu miesiąca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962FA" w14:textId="141BE9B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0E0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EA1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ACD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F7289FC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D53A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0E9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EB9D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Średnia dostępność wszystkich Łączy w ciągu doby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BB7A2" w14:textId="0DE0FD6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9446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13C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84A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3916E172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457BF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140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2722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Średnia dostępność wszystkich Łączy w ciągu miesiąca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502BD" w14:textId="0B66F513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002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A1F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7DF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1ACD663A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3B56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BB8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3F9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 opóźnienie pakietów dla każdego Łącza w ciągu doby,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399B0" w14:textId="07D48F6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99B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558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0E8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0B3A5C71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8B59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ABB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7.10.5.6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C29B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 opóźnienie pakietów dla każdego Łącza w ciągu miesiąca.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F8B74" w14:textId="008E306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9E2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52A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6B0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17DA8FAF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90D8D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C46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3F4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1" w:name="RANGE!C37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Oprogramowanie Narzędziowe musi umożliwiać prezentowanie dla bieżącego miesiąca kalendarzowego w formie graficznej: </w:t>
            </w:r>
            <w:bookmarkEnd w:id="21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8E99A" w14:textId="69E45614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8C3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w Oprogramowaniu Narzędziowym zaprezentuje ekran/ekrany zawierający/zawierające poniżej wskazane informacje.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061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CB5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0D2E717C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6FB5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755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7.10.6.1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5A04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Średniej dostępność wszystkich Łączy w ciągu doby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2CDA9" w14:textId="77C73BF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AEA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0EF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B1B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D75218E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6302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301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7.10.6.2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1568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Średniej dostępność wszystkich Łączy w ciągu miesiąca.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FBB7" w14:textId="31548451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798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953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5E2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992481F" w14:textId="77777777" w:rsidTr="00E662DE">
        <w:trPr>
          <w:cantSplit/>
          <w:trHeight w:val="55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5314F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6CC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05C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2" w:name="RANGE!C40"/>
            <w:r w:rsidRPr="007F1F2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Po zakończeniu okresu rozliczeniowego, Oprogramowanie Narzędziowe musi umożliwić dla Łączy w danym APN na wyświetlanie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albo generowanie do pliku miesięcznych raportów parametrów SLA opisanych w punkcie 7.1. zawierających odpowiednio informacje o zmierzonych zgodnie z punktem 7.4 wartościach dostępności (%) i opóźnienia (ms): </w:t>
            </w:r>
            <w:bookmarkEnd w:id="22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858B8" w14:textId="1264EE9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51E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w Oprogramowaniu Narzędziowym zaprezentuje mechanizm wyświetlania albo generowania raportu do pliku. Z uwagi na to, że raport powinien być dostępny po zakończeniu okresu rozliczeniowego, Zamawiający za pozytywny test uzna prezentację szablonu raportów z przykładowymi wartościami, lub prezentację na innej próbce Kart SIM niż opisana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DFB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FAB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2177F303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C0F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158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A69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Dostępność każdego Łącza w ciągu doby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BE50F" w14:textId="4521140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6F3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EAC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6F1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5B72754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27C08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EC6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5759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Dostępność każdego Łącza w ciągu miesiąca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E1E91" w14:textId="210A4B34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774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513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694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3D304F6B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7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648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AFBC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Średnia dostępność wszystkich Łączy w ciągu doby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69756" w14:textId="22F3CAA1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87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B2F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0C6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49EA942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A0F4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656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825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Średnia dostępność wszystkich Łączy w ciągu miesiąca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E620A" w14:textId="7DB159E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BFD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B3B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0D3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4320009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01E3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257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F4B7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 opóźnienie pakietów dla każdego Łącza w ciągu doby,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7F52E" w14:textId="17D3D854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EAB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0B7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2C7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C65595A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8508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380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7.10.7.6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E8E3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Średnie opóźnienie pakietów dla każdego Łącza w ciągu miesiąca.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AD5" w14:textId="351ED27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EC92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8C2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C2C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A27BE46" w14:textId="77777777" w:rsidTr="00E662DE">
        <w:trPr>
          <w:cantSplit/>
          <w:trHeight w:val="89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1B978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207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7.10.8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2FF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Raporty opisane w punkcie 7.10.7 muszą pozwolić na jednoznaczną identyfikację oraz zliczenie Łączy, które spełniły lub nie spełniły parametrów SLA. 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4CE1" w14:textId="7A7D627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4362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w wygenerowanym raporcie zaprezentuje sposób identyfikacji i zliczania Łączy, które spe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łniły lub nie spełniły parametrów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SLA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D2F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B80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1D98999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814F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938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7.10.10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AE76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3" w:name="RANGE!C48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Zestawienia wymienione w punktach 7.10.1, 7.10.5, 7.10.7 muszą:  </w:t>
            </w:r>
            <w:bookmarkEnd w:id="23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5A7A0" w14:textId="37386340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9F4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Poniższe funkcjonalności muszą być dostępne dla wszystkich zestawień wymienionych w punktach 7.10.1, 7.10.5, 7.10.7. Zamawiający nie przyzna punktów, za daną funkcjonalność, gdy w którymkolwiek z zestawień (7.10.1, 7.10.5, 7.10.7) dana funkcjonalność opisana w 7.10.10.1 i 7.10.10.2 nie będzie realizowana, z zastrzeżeniem, że Zamawiający uzna realizację funkcjonalności 7.10.10.1 dla zestawienia opisanego w 7.10.7, gdy jest ono realizowane w postaci raportu generowanego do pliku umożliwiającego realizację funkcjonalności 7.10.10.1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83D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9E6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78926BCD" w14:textId="77777777" w:rsidTr="00E662DE">
        <w:trPr>
          <w:cantSplit/>
          <w:trHeight w:val="80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FC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371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7.10.10.1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26C0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4" w:name="RANGE!C49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umożliwiać sortowanie oraz  filtrowanie na podstawie wszystkich kolumn.</w:t>
            </w:r>
            <w:bookmarkEnd w:id="24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72D5" w14:textId="09446240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427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możliwość sortowania oraz filtrowania danych w zestawieniach na podstawie wszystkich kolumn.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07C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45B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7AD10DA" w14:textId="77777777" w:rsidTr="00E662DE">
        <w:trPr>
          <w:cantSplit/>
          <w:trHeight w:val="704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9940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F6C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7.10.10.2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E0C6A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umożliwiać eksportowanie danych z zestawień minimum do plików formatu Excel (XLSX</w:t>
            </w:r>
            <w:r w:rsidR="000124D9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lub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XLS) i CSV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EEE3C" w14:textId="1F79D61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68A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Wykonawca podczas prezentacji wygeneruje pliki zawierające dane z zestawień 7.10.1, 7.10.5, 7.10.7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E93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2B7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DB0ACEB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63DF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325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7.10.11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DC4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Zestawienia wymienione w punktach 7.10.2, 7.10.6 muszą umożliwiać eksportowanie danych do plików formatu PDF.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AF4EC" w14:textId="2017FE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ED1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Funkcjonalność musi być dostępna dla wszystkich zestawień wymienionych w punktach 7.10.2, 7.10.6. Zamawiający nie przyzna punktów, za funkcjonalność, gdy w którymkolwiek z zestawień (7.10.2, 7.10.6)  funkcjonalność nie będzie realizowana. Wykonawca podczas prezentacji wygeneruje pliki PDF zawierające dane z zestawień 7.10.2, 7.10.6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09D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44B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9D4F435" w14:textId="77777777" w:rsidTr="00F619A1">
        <w:trPr>
          <w:cantSplit/>
          <w:trHeight w:val="140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6930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583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8DBE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Zestawienie wystawionych faktur dla danego konta wraz z poniższymi danymi (dostępne najpóźniej w chwili wystawienia każdej kolejnej faktury):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29D8C" w14:textId="5389CC3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2D06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 uwagi na to, że zestawienie powinno być dostępny po wystawieniu każdej kolejnej faktury, Zamawiający za pozytywny test uzna prezentację szablonu zestawienia z przykładowymi wartościami za jeden okres rozliczeniowy, lub prezentację na innej próbce Kart SIM niż opisana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3249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8EC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7F627E10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6A8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8654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24363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NIP Firmy (Zamawiającego),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0AB3" w14:textId="686CEBB1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57C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F7CE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8982C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1D48431C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B20DB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81A8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F2E0C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Firmy (Zamawiającego),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68C8" w14:textId="359AD399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ECC7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715B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426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48DB383E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34CE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A41E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7B8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albo numer konta abonenckiego,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3F6B7" w14:textId="0FB45673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952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099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08D5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5E8EBB6B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831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781D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C150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nazwa (np.: faktura, faktura korygująca) i numer dokumentu,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83AA" w14:textId="1465204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F8D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1FFA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AC39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3762EA1B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8D4D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ABF5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F22E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data wystawienia,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6ACAB" w14:textId="06949EA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B13C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BC9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8E98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7FE62E2D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EB64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2568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7.11.1.6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DAABE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kwota netto,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C1BFC" w14:textId="0E9782D4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A47A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630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F0F2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1764415B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65B7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8F09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7.11.1.7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221B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kwota podatku VAT,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30C19" w14:textId="6582B2C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EDF5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7F6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9E5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19F2359B" w14:textId="77777777" w:rsidTr="00F619A1">
        <w:trPr>
          <w:cantSplit/>
          <w:trHeight w:val="28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BFA0D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B53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7.11.1.8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E50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kwota brutto.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26C9" w14:textId="6211DCE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1DB8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013E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459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</w:tr>
      <w:tr w:rsidR="00BA665C" w:rsidRPr="007F1F2C" w14:paraId="69D26619" w14:textId="77777777" w:rsidTr="00E662DE">
        <w:trPr>
          <w:cantSplit/>
          <w:trHeight w:val="134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31EE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614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0D1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5" w:name="RANGE!C52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Zestawienie opłat i ruchu dla poszczególnych Kart SIM za dany okres </w:t>
            </w:r>
            <w:r w:rsidRPr="007F1F2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rozliczeniowy (dostępne najpóźniej w chwili wystawienia każdej kolejnej faktury) zawierające informacje:  </w:t>
            </w:r>
            <w:bookmarkEnd w:id="25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6560B" w14:textId="62555F5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B54C" w14:textId="77777777" w:rsidR="00BA665C" w:rsidRPr="00B802AA" w:rsidRDefault="00BA665C" w:rsidP="00300F21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 uwagi na to, że zestawienie powinno być dostępn</w:t>
            </w:r>
            <w:r w:rsidR="00300F2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e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po wystawieniu każdej kolejnej faktury, Zamawiający za pozytywny test uzna prezentację na innej próbce Kart SIM niż opisana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F22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E8A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68217ABC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3AA98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571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1CD1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wysokość abonamentu netto dla każdej Karty SIM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7384B" w14:textId="003868E0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823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6FA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7D4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721BB24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60C0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A4F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F4FD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zestawienie opłat za usługi dla każdej Karty SIM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69CE0" w14:textId="0F1C170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06BB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071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621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1934D63E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52E4B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C16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2AD6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wolumen danych przesłanych w ramach Usługi Pakietowej Transmisji Danych [kB albo MB],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4A5B" w14:textId="43ACC74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4D3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0DC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3F4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F680556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C76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210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808C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czas połączeń w ramach Usługi CSD [hh:mm:ss],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882DB" w14:textId="5665E589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D91C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E0F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21E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31CD4CE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1A87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5FC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35DF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liczba wiadomości wysłanych w ramach Usługi SMS [szt.],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2B163" w14:textId="1E2396A8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E2B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E98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2ED0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AAFAD09" w14:textId="77777777" w:rsidTr="00E662DE">
        <w:trPr>
          <w:cantSplit/>
          <w:trHeight w:val="133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CA440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F4A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8915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6" w:name="RANGE!C58"/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Zestawienie szczegółowe ruchu dla poszczególnych Kart SIM za dany okres rozliczeniowym (dostępne najpóźniej w chwili wystawienia każdej kolejnej faktury) zawierające informacje dotyczące połączeń pakietowej transmisji danych, wysłanych wiadomości SMS, połączeń CSD z określeniem czasu rozpoczęcia danej usługi z dokładnością co do sekundy.  </w:t>
            </w:r>
            <w:bookmarkEnd w:id="26"/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CF0F3" w14:textId="5657755C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9083" w14:textId="77777777" w:rsidR="00BA665C" w:rsidRPr="00B802AA" w:rsidRDefault="00300F21" w:rsidP="00300F21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300F2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 uwagi na to, że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zestawienie powinno być dostępne</w:t>
            </w:r>
            <w:r w:rsidRPr="00300F2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po wystawieniu każdej kolejnej faktury, Zamawiający za pozytywny test uzna prezentację na innej próbce Kart SIM niż opisana w punkcie 4.1.1.</w:t>
            </w:r>
            <w:r>
              <w:t xml:space="preserve"> </w:t>
            </w:r>
            <w:r w:rsidRPr="00300F2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zawierające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przynajmniej </w:t>
            </w:r>
            <w:r w:rsidRPr="00300F2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informacje dotyczące połączeń pakietowej transmisji danych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E38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A2F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8D03540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060A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8A5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39B8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Zestawienia wymienione w punktach </w:t>
            </w:r>
            <w:r w:rsidRPr="007F1F2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7.11.1,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7.11.2, 7.11.3 muszą: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7F7BA" w14:textId="743E2B73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50AC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Poniższe funkcjonalności muszą być dostępne dla wszystkich zestawień wymienionych w punktach 7.11.1, 7.11.2, 7.11.3. Zamawiający nie przyzna punktów, za daną funkcjonalność, gdy w którymkolwiek z zestawień (7.11.1, 7.11.2, 7.11.3) dana funkcjonalność opisana w 7.11.4.1 i 7.11.4.2 nie będzie realizowana.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8F8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4176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7DF50A0B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7D7B3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ED2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7.11.4.1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E0EA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umożliwiać sortowanie oraz  filtrowanie na podstawie wszystkich kolumn.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65DBB" w14:textId="1015E39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97FD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zaprezentuje możliwość sortowania oraz filtrowania danych w zestawieniach na podstawie wszystkich kolumn.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A29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96D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1AAD2335" w14:textId="77777777" w:rsidTr="00E662DE">
        <w:trPr>
          <w:cantSplit/>
          <w:trHeight w:val="576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4FB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1157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7.11.4.2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20DB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umożliwiać eksportowanie danych z zestawień minimum do plików formatu Excel (XLSX</w:t>
            </w:r>
            <w:r w:rsidR="000124D9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lub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XLS) i CSV.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AC4" w14:textId="32C93222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3670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podczas prezentacji wygeneruje pliki zawierające dane z zestawień 7.11.1, 7.11.2, 7.11.3.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3A3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D79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60C1BDA0" w14:textId="77777777" w:rsidTr="00E662DE">
        <w:trPr>
          <w:cantSplit/>
          <w:trHeight w:val="324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C64F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76B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8254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Oprogramowanie Narzędziowe musi pozwalać na pozyskanie informacji o geolokalizacji Kart SIM poprzez uzyskanie współrzędnych geograficznych na podstawie informacji z sieci Wykonawcy. Funkcjonalność geolokalizacji Kart SIM musi umożliwiać Zamawiającemu wskazanie Kart SIM, dla których lokalizacja ma być odczytana. Oprogramowanie Narzędziowe musi pozwalać na wizualizację pozyskanych informacji o lokalizacji na podkładach mapowych Oprogramowania Narzędziowego wraz z podstawowymi informacjami identyfikacyjnymi: numer MSISDN, adres IP, numer seryjny karty SIM, status zalogowania karty do APN.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38710" w14:textId="5264759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53A5" w14:textId="77777777" w:rsidR="00BA665C" w:rsidRPr="009C7572" w:rsidRDefault="00BA665C" w:rsidP="009C7572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zaznaczy w Oprogramowaniu Narzędziowym Kartę SIM z puli opisanej w punkcie 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zainstalowanej w urządzeniu dostarczonym do miejsca realizacji prezentacji Oprogramowania Narzędziowego, dla której zostaną pozyskane dane geolokalizacyjne. Wykonawca zaprezentuje na podkładach mapowych Oprogramowania Narzędziowego wizualizację geolokalizacji powyższej Karty SIM wraz z prezentacją informacji identyfikacyjnych.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C1D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902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0740D83C" w14:textId="77777777" w:rsidTr="00E662DE">
        <w:trPr>
          <w:cantSplit/>
          <w:trHeight w:val="5262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494A5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388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BB4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Oprogramowanie Narzędziowe musi posiadać funkcjonalność zabezpieczenia przed korzystaniem z usług w momencie przełożenia karty SIM do nieautoryzowanego urządzenia. W przypadku zidentyfikowania przełożenia karty SIM do urządzenia spoza zdefiniowanej w Oprogramowaniu Narzędziowym puli numerów IMEI albo adresów MAC, efektem działania powyższej funkcjonalności musi być wysłanie informacji o zdarzeniu do wskazanego pracownika Zamawiającego (np. z wykorzystaniem poczty email albo SMS) i zablokowanie usług na karcie SIM. W przypadku blokady usług na Karcie SIM, pracownik Zamawiającego musi mieć możliwość odblokowania usług z poziomu Oprogramowania Narzędziowego i możliwość autoryzacji urządzenia/puli urządzeń.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CA494" w14:textId="7300728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6DE6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funkcjonalność poprzez przełożenie Karty SIM (z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. zainstalowanej w zautoryzowanym urządzeniu dostarczonym do miejsca realizacji prezentacji Oprogramowania Narzędziowego) do urządzenia rezerwowego pełniącego rolę urządzenia niezautoryzowanego. Zamawiający uzna test za poprawny, gdy w wyniku powyższego działania zostanie: </w:t>
            </w:r>
          </w:p>
          <w:p w14:paraId="2CFEE9D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 odebrana informacja (email albo SMS) na adres email albo numer telefonu komórkowego obecnego podczas prezentacji przedstawiciela Wykonawcy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,</w:t>
            </w:r>
          </w:p>
          <w:p w14:paraId="4A5ED745" w14:textId="77777777" w:rsidR="00BA665C" w:rsidRPr="0079701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79701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oraz</w:t>
            </w:r>
          </w:p>
          <w:p w14:paraId="337541F1" w14:textId="77777777" w:rsidR="00BA665C" w:rsidRPr="0079701A" w:rsidRDefault="00BA665C" w:rsidP="00BA665C">
            <w:pPr>
              <w:autoSpaceDE w:val="0"/>
              <w:autoSpaceDN w:val="0"/>
              <w:spacing w:before="40" w:after="40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79701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 Wykonawca zaprezentuje w Oprogramowaniu Narzędziowym mechanizm odblokowania usługi (z zastrzeżeniem, że w przypadku gdy mechanizm odblokowania usługi jest realizowany poprzez autoryzację nowego urządzenia, Zamawiający nie wymaga realizacji osobno mechanizmu odblokowania usługi)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,</w:t>
            </w:r>
          </w:p>
          <w:p w14:paraId="346F8628" w14:textId="77777777" w:rsidR="00BA665C" w:rsidRPr="0079701A" w:rsidRDefault="00BA665C" w:rsidP="00BA665C">
            <w:pPr>
              <w:autoSpaceDE w:val="0"/>
              <w:autoSpaceDN w:val="0"/>
              <w:spacing w:before="40" w:after="40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79701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oraz</w:t>
            </w:r>
          </w:p>
          <w:p w14:paraId="357A6A93" w14:textId="77777777" w:rsidR="00BA665C" w:rsidRPr="00B802AA" w:rsidRDefault="00BA665C" w:rsidP="00BA665C">
            <w:pPr>
              <w:autoSpaceDE w:val="0"/>
              <w:autoSpaceDN w:val="0"/>
              <w:spacing w:before="40" w:after="40"/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79701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mechanizm autoryzacji nowego urządzenia. 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4C2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BB08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5CB7C360" w14:textId="77777777" w:rsidTr="00E662DE">
        <w:trPr>
          <w:cantSplit/>
          <w:trHeight w:val="1424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1D5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28A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DE39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Udostępnianie informacji</w:t>
            </w:r>
            <w:r>
              <w:t xml:space="preserve"> </w:t>
            </w:r>
            <w:r w:rsidRPr="0005040C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 bieżącym zużyciu rozumianym jako ilości przesłanych danych w pakietowej transmisji danych dla poszczególnych Łączy liczonych od początku bieżącego okresu rozliczeniowego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CE9BB" w14:textId="7336A039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672D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Wykonawca zaprezentuje metodę pozyskania z poziomu Oprogramowania Narzędziowego informacji o bieżącym zużyciu rozumianym jako ilości przesłanych danych w pakietowej transmisji danych dla poszczególnych Łączy liczonych od początku bieżącego okresu rozliczeniowego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04A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978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0120F225" w14:textId="77777777" w:rsidTr="00E662DE">
        <w:trPr>
          <w:cantSplit/>
          <w:trHeight w:val="409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F0FA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EC2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CC76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Oprogramowani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e Narzędziowe musi umożliwiać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: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BAB4E" w14:textId="11AD9C3A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7A1F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C63D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D6DF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---</w:t>
            </w:r>
          </w:p>
        </w:tc>
      </w:tr>
      <w:tr w:rsidR="00BA665C" w:rsidRPr="007F1F2C" w14:paraId="2FA69058" w14:textId="77777777" w:rsidTr="00E662DE">
        <w:trPr>
          <w:cantSplit/>
          <w:trHeight w:val="288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633B4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7E6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7.12.4.1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C81B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przypisanie/zmianę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/usunięcie APN dla danej karty SIM,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89C0" w14:textId="4C4F17BD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71B4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 ramach testu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rozpocznie badanie odpowiedzi urządzenia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(z wybraną kartą SIM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) na komendę </w:t>
            </w:r>
            <w:r w:rsidRPr="00B802AA">
              <w:rPr>
                <w:rFonts w:ascii="Cambria" w:eastAsia="Times New Roman" w:hAnsi="Cambria" w:cs="Calibri"/>
                <w:i/>
                <w:sz w:val="16"/>
                <w:szCs w:val="22"/>
                <w:lang w:eastAsia="pl-PL"/>
              </w:rPr>
              <w:t>„ping [adres IP karty w APN] –t”</w:t>
            </w:r>
            <w:r>
              <w:rPr>
                <w:rFonts w:ascii="Cambria" w:eastAsia="Times New Roman" w:hAnsi="Cambria" w:cs="Calibri"/>
                <w:i/>
                <w:sz w:val="16"/>
                <w:szCs w:val="22"/>
                <w:lang w:eastAsia="pl-PL"/>
              </w:rPr>
              <w:t xml:space="preserve">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– dalej „komenda ping”.</w:t>
            </w:r>
          </w:p>
          <w:p w14:paraId="6BB4CFE5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Odpowiedź nr 1: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Urządzenie powinno odpowiadać na komendę ping. </w:t>
            </w:r>
          </w:p>
          <w:p w14:paraId="1298654D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Następnie Wykonawca z poziomu Oprogramowania Narzędziowego usunie z APN podstawowego, dla którego skonfigurowane było urządzenie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,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w/w wybraną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kartę SIM. </w:t>
            </w:r>
          </w:p>
          <w:p w14:paraId="7B72FE08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Odpowiedź nr 2: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Urządzenie nie powinno odpowiadać na komendę ping. </w:t>
            </w:r>
          </w:p>
          <w:p w14:paraId="0588688E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Następnie Wykonawca z poziomu Oprogramowania Narzędziowego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doda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w/w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wybraną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kartę SIM do APN podstawowego, dla którego skonfigurowane było urządzenie. </w:t>
            </w:r>
          </w:p>
          <w:p w14:paraId="5D1FB59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Odpowiedź nr 3: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Urządzenie powinno odpowiadać na komendę ping.</w:t>
            </w:r>
          </w:p>
          <w:p w14:paraId="2485A5C4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uzna funkcjonalność za spełnioną w przypadku gdy odpowiedzi na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komendę ping po realizacji zmian usunięcia/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dodania w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Oprogramowaniu Narzędziow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ym karty SIM do APN będą zgodne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z przedstawionymi powyżej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Odpowiedziami nr 1, 2 i 3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.   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101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266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70099FD9" w14:textId="77777777" w:rsidTr="00E662DE">
        <w:trPr>
          <w:cantSplit/>
          <w:trHeight w:val="3277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3FA9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2F902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7.12.4.2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8790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restart Karty SIM w danym APN,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85DE0" w14:textId="114E901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4DEB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AB0A83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Wyko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nawca w ramach testu rozpocznie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badanie odpowied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zi urządzenia z wybraną K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artą SIM (z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) na komendę </w:t>
            </w:r>
            <w:r w:rsidRPr="005208EA">
              <w:rPr>
                <w:rFonts w:ascii="Cambria" w:eastAsia="Times New Roman" w:hAnsi="Cambria" w:cs="Calibri"/>
                <w:i/>
                <w:sz w:val="16"/>
                <w:szCs w:val="22"/>
                <w:lang w:eastAsia="pl-PL"/>
              </w:rPr>
              <w:t>„ping [adres IP karty w APN] –t”</w:t>
            </w:r>
            <w:r>
              <w:rPr>
                <w:rFonts w:ascii="Cambria" w:eastAsia="Times New Roman" w:hAnsi="Cambria" w:cs="Calibri"/>
                <w:i/>
                <w:sz w:val="16"/>
                <w:szCs w:val="22"/>
                <w:lang w:eastAsia="pl-PL"/>
              </w:rPr>
              <w:t xml:space="preserve"> 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– dalej „komenda ping”. </w:t>
            </w:r>
          </w:p>
          <w:p w14:paraId="6637E771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Odpowiedź nr 1: 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Urządzenie powinno odpowiadać na komendę ping.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  <w:p w14:paraId="09B6C74D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Następnie Wykonawca z poziomu Oprogramowania Narzędziowego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wykona restart wybranej karty SIM w danym APN.</w:t>
            </w:r>
          </w:p>
          <w:p w14:paraId="44088201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Odpowiedź nr 2: Nastąpi czasowa przerwa w odpowiedzi na komendę ping.</w:t>
            </w:r>
          </w:p>
          <w:p w14:paraId="15704093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uzna funkcjonalność za spełnioną w przypadku gdy po realizacji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restartu wybranej Karty SIM urządzenie ponownie zacznie odpowiadać na komendę ping. </w:t>
            </w:r>
            <w:r w:rsidRPr="005208E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0393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CC69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1501EEDC" w14:textId="77777777" w:rsidTr="00E662DE">
        <w:trPr>
          <w:cantSplit/>
          <w:trHeight w:val="1977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64184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3E31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7.12.4.3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C473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ręczne zgłaszanie Awarii  oraz  Awarii Masowych, wraz z automatycznym nadawaniem kolejnego niepowtarzalnego numeru zgłoszenia odrębnie dla Awarii i Awarii Masowych,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6A4A" w14:textId="0DFB9C4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bookmarkStart w:id="27" w:name="_GoBack"/>
            <w:bookmarkEnd w:id="27"/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4BC3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metodę zgłaszania Awarii oraz Awarii Masowej z poziomu Oprogramowania Narzędziowego. Wynik zgłoszenia zostanie zweryfikowany przez Zamawiającego podczas badania funkcjonalności z punktu </w:t>
            </w:r>
            <w:r w:rsidRPr="00C910F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4.4.</w:t>
            </w:r>
          </w:p>
          <w:p w14:paraId="48403821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C910F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Zamawiający przyzna punkt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y</w:t>
            </w:r>
            <w:r w:rsidRPr="00C910F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za tą funkcjonalność, po 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pozytywnym </w:t>
            </w:r>
            <w:r w:rsidRPr="00C910F1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zakończeniu testu/prezentacji funkcjonalności 7.12.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4.4.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1DF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17C5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68A4C73B" w14:textId="77777777" w:rsidTr="00E662DE">
        <w:trPr>
          <w:cantSplit/>
          <w:trHeight w:val="814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51F01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1BD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7.12.4.4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D776" w14:textId="77777777" w:rsidR="00BA665C" w:rsidRPr="00B802AA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przeglądanie historii zgłoszeń Awarii oraz Awarii Masowych (data i godzina zgłoszenia, czas usunięcia) podczas ca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łego okresu obowiązywania Umowy,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68C1A" w14:textId="08A801CE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B12A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Wykonawca zaprezentuje metodę przeglądania historii zgłoszeń Awarii oraz Awarii Masowej z poziomu Oprogramowania Narzędziowego.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6B6E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264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  <w:tr w:rsidR="00BA665C" w:rsidRPr="007F1F2C" w14:paraId="2BC1A365" w14:textId="77777777" w:rsidTr="00E662DE">
        <w:trPr>
          <w:cantSplit/>
          <w:trHeight w:val="1591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1C0C" w14:textId="77777777" w:rsidR="00BA665C" w:rsidRPr="00B802AA" w:rsidRDefault="00BA665C" w:rsidP="00BA665C">
            <w:pPr>
              <w:pStyle w:val="Akapitzlist"/>
              <w:numPr>
                <w:ilvl w:val="0"/>
                <w:numId w:val="2"/>
              </w:numPr>
              <w:ind w:left="72" w:right="213" w:firstLine="0"/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A444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7.12.4.5</w:t>
            </w:r>
          </w:p>
        </w:tc>
        <w:tc>
          <w:tcPr>
            <w:tcW w:w="1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AF7A" w14:textId="77777777" w:rsidR="00BA665C" w:rsidRPr="00CE48C0" w:rsidRDefault="00BA665C" w:rsidP="00BA665C">
            <w:pPr>
              <w:ind w:left="114"/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przesyłanie</w:t>
            </w:r>
            <w:r w:rsidRPr="00CE48C0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powiadomienia o zaistnieniu Awarii Masowej w formie wiadomości e-mail na adresy zdefiniowane przez Zamawiającego i wiadomości SMS na numery telefonów zdefiniowane przez Zamawiającego.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AF04" w14:textId="3059E86B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022B" w14:textId="77777777" w:rsidR="00BA665C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W ramach testu Wykonawca zasymuluje Awarię Masową poprzez wyłączenie Kart SIM 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z puli opisanej w punkcie </w:t>
            </w:r>
            <w:r w:rsidR="005E52E1">
              <w:fldChar w:fldCharType="begin"/>
            </w:r>
            <w:r w:rsidR="005E52E1">
              <w:instrText xml:space="preserve"> REF _Ref505862352 \r \h  \* MERGEFORMAT </w:instrText>
            </w:r>
            <w:r w:rsidR="005E52E1">
              <w:fldChar w:fldCharType="separate"/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4.1.1</w:t>
            </w:r>
            <w:r w:rsidR="005E52E1">
              <w:fldChar w:fldCharType="end"/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. </w:t>
            </w:r>
          </w:p>
          <w:p w14:paraId="76A12407" w14:textId="77777777" w:rsidR="00BA665C" w:rsidRPr="00B802AA" w:rsidRDefault="00BA665C" w:rsidP="00BA665C">
            <w:pPr>
              <w:rPr>
                <w:rFonts w:ascii="Cambria" w:eastAsia="Times New Roman" w:hAnsi="Cambria" w:cs="Calibri"/>
                <w:sz w:val="16"/>
                <w:lang w:eastAsia="pl-PL"/>
              </w:rPr>
            </w:pP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Jako pozytywny wynik testu Zamawiający uzna odebranie informacji o Awarii Masowej (email i SMS) na adres email i</w:t>
            </w: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 numer telefonu komórkowego obecnego podczas prezentacji przedstawiciela Wykonawcy</w:t>
            </w:r>
            <w:r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 xml:space="preserve">. 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01CDA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97DB" w14:textId="77777777" w:rsidR="00BA665C" w:rsidRPr="00B802AA" w:rsidRDefault="00BA665C" w:rsidP="00BA665C">
            <w:pPr>
              <w:jc w:val="center"/>
              <w:rPr>
                <w:rFonts w:ascii="Cambria" w:eastAsia="Times New Roman" w:hAnsi="Cambria" w:cs="Calibri"/>
                <w:sz w:val="16"/>
                <w:lang w:eastAsia="pl-PL"/>
              </w:rPr>
            </w:pPr>
            <w:r w:rsidRPr="00B802AA">
              <w:rPr>
                <w:rFonts w:ascii="Cambria" w:eastAsia="Times New Roman" w:hAnsi="Cambria" w:cs="Calibri"/>
                <w:sz w:val="16"/>
                <w:szCs w:val="22"/>
                <w:lang w:eastAsia="pl-PL"/>
              </w:rPr>
              <w:t> </w:t>
            </w:r>
          </w:p>
        </w:tc>
      </w:tr>
    </w:tbl>
    <w:p w14:paraId="3EA636D4" w14:textId="77777777" w:rsidR="00664F81" w:rsidRPr="003D0DC0" w:rsidRDefault="00664F81" w:rsidP="00664F81">
      <w:pPr>
        <w:rPr>
          <w:rFonts w:ascii="Cambria" w:hAnsi="Cambria"/>
        </w:rPr>
      </w:pPr>
    </w:p>
    <w:p w14:paraId="09923464" w14:textId="77777777" w:rsidR="00664F81" w:rsidRPr="003D0DC0" w:rsidRDefault="00664F81" w:rsidP="00664F81">
      <w:pPr>
        <w:rPr>
          <w:rFonts w:ascii="Cambria" w:hAnsi="Cambria"/>
        </w:rPr>
      </w:pPr>
    </w:p>
    <w:p w14:paraId="48F09DD8" w14:textId="77777777" w:rsidR="00D1407E" w:rsidRDefault="00D1407E"/>
    <w:sectPr w:rsidR="00D1407E" w:rsidSect="009C7572">
      <w:headerReference w:type="default" r:id="rId8"/>
      <w:footerReference w:type="default" r:id="rId9"/>
      <w:pgSz w:w="11906" w:h="16838"/>
      <w:pgMar w:top="1417" w:right="1417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2B123" w14:textId="77777777" w:rsidR="005E52E1" w:rsidRDefault="005E52E1" w:rsidP="00664F81">
      <w:r>
        <w:separator/>
      </w:r>
    </w:p>
  </w:endnote>
  <w:endnote w:type="continuationSeparator" w:id="0">
    <w:p w14:paraId="7DC42EB9" w14:textId="77777777" w:rsidR="005E52E1" w:rsidRDefault="005E52E1" w:rsidP="00664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5561" w14:textId="6B2C268D" w:rsidR="005154BF" w:rsidRPr="0077122B" w:rsidRDefault="005154BF" w:rsidP="00664F81">
    <w:pPr>
      <w:pStyle w:val="Stopka"/>
      <w:jc w:val="right"/>
      <w:rPr>
        <w:sz w:val="16"/>
        <w:szCs w:val="16"/>
      </w:rPr>
    </w:pPr>
    <w:r w:rsidRPr="0077122B">
      <w:rPr>
        <w:rStyle w:val="Numerstrony"/>
        <w:rFonts w:ascii="Verdana" w:hAnsi="Verdana"/>
        <w:sz w:val="16"/>
        <w:szCs w:val="16"/>
      </w:rPr>
      <w:fldChar w:fldCharType="begin"/>
    </w:r>
    <w:r w:rsidRPr="0077122B">
      <w:rPr>
        <w:rStyle w:val="Numerstrony"/>
        <w:rFonts w:ascii="Verdana" w:hAnsi="Verdana"/>
        <w:sz w:val="16"/>
        <w:szCs w:val="16"/>
      </w:rPr>
      <w:instrText xml:space="preserve"> PAGE </w:instrText>
    </w:r>
    <w:r w:rsidRPr="0077122B">
      <w:rPr>
        <w:rStyle w:val="Numerstrony"/>
        <w:rFonts w:ascii="Verdana" w:hAnsi="Verdana"/>
        <w:sz w:val="16"/>
        <w:szCs w:val="16"/>
      </w:rPr>
      <w:fldChar w:fldCharType="separate"/>
    </w:r>
    <w:r w:rsidR="00E662DE">
      <w:rPr>
        <w:rStyle w:val="Numerstrony"/>
        <w:rFonts w:ascii="Verdana" w:hAnsi="Verdana"/>
        <w:noProof/>
        <w:sz w:val="16"/>
        <w:szCs w:val="16"/>
      </w:rPr>
      <w:t>2</w:t>
    </w:r>
    <w:r w:rsidRPr="0077122B">
      <w:rPr>
        <w:rStyle w:val="Numerstrony"/>
        <w:rFonts w:ascii="Verdana" w:hAnsi="Verdana"/>
        <w:sz w:val="16"/>
        <w:szCs w:val="16"/>
      </w:rPr>
      <w:fldChar w:fldCharType="end"/>
    </w:r>
    <w:r w:rsidRPr="0077122B">
      <w:rPr>
        <w:rStyle w:val="Numerstrony"/>
        <w:rFonts w:ascii="Verdana" w:hAnsi="Verdana"/>
        <w:sz w:val="16"/>
        <w:szCs w:val="16"/>
      </w:rPr>
      <w:t>/</w:t>
    </w:r>
    <w:r w:rsidRPr="0077122B">
      <w:rPr>
        <w:rStyle w:val="Numerstrony"/>
        <w:rFonts w:ascii="Verdana" w:hAnsi="Verdana"/>
        <w:sz w:val="16"/>
        <w:szCs w:val="16"/>
      </w:rPr>
      <w:fldChar w:fldCharType="begin"/>
    </w:r>
    <w:r w:rsidRPr="0077122B">
      <w:rPr>
        <w:rStyle w:val="Numerstrony"/>
        <w:rFonts w:ascii="Verdana" w:hAnsi="Verdana"/>
        <w:sz w:val="16"/>
        <w:szCs w:val="16"/>
      </w:rPr>
      <w:instrText xml:space="preserve"> NUMPAGES </w:instrText>
    </w:r>
    <w:r w:rsidRPr="0077122B">
      <w:rPr>
        <w:rStyle w:val="Numerstrony"/>
        <w:rFonts w:ascii="Verdana" w:hAnsi="Verdana"/>
        <w:sz w:val="16"/>
        <w:szCs w:val="16"/>
      </w:rPr>
      <w:fldChar w:fldCharType="separate"/>
    </w:r>
    <w:r w:rsidR="00E662DE">
      <w:rPr>
        <w:rStyle w:val="Numerstrony"/>
        <w:rFonts w:ascii="Verdana" w:hAnsi="Verdana"/>
        <w:noProof/>
        <w:sz w:val="16"/>
        <w:szCs w:val="16"/>
      </w:rPr>
      <w:t>9</w:t>
    </w:r>
    <w:r w:rsidRPr="0077122B">
      <w:rPr>
        <w:rStyle w:val="Numerstrony"/>
        <w:rFonts w:ascii="Verdana" w:hAnsi="Verdana"/>
        <w:sz w:val="16"/>
        <w:szCs w:val="16"/>
      </w:rPr>
      <w:fldChar w:fldCharType="end"/>
    </w:r>
  </w:p>
  <w:p w14:paraId="2BEA66FF" w14:textId="77777777" w:rsidR="005154BF" w:rsidRDefault="005154BF" w:rsidP="00664F81">
    <w:pPr>
      <w:pStyle w:val="Nagwek"/>
      <w:tabs>
        <w:tab w:val="clear" w:pos="4536"/>
        <w:tab w:val="clear" w:pos="9072"/>
      </w:tabs>
      <w:jc w:val="center"/>
      <w:rPr>
        <w:sz w:val="16"/>
        <w:szCs w:val="16"/>
      </w:rPr>
    </w:pPr>
    <w:r w:rsidRPr="0077122B">
      <w:rPr>
        <w:sz w:val="16"/>
        <w:szCs w:val="16"/>
      </w:rPr>
      <w:t>Prezentacja i ocena działania funkcjonalności Oprogramowania Narzędziowego</w:t>
    </w:r>
  </w:p>
  <w:p w14:paraId="5A7E08BF" w14:textId="77777777" w:rsidR="005154BF" w:rsidRDefault="005154BF" w:rsidP="00664F81">
    <w:pPr>
      <w:pStyle w:val="Nagwek"/>
      <w:tabs>
        <w:tab w:val="clear" w:pos="4536"/>
        <w:tab w:val="clear" w:pos="9072"/>
      </w:tabs>
      <w:jc w:val="center"/>
    </w:pPr>
    <w:r>
      <w:rPr>
        <w:sz w:val="16"/>
        <w:szCs w:val="16"/>
      </w:rPr>
      <w:t>ENERGA-OPERATOR SA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5268E" w14:textId="77777777" w:rsidR="005E52E1" w:rsidRDefault="005E52E1" w:rsidP="00664F81">
      <w:r>
        <w:separator/>
      </w:r>
    </w:p>
  </w:footnote>
  <w:footnote w:type="continuationSeparator" w:id="0">
    <w:p w14:paraId="6087BA02" w14:textId="77777777" w:rsidR="005E52E1" w:rsidRDefault="005E52E1" w:rsidP="00664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80D0A" w14:textId="77777777" w:rsidR="005154BF" w:rsidRPr="003D0DC0" w:rsidRDefault="005154BF" w:rsidP="00664F81">
    <w:pPr>
      <w:pStyle w:val="Nagwek"/>
      <w:jc w:val="right"/>
      <w:rPr>
        <w:sz w:val="20"/>
        <w:szCs w:val="20"/>
      </w:rPr>
    </w:pPr>
    <w:r w:rsidRPr="003D0DC0">
      <w:rPr>
        <w:sz w:val="20"/>
        <w:szCs w:val="20"/>
      </w:rPr>
      <w:t xml:space="preserve">Prezentacja i ocena działania funkcjonalności </w:t>
    </w:r>
  </w:p>
  <w:p w14:paraId="5D1902BC" w14:textId="595A3A70" w:rsidR="005154BF" w:rsidRPr="003D0DC0" w:rsidRDefault="005154BF" w:rsidP="00664F81">
    <w:pPr>
      <w:pStyle w:val="Nagwek"/>
      <w:jc w:val="right"/>
      <w:rPr>
        <w:sz w:val="20"/>
        <w:szCs w:val="20"/>
      </w:rPr>
    </w:pPr>
    <w:r w:rsidRPr="003D0DC0">
      <w:rPr>
        <w:sz w:val="20"/>
        <w:szCs w:val="20"/>
      </w:rPr>
      <w:t xml:space="preserve">Oprogramowania </w:t>
    </w:r>
    <w:r>
      <w:rPr>
        <w:sz w:val="20"/>
        <w:szCs w:val="20"/>
      </w:rPr>
      <w:t>N</w:t>
    </w:r>
    <w:r w:rsidRPr="003D0DC0">
      <w:rPr>
        <w:sz w:val="20"/>
        <w:szCs w:val="20"/>
      </w:rPr>
      <w:t>arzędziowego</w:t>
    </w:r>
    <w:r w:rsidRPr="003D0DC0">
      <w:rPr>
        <w:sz w:val="20"/>
        <w:szCs w:val="20"/>
      </w:rPr>
      <w:br/>
      <w:t xml:space="preserve">Postępowanie nr </w:t>
    </w:r>
    <w:r>
      <w:rPr>
        <w:bCs/>
        <w:sz w:val="20"/>
        <w:szCs w:val="20"/>
      </w:rPr>
      <w:t>P</w:t>
    </w:r>
    <w:r w:rsidRPr="003D0DC0">
      <w:rPr>
        <w:bCs/>
        <w:sz w:val="20"/>
        <w:szCs w:val="20"/>
      </w:rPr>
      <w:t>/1/……/000………/……</w: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C8E492E" wp14:editId="399A4D4B">
          <wp:simplePos x="0" y="0"/>
          <wp:positionH relativeFrom="page">
            <wp:posOffset>481118</wp:posOffset>
          </wp:positionH>
          <wp:positionV relativeFrom="page">
            <wp:posOffset>304800</wp:posOffset>
          </wp:positionV>
          <wp:extent cx="880534" cy="363857"/>
          <wp:effectExtent l="0" t="0" r="0" b="0"/>
          <wp:wrapTight wrapText="bothSides">
            <wp:wrapPolygon edited="0">
              <wp:start x="0" y="0"/>
              <wp:lineTo x="0" y="20356"/>
              <wp:lineTo x="21039" y="20356"/>
              <wp:lineTo x="21039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534" cy="3638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38AD8CA" w14:textId="77777777" w:rsidR="005154BF" w:rsidRDefault="005154B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7607C"/>
    <w:multiLevelType w:val="hybridMultilevel"/>
    <w:tmpl w:val="7A1AD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0F90"/>
    <w:multiLevelType w:val="multilevel"/>
    <w:tmpl w:val="D450BC7A"/>
    <w:lvl w:ilvl="0">
      <w:start w:val="1"/>
      <w:numFmt w:val="decimal"/>
      <w:pStyle w:val="Nagwek1"/>
      <w:lvlText w:val="%1."/>
      <w:lvlJc w:val="left"/>
      <w:pPr>
        <w:ind w:left="284" w:hanging="284"/>
      </w:pPr>
      <w:rPr>
        <w:rFonts w:hint="default"/>
        <w:b/>
        <w:bCs/>
        <w:i w:val="0"/>
        <w:iCs w:val="0"/>
        <w:color w:val="640036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1134"/>
        </w:tabs>
        <w:ind w:left="1134" w:hanging="22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985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5"/>
        </w:tabs>
        <w:ind w:left="3005" w:hanging="1020"/>
      </w:pPr>
      <w:rPr>
        <w:rFonts w:hint="default"/>
        <w:b/>
        <w:i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F81"/>
    <w:rsid w:val="000124D9"/>
    <w:rsid w:val="0005040C"/>
    <w:rsid w:val="000D1292"/>
    <w:rsid w:val="000D65DA"/>
    <w:rsid w:val="000F69A0"/>
    <w:rsid w:val="000F7F78"/>
    <w:rsid w:val="00104B55"/>
    <w:rsid w:val="0012410A"/>
    <w:rsid w:val="00131657"/>
    <w:rsid w:val="002464CB"/>
    <w:rsid w:val="002B6E50"/>
    <w:rsid w:val="002C6819"/>
    <w:rsid w:val="002D0181"/>
    <w:rsid w:val="00300F21"/>
    <w:rsid w:val="0033479B"/>
    <w:rsid w:val="00491CDF"/>
    <w:rsid w:val="004A0EBC"/>
    <w:rsid w:val="004F0C80"/>
    <w:rsid w:val="005154BF"/>
    <w:rsid w:val="005334A4"/>
    <w:rsid w:val="0054684A"/>
    <w:rsid w:val="00554DCA"/>
    <w:rsid w:val="00556DA0"/>
    <w:rsid w:val="0057415B"/>
    <w:rsid w:val="005E52E1"/>
    <w:rsid w:val="006042CD"/>
    <w:rsid w:val="00664F81"/>
    <w:rsid w:val="00672130"/>
    <w:rsid w:val="006D5E06"/>
    <w:rsid w:val="00715F94"/>
    <w:rsid w:val="00774616"/>
    <w:rsid w:val="007866FE"/>
    <w:rsid w:val="0079701A"/>
    <w:rsid w:val="007C2FEB"/>
    <w:rsid w:val="00830E0C"/>
    <w:rsid w:val="00834246"/>
    <w:rsid w:val="008F2176"/>
    <w:rsid w:val="009647F5"/>
    <w:rsid w:val="009740E8"/>
    <w:rsid w:val="009C7572"/>
    <w:rsid w:val="00A31C8D"/>
    <w:rsid w:val="00A7234D"/>
    <w:rsid w:val="00A72A13"/>
    <w:rsid w:val="00AB0A83"/>
    <w:rsid w:val="00B40FC4"/>
    <w:rsid w:val="00B60F5E"/>
    <w:rsid w:val="00B802AA"/>
    <w:rsid w:val="00BA665C"/>
    <w:rsid w:val="00BD4BAA"/>
    <w:rsid w:val="00CE48C0"/>
    <w:rsid w:val="00D1407E"/>
    <w:rsid w:val="00D15837"/>
    <w:rsid w:val="00DF4C4F"/>
    <w:rsid w:val="00E01DD6"/>
    <w:rsid w:val="00E662DE"/>
    <w:rsid w:val="00E66F09"/>
    <w:rsid w:val="00F42B87"/>
    <w:rsid w:val="00F515C0"/>
    <w:rsid w:val="00F619A1"/>
    <w:rsid w:val="00F6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7755F"/>
  <w15:docId w15:val="{2B2EA471-AC21-4299-B7EB-0570EAE0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4F81"/>
    <w:pPr>
      <w:spacing w:after="0" w:line="240" w:lineRule="auto"/>
    </w:pPr>
    <w:rPr>
      <w:rFonts w:ascii="Arial Narrow" w:eastAsia="Calibri" w:hAnsi="Arial Narrow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64F81"/>
    <w:pPr>
      <w:keepNext/>
      <w:keepLines/>
      <w:numPr>
        <w:numId w:val="1"/>
      </w:numPr>
      <w:spacing w:before="240" w:after="120"/>
      <w:contextualSpacing/>
      <w:outlineLvl w:val="0"/>
    </w:pPr>
    <w:rPr>
      <w:rFonts w:ascii="Cambria" w:eastAsia="MS Gothic" w:hAnsi="Cambria"/>
      <w:b/>
      <w:color w:val="64003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4F81"/>
    <w:rPr>
      <w:rFonts w:ascii="Cambria" w:eastAsia="MS Gothic" w:hAnsi="Cambria" w:cs="Times New Roman"/>
      <w:b/>
      <w:color w:val="640036"/>
    </w:rPr>
  </w:style>
  <w:style w:type="paragraph" w:styleId="Akapitzlist">
    <w:name w:val="List Paragraph"/>
    <w:basedOn w:val="Normalny"/>
    <w:uiPriority w:val="34"/>
    <w:qFormat/>
    <w:rsid w:val="00664F8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64F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4F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4F81"/>
    <w:rPr>
      <w:rFonts w:ascii="Arial Narrow" w:eastAsia="Calibri" w:hAnsi="Arial Narrow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4F8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F81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64F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4F81"/>
    <w:rPr>
      <w:rFonts w:ascii="Arial Narrow" w:eastAsia="Calibri" w:hAnsi="Arial Narrow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64F8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4F81"/>
    <w:rPr>
      <w:rFonts w:ascii="Arial Narrow" w:eastAsia="Calibri" w:hAnsi="Arial Narrow" w:cs="Times New Roman"/>
      <w:sz w:val="24"/>
      <w:szCs w:val="24"/>
    </w:rPr>
  </w:style>
  <w:style w:type="paragraph" w:styleId="Bezodstpw">
    <w:name w:val="No Spacing"/>
    <w:aliases w:val="regular"/>
    <w:autoRedefine/>
    <w:uiPriority w:val="1"/>
    <w:qFormat/>
    <w:rsid w:val="0057415B"/>
    <w:pPr>
      <w:spacing w:after="0" w:line="320" w:lineRule="exact"/>
      <w:jc w:val="center"/>
    </w:pPr>
    <w:rPr>
      <w:rFonts w:ascii="Cambria" w:eastAsia="Calibri" w:hAnsi="Cambria" w:cs="Times New Roman"/>
      <w:b/>
      <w:sz w:val="28"/>
    </w:rPr>
  </w:style>
  <w:style w:type="character" w:styleId="Numerstrony">
    <w:name w:val="page number"/>
    <w:rsid w:val="00664F81"/>
    <w:rPr>
      <w:rFonts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2D0181"/>
    <w:pPr>
      <w:spacing w:after="200"/>
    </w:pPr>
    <w:rPr>
      <w:i/>
      <w:iCs/>
      <w:color w:val="44546A" w:themeColor="text2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5F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5F94"/>
    <w:rPr>
      <w:rFonts w:ascii="Arial Narrow" w:eastAsia="Calibri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F5BBF-83C0-4877-8F9B-143F5B2FB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3528</Words>
  <Characters>21174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Oleszkiewicz Jakub</dc:creator>
  <cp:keywords/>
  <dc:description/>
  <cp:lastModifiedBy>Kucharczyk-Frankowska Małgorzata</cp:lastModifiedBy>
  <cp:revision>2</cp:revision>
  <dcterms:created xsi:type="dcterms:W3CDTF">2018-02-14T12:17:00Z</dcterms:created>
  <dcterms:modified xsi:type="dcterms:W3CDTF">2018-02-14T12:17:00Z</dcterms:modified>
</cp:coreProperties>
</file>