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42" w:rsidRPr="00676591" w:rsidRDefault="00874842" w:rsidP="00874842">
      <w:pPr>
        <w:widowControl w:val="0"/>
        <w:spacing w:after="120" w:line="260" w:lineRule="atLeast"/>
        <w:ind w:firstLine="709"/>
        <w:jc w:val="center"/>
        <w:rPr>
          <w:rFonts w:asciiTheme="majorHAnsi" w:hAnsiTheme="majorHAnsi" w:cstheme="minorHAnsi"/>
          <w:b/>
          <w:sz w:val="26"/>
          <w:szCs w:val="26"/>
        </w:rPr>
      </w:pPr>
      <w:bookmarkStart w:id="0" w:name="_GoBack"/>
      <w:bookmarkEnd w:id="0"/>
      <w:r w:rsidRPr="00676591">
        <w:rPr>
          <w:rFonts w:asciiTheme="majorHAnsi" w:hAnsiTheme="majorHAnsi" w:cstheme="minorHAnsi"/>
          <w:b/>
          <w:sz w:val="26"/>
          <w:szCs w:val="26"/>
        </w:rPr>
        <w:t>UMOWA Nr ……</w:t>
      </w:r>
    </w:p>
    <w:p w:rsidR="006D7AA5" w:rsidRDefault="00874842" w:rsidP="00874842">
      <w:pPr>
        <w:widowControl w:val="0"/>
        <w:spacing w:after="120" w:line="260" w:lineRule="atLeast"/>
        <w:jc w:val="center"/>
        <w:rPr>
          <w:rFonts w:asciiTheme="majorHAnsi" w:hAnsiTheme="majorHAnsi" w:cstheme="minorHAnsi"/>
          <w:b/>
          <w:sz w:val="26"/>
          <w:szCs w:val="26"/>
        </w:rPr>
      </w:pPr>
      <w:r w:rsidRPr="00676591">
        <w:rPr>
          <w:rFonts w:asciiTheme="majorHAnsi" w:hAnsiTheme="majorHAnsi" w:cstheme="minorHAnsi"/>
          <w:b/>
          <w:sz w:val="26"/>
          <w:szCs w:val="26"/>
        </w:rPr>
        <w:t xml:space="preserve">NA ŚWIADCZENIE USŁUG TRANSMISJI DANYCH </w:t>
      </w:r>
      <w:r>
        <w:rPr>
          <w:rFonts w:asciiTheme="majorHAnsi" w:hAnsiTheme="majorHAnsi" w:cstheme="minorHAnsi"/>
          <w:b/>
          <w:sz w:val="26"/>
          <w:szCs w:val="26"/>
        </w:rPr>
        <w:t>M2M</w:t>
      </w:r>
    </w:p>
    <w:p w:rsidR="000B0438" w:rsidRDefault="00330CB9" w:rsidP="00874842">
      <w:pPr>
        <w:widowControl w:val="0"/>
        <w:spacing w:after="120" w:line="260" w:lineRule="atLeast"/>
        <w:jc w:val="center"/>
        <w:rPr>
          <w:rFonts w:asciiTheme="majorHAnsi" w:hAnsiTheme="majorHAnsi" w:cstheme="minorHAnsi"/>
          <w:b/>
          <w:sz w:val="26"/>
          <w:szCs w:val="26"/>
        </w:rPr>
      </w:pPr>
      <w:r>
        <w:rPr>
          <w:rFonts w:asciiTheme="majorHAnsi" w:hAnsiTheme="majorHAnsi" w:cstheme="minorHAnsi"/>
          <w:b/>
          <w:color w:val="0070C0"/>
          <w:sz w:val="24"/>
          <w:szCs w:val="26"/>
        </w:rPr>
        <w:t xml:space="preserve">WSTĘPNY </w:t>
      </w:r>
      <w:r w:rsidR="000B0438" w:rsidRPr="000B0438">
        <w:rPr>
          <w:rFonts w:asciiTheme="majorHAnsi" w:hAnsiTheme="majorHAnsi" w:cstheme="minorHAnsi"/>
          <w:b/>
          <w:color w:val="0070C0"/>
          <w:sz w:val="24"/>
          <w:szCs w:val="26"/>
        </w:rPr>
        <w:t>PROJEKT PRZEZNACZONY DO KONSULTACJI W RAMACH DIALOGU TECHNICZNEGO</w:t>
      </w:r>
    </w:p>
    <w:p w:rsidR="00874842" w:rsidRPr="006D7AA5" w:rsidRDefault="00874842" w:rsidP="00874842">
      <w:pPr>
        <w:widowControl w:val="0"/>
        <w:spacing w:after="120" w:line="260" w:lineRule="atLeast"/>
        <w:jc w:val="center"/>
        <w:rPr>
          <w:rFonts w:asciiTheme="majorHAnsi" w:hAnsiTheme="majorHAnsi" w:cstheme="minorHAnsi"/>
        </w:rPr>
      </w:pPr>
      <w:r w:rsidRPr="006D7AA5">
        <w:rPr>
          <w:rFonts w:asciiTheme="majorHAnsi" w:hAnsiTheme="majorHAnsi" w:cstheme="minorHAnsi"/>
        </w:rPr>
        <w:br/>
      </w:r>
    </w:p>
    <w:p w:rsidR="00874842" w:rsidRPr="00676591" w:rsidRDefault="00874842" w:rsidP="00874842">
      <w:pPr>
        <w:widowControl w:val="0"/>
        <w:spacing w:after="120" w:line="260" w:lineRule="atLeast"/>
        <w:jc w:val="both"/>
        <w:rPr>
          <w:rFonts w:asciiTheme="majorHAnsi" w:hAnsiTheme="majorHAnsi" w:cstheme="minorHAnsi"/>
        </w:rPr>
      </w:pPr>
      <w:proofErr w:type="gramStart"/>
      <w:r w:rsidRPr="00676591">
        <w:rPr>
          <w:rFonts w:asciiTheme="majorHAnsi" w:hAnsiTheme="majorHAnsi" w:cstheme="minorHAnsi"/>
        </w:rPr>
        <w:t>zawarta</w:t>
      </w:r>
      <w:proofErr w:type="gramEnd"/>
      <w:r w:rsidRPr="00676591">
        <w:rPr>
          <w:rFonts w:asciiTheme="majorHAnsi" w:hAnsiTheme="majorHAnsi" w:cstheme="minorHAnsi"/>
        </w:rPr>
        <w:t xml:space="preserve"> dnia [</w:t>
      </w:r>
      <w:r w:rsidRPr="00676591">
        <w:rPr>
          <w:rFonts w:ascii="Times New Roman" w:hAnsi="Times New Roman"/>
        </w:rPr>
        <w:t>●</w:t>
      </w:r>
      <w:r w:rsidRPr="00676591">
        <w:rPr>
          <w:rFonts w:asciiTheme="majorHAnsi" w:hAnsiTheme="majorHAnsi" w:cstheme="minorHAnsi"/>
        </w:rPr>
        <w:t>] w [</w:t>
      </w:r>
      <w:r w:rsidRPr="00676591">
        <w:rPr>
          <w:rFonts w:ascii="Times New Roman" w:hAnsi="Times New Roman"/>
        </w:rPr>
        <w:t>●</w:t>
      </w:r>
      <w:r w:rsidRPr="00676591">
        <w:rPr>
          <w:rFonts w:asciiTheme="majorHAnsi" w:hAnsiTheme="majorHAnsi" w:cstheme="minorHAnsi"/>
        </w:rPr>
        <w:t>] pomiędzy:</w:t>
      </w:r>
    </w:p>
    <w:p w:rsidR="00874842" w:rsidRPr="00676591" w:rsidRDefault="00874842" w:rsidP="00874842">
      <w:pPr>
        <w:widowControl w:val="0"/>
        <w:spacing w:after="120" w:line="260" w:lineRule="atLeast"/>
        <w:jc w:val="both"/>
        <w:rPr>
          <w:rFonts w:asciiTheme="majorHAnsi" w:hAnsiTheme="majorHAnsi" w:cstheme="minorHAnsi"/>
        </w:rPr>
      </w:pPr>
      <w:r w:rsidRPr="00676591">
        <w:rPr>
          <w:rFonts w:asciiTheme="majorHAnsi" w:hAnsiTheme="majorHAnsi" w:cstheme="minorHAnsi"/>
          <w:b/>
        </w:rPr>
        <w:t>ENERGA-OPERATOR SA</w:t>
      </w:r>
      <w:r w:rsidRPr="00676591">
        <w:rPr>
          <w:rFonts w:asciiTheme="majorHAnsi" w:hAnsiTheme="majorHAnsi" w:cstheme="minorHAnsi"/>
        </w:rPr>
        <w:t xml:space="preserve"> z siedzibą w Gdańsku (80-557), ul. Marynarki Polskiej 130, wpisaną do rejestru przedsiębiorców Krajowego Rejestru Sądowego pod numerem KRS 33455, której dokumentacja rejestrowa przechowywana jest przez Sąd Rejonowy Gdańsk – Północ, VII Wydział Gospodarczy Krajowego Rejestru Sądowego, NIP: 583-000-11-90, REGON: 190275904, z kapitałem zakładowym w wysokości </w:t>
      </w:r>
      <w:r w:rsidR="00FF4CAA" w:rsidRPr="00FF4CAA">
        <w:rPr>
          <w:rFonts w:asciiTheme="majorHAnsi" w:hAnsiTheme="majorHAnsi" w:cstheme="minorHAnsi"/>
        </w:rPr>
        <w:t xml:space="preserve">1 221 110 400,00 </w:t>
      </w:r>
      <w:r w:rsidR="00FF4CAA">
        <w:rPr>
          <w:rFonts w:asciiTheme="majorHAnsi" w:hAnsiTheme="majorHAnsi" w:cstheme="minorHAnsi"/>
        </w:rPr>
        <w:t>PLN</w:t>
      </w:r>
      <w:r w:rsidRPr="00676591">
        <w:rPr>
          <w:rFonts w:asciiTheme="majorHAnsi" w:hAnsiTheme="majorHAnsi" w:cstheme="minorHAnsi"/>
        </w:rPr>
        <w:t>, opłaconym w całości, zwaną dalej „</w:t>
      </w:r>
      <w:r w:rsidRPr="00676591">
        <w:rPr>
          <w:rFonts w:asciiTheme="majorHAnsi" w:hAnsiTheme="majorHAnsi" w:cstheme="minorHAnsi"/>
          <w:b/>
        </w:rPr>
        <w:t>ENERGA-OPERATOR</w:t>
      </w:r>
      <w:r w:rsidRPr="00676591">
        <w:rPr>
          <w:rFonts w:asciiTheme="majorHAnsi" w:hAnsiTheme="majorHAnsi" w:cstheme="minorHAnsi"/>
        </w:rPr>
        <w:t>” lub „</w:t>
      </w:r>
      <w:r w:rsidRPr="00676591">
        <w:rPr>
          <w:rFonts w:asciiTheme="majorHAnsi" w:hAnsiTheme="majorHAnsi" w:cstheme="minorHAnsi"/>
          <w:b/>
        </w:rPr>
        <w:t>ZAMAWIAJĄCYM</w:t>
      </w:r>
      <w:r w:rsidRPr="00676591">
        <w:rPr>
          <w:rFonts w:asciiTheme="majorHAnsi" w:hAnsiTheme="majorHAnsi" w:cstheme="minorHAnsi"/>
        </w:rPr>
        <w:t>”, reprezentowaną przez:</w:t>
      </w:r>
    </w:p>
    <w:p w:rsidR="00874842" w:rsidRPr="00676591" w:rsidRDefault="00874842" w:rsidP="00874842">
      <w:pPr>
        <w:pStyle w:val="Akapitzlist"/>
        <w:widowControl w:val="0"/>
        <w:numPr>
          <w:ilvl w:val="0"/>
          <w:numId w:val="1"/>
        </w:numPr>
        <w:spacing w:after="120" w:line="260" w:lineRule="atLeast"/>
        <w:contextualSpacing w:val="0"/>
        <w:jc w:val="both"/>
        <w:rPr>
          <w:rFonts w:asciiTheme="majorHAnsi" w:hAnsiTheme="majorHAnsi" w:cstheme="minorHAnsi"/>
        </w:rPr>
      </w:pPr>
      <w:r w:rsidRPr="007C0D14">
        <w:rPr>
          <w:rFonts w:asciiTheme="majorHAnsi" w:hAnsiTheme="majorHAnsi" w:cstheme="minorHAnsi"/>
          <w:highlight w:val="yellow"/>
        </w:rPr>
        <w:t>____________________________</w:t>
      </w:r>
      <w:r w:rsidRPr="00676591">
        <w:rPr>
          <w:rFonts w:asciiTheme="majorHAnsi" w:hAnsiTheme="majorHAnsi" w:cstheme="minorHAnsi"/>
        </w:rPr>
        <w:t xml:space="preserve"> – </w:t>
      </w:r>
      <w:r w:rsidRPr="007C0D14">
        <w:rPr>
          <w:rFonts w:asciiTheme="majorHAnsi" w:hAnsiTheme="majorHAnsi" w:cstheme="minorHAnsi"/>
          <w:highlight w:val="yellow"/>
        </w:rPr>
        <w:t>______________________________</w:t>
      </w:r>
      <w:r w:rsidRPr="00676591">
        <w:rPr>
          <w:rFonts w:asciiTheme="majorHAnsi" w:hAnsiTheme="majorHAnsi" w:cstheme="minorHAnsi"/>
        </w:rPr>
        <w:t>;</w:t>
      </w:r>
    </w:p>
    <w:p w:rsidR="00874842" w:rsidRPr="00676591" w:rsidRDefault="00874842" w:rsidP="00874842">
      <w:pPr>
        <w:pStyle w:val="Akapitzlist"/>
        <w:widowControl w:val="0"/>
        <w:numPr>
          <w:ilvl w:val="0"/>
          <w:numId w:val="1"/>
        </w:numPr>
        <w:spacing w:after="120" w:line="260" w:lineRule="atLeast"/>
        <w:contextualSpacing w:val="0"/>
        <w:jc w:val="both"/>
        <w:rPr>
          <w:rFonts w:asciiTheme="majorHAnsi" w:hAnsiTheme="majorHAnsi" w:cstheme="minorHAnsi"/>
        </w:rPr>
      </w:pPr>
      <w:r w:rsidRPr="007C0D14">
        <w:rPr>
          <w:rFonts w:asciiTheme="majorHAnsi" w:hAnsiTheme="majorHAnsi" w:cstheme="minorHAnsi"/>
          <w:highlight w:val="yellow"/>
        </w:rPr>
        <w:t>____________________________</w:t>
      </w:r>
      <w:r w:rsidRPr="00676591">
        <w:rPr>
          <w:rFonts w:asciiTheme="majorHAnsi" w:hAnsiTheme="majorHAnsi" w:cstheme="minorHAnsi"/>
        </w:rPr>
        <w:t xml:space="preserve"> – </w:t>
      </w:r>
      <w:r w:rsidRPr="007C0D14">
        <w:rPr>
          <w:rFonts w:asciiTheme="majorHAnsi" w:hAnsiTheme="majorHAnsi" w:cstheme="minorHAnsi"/>
          <w:highlight w:val="yellow"/>
        </w:rPr>
        <w:t>______________________________</w:t>
      </w:r>
      <w:r w:rsidRPr="00676591">
        <w:rPr>
          <w:rFonts w:asciiTheme="majorHAnsi" w:hAnsiTheme="majorHAnsi" w:cstheme="minorHAnsi"/>
        </w:rPr>
        <w:t>;</w:t>
      </w:r>
    </w:p>
    <w:p w:rsidR="00874842" w:rsidRPr="00676591" w:rsidRDefault="00874842" w:rsidP="00874842">
      <w:pPr>
        <w:widowControl w:val="0"/>
        <w:spacing w:after="120" w:line="260" w:lineRule="atLeast"/>
        <w:jc w:val="both"/>
        <w:rPr>
          <w:rFonts w:asciiTheme="majorHAnsi" w:hAnsiTheme="majorHAnsi" w:cstheme="minorHAnsi"/>
        </w:rPr>
      </w:pPr>
      <w:r w:rsidRPr="00676591">
        <w:rPr>
          <w:rFonts w:asciiTheme="majorHAnsi" w:hAnsiTheme="majorHAnsi" w:cstheme="minorHAnsi"/>
        </w:rPr>
        <w:t>- zgodnie z aktualnym odpisem z rejestru przedsiębiorców stanowiącym Załącznik nr 1 do niniejszej Umowy</w:t>
      </w:r>
    </w:p>
    <w:p w:rsidR="00874842" w:rsidRPr="00676591" w:rsidRDefault="00874842" w:rsidP="00874842">
      <w:pPr>
        <w:widowControl w:val="0"/>
        <w:spacing w:after="120" w:line="260" w:lineRule="atLeast"/>
        <w:jc w:val="both"/>
        <w:rPr>
          <w:rFonts w:asciiTheme="majorHAnsi" w:hAnsiTheme="majorHAnsi" w:cstheme="minorHAnsi"/>
        </w:rPr>
      </w:pPr>
      <w:proofErr w:type="gramStart"/>
      <w:r w:rsidRPr="00676591">
        <w:rPr>
          <w:rFonts w:asciiTheme="majorHAnsi" w:hAnsiTheme="majorHAnsi" w:cstheme="minorHAnsi"/>
        </w:rPr>
        <w:t>i</w:t>
      </w:r>
      <w:proofErr w:type="gramEnd"/>
    </w:p>
    <w:p w:rsidR="00874842" w:rsidRPr="00676591" w:rsidRDefault="00874842" w:rsidP="00874842">
      <w:pPr>
        <w:widowControl w:val="0"/>
        <w:spacing w:after="120" w:line="260" w:lineRule="atLeast"/>
        <w:jc w:val="both"/>
        <w:rPr>
          <w:rFonts w:asciiTheme="majorHAnsi" w:hAnsiTheme="majorHAnsi" w:cstheme="minorHAnsi"/>
        </w:rPr>
      </w:pPr>
      <w:r w:rsidRPr="00676591">
        <w:rPr>
          <w:rFonts w:asciiTheme="majorHAnsi" w:hAnsiTheme="majorHAnsi" w:cstheme="minorHAnsi"/>
        </w:rPr>
        <w:t>[</w:t>
      </w:r>
      <w:r w:rsidRPr="00676591">
        <w:rPr>
          <w:rFonts w:ascii="Times New Roman" w:hAnsi="Times New Roman"/>
        </w:rPr>
        <w:t>●</w:t>
      </w:r>
      <w:r w:rsidRPr="00676591">
        <w:rPr>
          <w:rFonts w:asciiTheme="majorHAnsi" w:hAnsiTheme="majorHAnsi" w:cstheme="minorHAnsi"/>
        </w:rPr>
        <w:t>] z siedzibą w [</w:t>
      </w:r>
      <w:r w:rsidRPr="00676591">
        <w:rPr>
          <w:rFonts w:ascii="Times New Roman" w:hAnsi="Times New Roman"/>
        </w:rPr>
        <w:t>●</w:t>
      </w:r>
      <w:r w:rsidRPr="00676591">
        <w:rPr>
          <w:rFonts w:asciiTheme="majorHAnsi" w:hAnsiTheme="majorHAnsi" w:cstheme="minorHAnsi"/>
        </w:rPr>
        <w:t>] przy [adres], [kod pocztowy</w:t>
      </w:r>
      <w:proofErr w:type="gramStart"/>
      <w:r w:rsidRPr="00676591">
        <w:rPr>
          <w:rFonts w:asciiTheme="majorHAnsi" w:hAnsiTheme="majorHAnsi" w:cstheme="minorHAnsi"/>
        </w:rPr>
        <w:t>][miejscowość</w:t>
      </w:r>
      <w:proofErr w:type="gramEnd"/>
      <w:r w:rsidRPr="00676591">
        <w:rPr>
          <w:rFonts w:asciiTheme="majorHAnsi" w:hAnsiTheme="majorHAnsi" w:cstheme="minorHAnsi"/>
        </w:rPr>
        <w:t>], wpisaną do rejestru przedsiębiorców Krajowego Rejestru Sądowego pod numerem KRS [</w:t>
      </w:r>
      <w:r w:rsidRPr="00676591">
        <w:rPr>
          <w:rFonts w:ascii="Times New Roman" w:hAnsi="Times New Roman"/>
        </w:rPr>
        <w:t>●</w:t>
      </w:r>
      <w:r w:rsidRPr="00676591">
        <w:rPr>
          <w:rFonts w:asciiTheme="majorHAnsi" w:hAnsiTheme="majorHAnsi" w:cstheme="minorHAnsi"/>
        </w:rPr>
        <w:t>], której dokumentacja rejestrowa przechowywana jest przez Sąd Rejonowy dla [</w:t>
      </w:r>
      <w:r w:rsidRPr="00676591">
        <w:rPr>
          <w:rFonts w:ascii="Times New Roman" w:hAnsi="Times New Roman"/>
        </w:rPr>
        <w:t>●</w:t>
      </w:r>
      <w:r w:rsidRPr="00676591">
        <w:rPr>
          <w:rFonts w:asciiTheme="majorHAnsi" w:hAnsiTheme="majorHAnsi" w:cstheme="minorHAnsi"/>
        </w:rPr>
        <w:t>], [</w:t>
      </w:r>
      <w:r w:rsidRPr="00676591">
        <w:rPr>
          <w:rFonts w:ascii="Times New Roman" w:hAnsi="Times New Roman"/>
        </w:rPr>
        <w:t>●</w:t>
      </w:r>
      <w:r w:rsidRPr="00676591">
        <w:rPr>
          <w:rFonts w:asciiTheme="majorHAnsi" w:hAnsiTheme="majorHAnsi" w:cstheme="minorHAnsi"/>
        </w:rPr>
        <w:t>] Wydział Gospodarczy Krajowego Rejestru Sądowego, NIP: [</w:t>
      </w:r>
      <w:r w:rsidRPr="00676591">
        <w:rPr>
          <w:rFonts w:ascii="Times New Roman" w:hAnsi="Times New Roman"/>
        </w:rPr>
        <w:t>●</w:t>
      </w:r>
      <w:r w:rsidRPr="00676591">
        <w:rPr>
          <w:rFonts w:asciiTheme="majorHAnsi" w:hAnsiTheme="majorHAnsi" w:cstheme="minorHAnsi"/>
        </w:rPr>
        <w:t>], REGON: [</w:t>
      </w:r>
      <w:r w:rsidRPr="00676591">
        <w:rPr>
          <w:rFonts w:ascii="Times New Roman" w:hAnsi="Times New Roman"/>
        </w:rPr>
        <w:t>●</w:t>
      </w:r>
      <w:r w:rsidRPr="00676591">
        <w:rPr>
          <w:rFonts w:asciiTheme="majorHAnsi" w:hAnsiTheme="majorHAnsi" w:cstheme="minorHAnsi"/>
        </w:rPr>
        <w:t>], z kapitałem zakładowym w wysokości [</w:t>
      </w:r>
      <w:r w:rsidRPr="00676591">
        <w:rPr>
          <w:rFonts w:ascii="Times New Roman" w:hAnsi="Times New Roman"/>
        </w:rPr>
        <w:t>●</w:t>
      </w:r>
      <w:r w:rsidRPr="00676591">
        <w:rPr>
          <w:rFonts w:asciiTheme="majorHAnsi" w:hAnsiTheme="majorHAnsi" w:cstheme="minorHAnsi"/>
        </w:rPr>
        <w:t>] PLN, zwaną dalej „</w:t>
      </w:r>
      <w:r w:rsidRPr="00676591">
        <w:rPr>
          <w:rFonts w:asciiTheme="majorHAnsi" w:hAnsiTheme="majorHAnsi" w:cstheme="minorHAnsi"/>
          <w:b/>
        </w:rPr>
        <w:t>WYKONAWCĄ</w:t>
      </w:r>
      <w:r w:rsidRPr="00676591">
        <w:rPr>
          <w:rFonts w:asciiTheme="majorHAnsi" w:hAnsiTheme="majorHAnsi" w:cstheme="minorHAnsi"/>
        </w:rPr>
        <w:t>”, reprezentowaną przez:</w:t>
      </w:r>
    </w:p>
    <w:p w:rsidR="00874842" w:rsidRPr="00676591" w:rsidRDefault="00874842" w:rsidP="00874842">
      <w:pPr>
        <w:pStyle w:val="Akapitzlist"/>
        <w:widowControl w:val="0"/>
        <w:numPr>
          <w:ilvl w:val="0"/>
          <w:numId w:val="2"/>
        </w:numPr>
        <w:spacing w:after="120" w:line="260" w:lineRule="atLeast"/>
        <w:contextualSpacing w:val="0"/>
        <w:jc w:val="both"/>
        <w:rPr>
          <w:rFonts w:asciiTheme="majorHAnsi" w:hAnsiTheme="majorHAnsi" w:cstheme="minorHAnsi"/>
        </w:rPr>
      </w:pPr>
      <w:r w:rsidRPr="007C0D14">
        <w:rPr>
          <w:rFonts w:asciiTheme="majorHAnsi" w:hAnsiTheme="majorHAnsi" w:cstheme="minorHAnsi"/>
          <w:highlight w:val="yellow"/>
        </w:rPr>
        <w:t>____________________________</w:t>
      </w:r>
      <w:r w:rsidRPr="00676591">
        <w:rPr>
          <w:rFonts w:asciiTheme="majorHAnsi" w:hAnsiTheme="majorHAnsi" w:cstheme="minorHAnsi"/>
        </w:rPr>
        <w:t xml:space="preserve"> – </w:t>
      </w:r>
      <w:r w:rsidRPr="007C0D14">
        <w:rPr>
          <w:rFonts w:asciiTheme="majorHAnsi" w:hAnsiTheme="majorHAnsi" w:cstheme="minorHAnsi"/>
          <w:highlight w:val="yellow"/>
        </w:rPr>
        <w:t>______________________________</w:t>
      </w:r>
      <w:r w:rsidRPr="00676591">
        <w:rPr>
          <w:rFonts w:asciiTheme="majorHAnsi" w:hAnsiTheme="majorHAnsi" w:cstheme="minorHAnsi"/>
        </w:rPr>
        <w:t>;</w:t>
      </w:r>
    </w:p>
    <w:p w:rsidR="00874842" w:rsidRPr="00676591" w:rsidRDefault="00874842" w:rsidP="00874842">
      <w:pPr>
        <w:pStyle w:val="Akapitzlist"/>
        <w:widowControl w:val="0"/>
        <w:numPr>
          <w:ilvl w:val="0"/>
          <w:numId w:val="2"/>
        </w:numPr>
        <w:spacing w:after="120" w:line="260" w:lineRule="atLeast"/>
        <w:contextualSpacing w:val="0"/>
        <w:jc w:val="both"/>
        <w:rPr>
          <w:rFonts w:asciiTheme="majorHAnsi" w:hAnsiTheme="majorHAnsi" w:cstheme="minorHAnsi"/>
        </w:rPr>
      </w:pPr>
      <w:r w:rsidRPr="007C0D14">
        <w:rPr>
          <w:rFonts w:asciiTheme="majorHAnsi" w:hAnsiTheme="majorHAnsi" w:cstheme="minorHAnsi"/>
          <w:highlight w:val="yellow"/>
        </w:rPr>
        <w:t>____________________________</w:t>
      </w:r>
      <w:r w:rsidRPr="00676591">
        <w:rPr>
          <w:rFonts w:asciiTheme="majorHAnsi" w:hAnsiTheme="majorHAnsi" w:cstheme="minorHAnsi"/>
        </w:rPr>
        <w:t xml:space="preserve"> – </w:t>
      </w:r>
      <w:r w:rsidRPr="007C0D14">
        <w:rPr>
          <w:rFonts w:asciiTheme="majorHAnsi" w:hAnsiTheme="majorHAnsi" w:cstheme="minorHAnsi"/>
          <w:highlight w:val="yellow"/>
        </w:rPr>
        <w:t>______________________________</w:t>
      </w:r>
      <w:r w:rsidRPr="00676591">
        <w:rPr>
          <w:rFonts w:asciiTheme="majorHAnsi" w:hAnsiTheme="majorHAnsi" w:cstheme="minorHAnsi"/>
        </w:rPr>
        <w:t>;</w:t>
      </w:r>
    </w:p>
    <w:p w:rsidR="00874842" w:rsidRPr="00676591" w:rsidRDefault="00874842" w:rsidP="00874842">
      <w:pPr>
        <w:widowControl w:val="0"/>
        <w:spacing w:after="120" w:line="260" w:lineRule="atLeast"/>
        <w:jc w:val="both"/>
        <w:rPr>
          <w:rFonts w:asciiTheme="majorHAnsi" w:hAnsiTheme="majorHAnsi" w:cstheme="minorHAnsi"/>
        </w:rPr>
      </w:pPr>
      <w:r w:rsidRPr="00676591">
        <w:rPr>
          <w:rFonts w:asciiTheme="majorHAnsi" w:hAnsiTheme="majorHAnsi" w:cstheme="minorHAnsi"/>
        </w:rPr>
        <w:t>- zgodnie z aktualnym odpisem z rejestru przedsiębiorców stanowiącym Załącznik nr 2 do niniejszej Umowy.</w:t>
      </w:r>
    </w:p>
    <w:p w:rsidR="00874842" w:rsidRPr="00676591" w:rsidRDefault="00874842" w:rsidP="00874842">
      <w:pPr>
        <w:widowControl w:val="0"/>
        <w:spacing w:after="120" w:line="260" w:lineRule="atLeast"/>
        <w:jc w:val="both"/>
        <w:rPr>
          <w:rFonts w:asciiTheme="majorHAnsi" w:hAnsiTheme="majorHAnsi" w:cstheme="minorHAnsi"/>
        </w:rPr>
      </w:pPr>
      <w:r w:rsidRPr="00676591">
        <w:rPr>
          <w:rFonts w:asciiTheme="majorHAnsi" w:hAnsiTheme="majorHAnsi" w:cstheme="minorHAnsi"/>
        </w:rPr>
        <w:t>Zamawiający i Wykonawca w dalszej części Umowy zwani są również – odpowiednio – Stroną lub Stronami.</w:t>
      </w:r>
    </w:p>
    <w:p w:rsidR="00874842" w:rsidRPr="00676591" w:rsidRDefault="00874842" w:rsidP="00874842">
      <w:pPr>
        <w:widowControl w:val="0"/>
        <w:spacing w:after="120" w:line="260" w:lineRule="atLeast"/>
        <w:rPr>
          <w:rFonts w:asciiTheme="majorHAnsi" w:hAnsiTheme="majorHAnsi" w:cstheme="minorHAnsi"/>
          <w:b/>
        </w:rPr>
      </w:pPr>
    </w:p>
    <w:p w:rsidR="00874842" w:rsidRPr="00676591" w:rsidRDefault="00874842" w:rsidP="00874842">
      <w:pPr>
        <w:widowControl w:val="0"/>
        <w:spacing w:after="120" w:line="260" w:lineRule="atLeast"/>
        <w:jc w:val="center"/>
        <w:rPr>
          <w:rFonts w:asciiTheme="majorHAnsi" w:hAnsiTheme="majorHAnsi" w:cstheme="minorHAnsi"/>
          <w:b/>
        </w:rPr>
      </w:pPr>
      <w:r w:rsidRPr="00676591">
        <w:rPr>
          <w:rFonts w:asciiTheme="majorHAnsi" w:hAnsiTheme="majorHAnsi" w:cstheme="minorHAnsi"/>
          <w:b/>
        </w:rPr>
        <w:t>SPIS TREŚCI</w:t>
      </w:r>
    </w:p>
    <w:p w:rsidR="006D7AA5" w:rsidRDefault="00395112" w:rsidP="006D7AA5">
      <w:pPr>
        <w:rPr>
          <w:rFonts w:asciiTheme="majorHAnsi" w:hAnsiTheme="majorHAnsi" w:cstheme="minorHAnsi"/>
        </w:rPr>
      </w:pPr>
      <w:bookmarkStart w:id="1" w:name="_Toc318392967"/>
      <w:r w:rsidRPr="00395112">
        <w:rPr>
          <w:rFonts w:asciiTheme="majorHAnsi" w:hAnsiTheme="majorHAnsi" w:cstheme="minorHAnsi"/>
          <w:highlight w:val="yellow"/>
        </w:rPr>
        <w:t>[do uzupełnienia</w:t>
      </w:r>
      <w:r w:rsidR="005A0FB7">
        <w:rPr>
          <w:rFonts w:asciiTheme="majorHAnsi" w:hAnsiTheme="majorHAnsi" w:cstheme="minorHAnsi"/>
          <w:highlight w:val="yellow"/>
        </w:rPr>
        <w:t xml:space="preserve"> w ostatecznej wersji dokumentu</w:t>
      </w:r>
      <w:r w:rsidRPr="00395112">
        <w:rPr>
          <w:rFonts w:asciiTheme="majorHAnsi" w:hAnsiTheme="majorHAnsi" w:cstheme="minorHAnsi"/>
          <w:highlight w:val="yellow"/>
        </w:rPr>
        <w:t>]</w:t>
      </w:r>
    </w:p>
    <w:p w:rsidR="006D7AA5" w:rsidRDefault="006D7AA5">
      <w:pPr>
        <w:rPr>
          <w:rFonts w:asciiTheme="majorHAnsi" w:hAnsiTheme="majorHAnsi" w:cstheme="minorHAnsi"/>
        </w:rPr>
      </w:pPr>
    </w:p>
    <w:p w:rsidR="00874842" w:rsidRPr="00676591" w:rsidRDefault="00874842" w:rsidP="00874842">
      <w:pPr>
        <w:pStyle w:val="Nagwek1"/>
        <w:widowControl w:val="0"/>
        <w:spacing w:after="120" w:line="260" w:lineRule="atLeast"/>
        <w:jc w:val="center"/>
        <w:rPr>
          <w:rFonts w:asciiTheme="majorHAnsi" w:hAnsiTheme="majorHAnsi"/>
          <w:sz w:val="26"/>
          <w:szCs w:val="26"/>
        </w:rPr>
      </w:pPr>
      <w:bookmarkStart w:id="2" w:name="_Toc372201100"/>
      <w:r w:rsidRPr="00676591">
        <w:rPr>
          <w:rFonts w:asciiTheme="majorHAnsi" w:hAnsiTheme="majorHAnsi"/>
          <w:sz w:val="26"/>
          <w:szCs w:val="26"/>
        </w:rPr>
        <w:t>DEFINICJE</w:t>
      </w:r>
      <w:bookmarkEnd w:id="1"/>
      <w:bookmarkEnd w:id="2"/>
    </w:p>
    <w:p w:rsidR="00874842" w:rsidRPr="00676591" w:rsidRDefault="00874842" w:rsidP="00874842">
      <w:pPr>
        <w:pStyle w:val="Nagwek2"/>
        <w:widowControl w:val="0"/>
        <w:spacing w:after="60" w:line="260" w:lineRule="atLeast"/>
        <w:rPr>
          <w:rFonts w:asciiTheme="majorHAnsi" w:hAnsiTheme="majorHAnsi"/>
        </w:rPr>
      </w:pPr>
      <w:r w:rsidRPr="00676591">
        <w:rPr>
          <w:rFonts w:asciiTheme="majorHAnsi" w:hAnsiTheme="majorHAnsi"/>
        </w:rPr>
        <w:t>Na potrzeby niniejszej Umowy Strony uzgadniają poniższe definicje. Ilekroć dane pojęcie zostanie napisane w Umowie wielką literą, Strony nadają mu poniżej wskazane znaczenie:</w:t>
      </w:r>
    </w:p>
    <w:p w:rsidR="00874842" w:rsidRDefault="00874842" w:rsidP="00874842">
      <w:pPr>
        <w:widowControl w:val="0"/>
        <w:spacing w:after="0" w:line="260" w:lineRule="atLeast"/>
        <w:rPr>
          <w:rFonts w:asciiTheme="majorHAnsi" w:hAnsiTheme="majorHAnsi" w:cstheme="minorHAnsi"/>
        </w:rPr>
      </w:pPr>
    </w:p>
    <w:tbl>
      <w:tblPr>
        <w:tblStyle w:val="Tabela-Siatka"/>
        <w:tblW w:w="9923" w:type="dxa"/>
        <w:tblInd w:w="675"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CellMar>
          <w:top w:w="113" w:type="dxa"/>
          <w:bottom w:w="113" w:type="dxa"/>
        </w:tblCellMar>
        <w:tblLook w:val="04A0" w:firstRow="1" w:lastRow="0" w:firstColumn="1" w:lastColumn="0" w:noHBand="0" w:noVBand="1"/>
      </w:tblPr>
      <w:tblGrid>
        <w:gridCol w:w="2127"/>
        <w:gridCol w:w="7796"/>
      </w:tblGrid>
      <w:tr w:rsidR="00DC2E1A" w:rsidRPr="00676591" w:rsidTr="00CB5EB5">
        <w:trPr>
          <w:trHeight w:val="28"/>
        </w:trPr>
        <w:tc>
          <w:tcPr>
            <w:tcW w:w="2127" w:type="dxa"/>
            <w:tcMar>
              <w:top w:w="57" w:type="dxa"/>
              <w:bottom w:w="57" w:type="dxa"/>
            </w:tcMar>
          </w:tcPr>
          <w:p w:rsidR="00DC2E1A" w:rsidRPr="00676591" w:rsidRDefault="00DC2E1A" w:rsidP="00F440CF">
            <w:pPr>
              <w:pStyle w:val="Nagwek1"/>
              <w:widowControl w:val="0"/>
              <w:numPr>
                <w:ilvl w:val="0"/>
                <w:numId w:val="0"/>
              </w:numPr>
              <w:spacing w:line="260" w:lineRule="atLeast"/>
              <w:jc w:val="left"/>
              <w:outlineLvl w:val="0"/>
              <w:rPr>
                <w:rFonts w:asciiTheme="majorHAnsi" w:hAnsiTheme="majorHAnsi"/>
              </w:rPr>
            </w:pPr>
            <w:r>
              <w:rPr>
                <w:rFonts w:asciiTheme="majorHAnsi" w:hAnsiTheme="majorHAnsi"/>
              </w:rPr>
              <w:t>AWARIA</w:t>
            </w:r>
          </w:p>
        </w:tc>
        <w:tc>
          <w:tcPr>
            <w:tcW w:w="7796" w:type="dxa"/>
            <w:tcMar>
              <w:top w:w="57" w:type="dxa"/>
              <w:bottom w:w="57" w:type="dxa"/>
            </w:tcMar>
            <w:vAlign w:val="center"/>
          </w:tcPr>
          <w:p w:rsidR="00DC2E1A" w:rsidRPr="00570BEE" w:rsidRDefault="00DC2E1A" w:rsidP="00126B88">
            <w:pPr>
              <w:pStyle w:val="Nagwek1"/>
              <w:widowControl w:val="0"/>
              <w:numPr>
                <w:ilvl w:val="0"/>
                <w:numId w:val="0"/>
              </w:numPr>
              <w:spacing w:line="260" w:lineRule="atLeast"/>
              <w:outlineLvl w:val="0"/>
              <w:rPr>
                <w:rFonts w:asciiTheme="majorHAnsi" w:hAnsiTheme="majorHAnsi"/>
                <w:b w:val="0"/>
              </w:rPr>
            </w:pPr>
            <w:proofErr w:type="gramStart"/>
            <w:r w:rsidRPr="00570BEE">
              <w:rPr>
                <w:rFonts w:asciiTheme="majorHAnsi" w:hAnsiTheme="majorHAnsi"/>
                <w:b w:val="0"/>
              </w:rPr>
              <w:t>każdy</w:t>
            </w:r>
            <w:proofErr w:type="gramEnd"/>
            <w:r w:rsidRPr="00570BEE">
              <w:rPr>
                <w:rFonts w:asciiTheme="majorHAnsi" w:hAnsiTheme="majorHAnsi"/>
                <w:b w:val="0"/>
              </w:rPr>
              <w:t xml:space="preserve"> przypadek </w:t>
            </w:r>
            <w:r w:rsidR="00583249">
              <w:rPr>
                <w:rFonts w:asciiTheme="majorHAnsi" w:hAnsiTheme="majorHAnsi"/>
                <w:b w:val="0"/>
              </w:rPr>
              <w:t xml:space="preserve">niezgodności Usług z wymaganiami </w:t>
            </w:r>
            <w:r w:rsidRPr="00570BEE">
              <w:rPr>
                <w:rFonts w:asciiTheme="majorHAnsi" w:hAnsiTheme="majorHAnsi"/>
                <w:b w:val="0"/>
              </w:rPr>
              <w:t>wynikającymi z Umowy</w:t>
            </w:r>
            <w:r w:rsidR="00600AEE" w:rsidRPr="00570BEE">
              <w:rPr>
                <w:rFonts w:asciiTheme="majorHAnsi" w:hAnsiTheme="majorHAnsi"/>
                <w:b w:val="0"/>
              </w:rPr>
              <w:t xml:space="preserve">, </w:t>
            </w:r>
            <w:r w:rsidR="00564169">
              <w:rPr>
                <w:rFonts w:asciiTheme="majorHAnsi" w:hAnsiTheme="majorHAnsi"/>
                <w:b w:val="0"/>
              </w:rPr>
              <w:t>niebędący Awarią Masową</w:t>
            </w:r>
            <w:r w:rsidR="00653E8D">
              <w:rPr>
                <w:rFonts w:asciiTheme="majorHAnsi" w:hAnsiTheme="majorHAnsi"/>
                <w:b w:val="0"/>
              </w:rPr>
              <w:t xml:space="preserve">, w tym </w:t>
            </w:r>
            <w:r w:rsidR="00D35338">
              <w:rPr>
                <w:rFonts w:asciiTheme="majorHAnsi" w:hAnsiTheme="majorHAnsi"/>
                <w:b w:val="0"/>
              </w:rPr>
              <w:t>w</w:t>
            </w:r>
            <w:r w:rsidR="00126B88" w:rsidRPr="00570BEE">
              <w:rPr>
                <w:rFonts w:asciiTheme="majorHAnsi" w:hAnsiTheme="majorHAnsi"/>
                <w:b w:val="0"/>
              </w:rPr>
              <w:t xml:space="preserve"> każdym wypadku wystąpienie przynajmniej jednego z następujących zdarzeń:</w:t>
            </w:r>
          </w:p>
          <w:p w:rsidR="00E20482" w:rsidRDefault="00330142" w:rsidP="00526102">
            <w:pPr>
              <w:pStyle w:val="Nagwek1"/>
              <w:widowControl w:val="0"/>
              <w:numPr>
                <w:ilvl w:val="0"/>
                <w:numId w:val="13"/>
              </w:numPr>
              <w:spacing w:line="260" w:lineRule="atLeast"/>
              <w:outlineLvl w:val="0"/>
              <w:rPr>
                <w:rFonts w:asciiTheme="majorHAnsi" w:hAnsiTheme="majorHAnsi"/>
                <w:b w:val="0"/>
              </w:rPr>
            </w:pPr>
            <w:proofErr w:type="gramStart"/>
            <w:r>
              <w:rPr>
                <w:rFonts w:asciiTheme="majorHAnsi" w:hAnsiTheme="majorHAnsi"/>
                <w:b w:val="0"/>
              </w:rPr>
              <w:t>brak</w:t>
            </w:r>
            <w:proofErr w:type="gramEnd"/>
            <w:r>
              <w:rPr>
                <w:rFonts w:asciiTheme="majorHAnsi" w:hAnsiTheme="majorHAnsi"/>
                <w:b w:val="0"/>
              </w:rPr>
              <w:t xml:space="preserve"> świadczenia Usługi Pakietowej Transmisji Danych, Usługi CSD, Usługi CLIP lub Usługi SMS/USSD,</w:t>
            </w:r>
          </w:p>
          <w:p w:rsidR="00583249" w:rsidRDefault="00583249" w:rsidP="00526102">
            <w:pPr>
              <w:pStyle w:val="Nagwek1"/>
              <w:widowControl w:val="0"/>
              <w:numPr>
                <w:ilvl w:val="0"/>
                <w:numId w:val="13"/>
              </w:numPr>
              <w:spacing w:line="260" w:lineRule="atLeast"/>
              <w:outlineLvl w:val="0"/>
              <w:rPr>
                <w:rFonts w:asciiTheme="majorHAnsi" w:hAnsiTheme="majorHAnsi"/>
                <w:b w:val="0"/>
              </w:rPr>
            </w:pPr>
            <w:proofErr w:type="gramStart"/>
            <w:r>
              <w:rPr>
                <w:rFonts w:asciiTheme="majorHAnsi" w:hAnsiTheme="majorHAnsi"/>
                <w:b w:val="0"/>
              </w:rPr>
              <w:t>nieprawidłowe</w:t>
            </w:r>
            <w:proofErr w:type="gramEnd"/>
            <w:r>
              <w:rPr>
                <w:rFonts w:asciiTheme="majorHAnsi" w:hAnsiTheme="majorHAnsi"/>
                <w:b w:val="0"/>
              </w:rPr>
              <w:t xml:space="preserve"> działanie elementu Infrastruktury,</w:t>
            </w:r>
          </w:p>
          <w:p w:rsidR="00E32829" w:rsidRDefault="00E32829" w:rsidP="00526102">
            <w:pPr>
              <w:pStyle w:val="Nagwek1"/>
              <w:widowControl w:val="0"/>
              <w:numPr>
                <w:ilvl w:val="0"/>
                <w:numId w:val="13"/>
              </w:numPr>
              <w:spacing w:line="260" w:lineRule="atLeast"/>
              <w:outlineLvl w:val="0"/>
              <w:rPr>
                <w:rFonts w:asciiTheme="majorHAnsi" w:hAnsiTheme="majorHAnsi"/>
                <w:b w:val="0"/>
              </w:rPr>
            </w:pPr>
            <w:proofErr w:type="gramStart"/>
            <w:r>
              <w:rPr>
                <w:rFonts w:asciiTheme="majorHAnsi" w:hAnsiTheme="majorHAnsi"/>
                <w:b w:val="0"/>
              </w:rPr>
              <w:t>nieprawidłowe</w:t>
            </w:r>
            <w:proofErr w:type="gramEnd"/>
            <w:r>
              <w:rPr>
                <w:rFonts w:asciiTheme="majorHAnsi" w:hAnsiTheme="majorHAnsi"/>
                <w:b w:val="0"/>
              </w:rPr>
              <w:t xml:space="preserve"> działanie Oprogramowania Narzędziowego,</w:t>
            </w:r>
          </w:p>
          <w:p w:rsidR="004D2823" w:rsidRPr="00570BEE" w:rsidRDefault="004D2823" w:rsidP="00526102">
            <w:pPr>
              <w:pStyle w:val="Nagwek1"/>
              <w:widowControl w:val="0"/>
              <w:numPr>
                <w:ilvl w:val="0"/>
                <w:numId w:val="13"/>
              </w:numPr>
              <w:spacing w:line="260" w:lineRule="atLeast"/>
              <w:outlineLvl w:val="0"/>
              <w:rPr>
                <w:rFonts w:asciiTheme="majorHAnsi" w:hAnsiTheme="majorHAnsi"/>
                <w:b w:val="0"/>
              </w:rPr>
            </w:pPr>
            <w:r w:rsidRPr="00570BEE">
              <w:rPr>
                <w:rFonts w:asciiTheme="majorHAnsi" w:hAnsiTheme="majorHAnsi"/>
                <w:b w:val="0"/>
              </w:rPr>
              <w:t>spadek przynajmniej jednego</w:t>
            </w:r>
            <w:r w:rsidR="00A50AE5">
              <w:rPr>
                <w:rFonts w:asciiTheme="majorHAnsi" w:hAnsiTheme="majorHAnsi"/>
                <w:b w:val="0"/>
              </w:rPr>
              <w:t xml:space="preserve"> z</w:t>
            </w:r>
            <w:r w:rsidRPr="00570BEE">
              <w:rPr>
                <w:rFonts w:asciiTheme="majorHAnsi" w:hAnsiTheme="majorHAnsi"/>
                <w:b w:val="0"/>
              </w:rPr>
              <w:t xml:space="preserve"> parametrów SLA </w:t>
            </w:r>
            <w:r w:rsidR="00241AF5" w:rsidRPr="00570BEE">
              <w:rPr>
                <w:rFonts w:asciiTheme="majorHAnsi" w:hAnsiTheme="majorHAnsi"/>
                <w:b w:val="0"/>
              </w:rPr>
              <w:t xml:space="preserve">dla danego Łącza lub grupy Łączy </w:t>
            </w:r>
            <w:r w:rsidRPr="00570BEE">
              <w:rPr>
                <w:rFonts w:asciiTheme="majorHAnsi" w:hAnsiTheme="majorHAnsi"/>
                <w:b w:val="0"/>
              </w:rPr>
              <w:t xml:space="preserve">poniżej </w:t>
            </w:r>
            <w:r w:rsidR="002026D4" w:rsidRPr="00570BEE">
              <w:rPr>
                <w:rFonts w:asciiTheme="majorHAnsi" w:hAnsiTheme="majorHAnsi"/>
                <w:b w:val="0"/>
              </w:rPr>
              <w:t xml:space="preserve">wartości </w:t>
            </w:r>
            <w:r w:rsidRPr="00570BEE">
              <w:rPr>
                <w:rFonts w:asciiTheme="majorHAnsi" w:hAnsiTheme="majorHAnsi"/>
                <w:b w:val="0"/>
              </w:rPr>
              <w:t xml:space="preserve">opisanej w Załączniku nr 3 do </w:t>
            </w:r>
            <w:proofErr w:type="gramStart"/>
            <w:r w:rsidRPr="00570BEE">
              <w:rPr>
                <w:rFonts w:asciiTheme="majorHAnsi" w:hAnsiTheme="majorHAnsi"/>
                <w:b w:val="0"/>
              </w:rPr>
              <w:t>Umowy</w:t>
            </w:r>
            <w:r w:rsidR="0091371A">
              <w:rPr>
                <w:rFonts w:asciiTheme="majorHAnsi" w:hAnsiTheme="majorHAnsi"/>
                <w:b w:val="0"/>
              </w:rPr>
              <w:t xml:space="preserve"> – jeżeli</w:t>
            </w:r>
            <w:proofErr w:type="gramEnd"/>
            <w:r w:rsidR="0091371A">
              <w:rPr>
                <w:rFonts w:asciiTheme="majorHAnsi" w:hAnsiTheme="majorHAnsi"/>
                <w:b w:val="0"/>
              </w:rPr>
              <w:t xml:space="preserve"> świadczenie Usług </w:t>
            </w:r>
            <w:r w:rsidR="00C433F1">
              <w:rPr>
                <w:rFonts w:asciiTheme="majorHAnsi" w:hAnsiTheme="majorHAnsi"/>
                <w:b w:val="0"/>
              </w:rPr>
              <w:t xml:space="preserve">Pakietowej Transmisji Danych </w:t>
            </w:r>
            <w:r w:rsidR="0091371A">
              <w:rPr>
                <w:rFonts w:asciiTheme="majorHAnsi" w:hAnsiTheme="majorHAnsi"/>
                <w:b w:val="0"/>
              </w:rPr>
              <w:t>zgodnie z SLA jest przedmiotem Umowy</w:t>
            </w:r>
            <w:r w:rsidRPr="00570BEE">
              <w:rPr>
                <w:rFonts w:asciiTheme="majorHAnsi" w:hAnsiTheme="majorHAnsi"/>
                <w:b w:val="0"/>
              </w:rPr>
              <w:t xml:space="preserve">, </w:t>
            </w:r>
          </w:p>
          <w:p w:rsidR="00BE5C06" w:rsidRPr="00570BEE" w:rsidRDefault="004D2823" w:rsidP="00526102">
            <w:pPr>
              <w:pStyle w:val="Nagwek1"/>
              <w:widowControl w:val="0"/>
              <w:numPr>
                <w:ilvl w:val="0"/>
                <w:numId w:val="13"/>
              </w:numPr>
              <w:spacing w:line="260" w:lineRule="atLeast"/>
              <w:outlineLvl w:val="0"/>
              <w:rPr>
                <w:rFonts w:asciiTheme="majorHAnsi" w:hAnsiTheme="majorHAnsi"/>
                <w:b w:val="0"/>
              </w:rPr>
            </w:pPr>
            <w:proofErr w:type="gramStart"/>
            <w:r w:rsidRPr="00570BEE">
              <w:rPr>
                <w:rFonts w:asciiTheme="majorHAnsi" w:hAnsiTheme="majorHAnsi"/>
                <w:b w:val="0"/>
              </w:rPr>
              <w:t>negatywny</w:t>
            </w:r>
            <w:proofErr w:type="gramEnd"/>
            <w:r w:rsidRPr="00570BEE">
              <w:rPr>
                <w:rFonts w:asciiTheme="majorHAnsi" w:hAnsiTheme="majorHAnsi"/>
                <w:b w:val="0"/>
              </w:rPr>
              <w:t xml:space="preserve"> wynik testu przepływności Łącza, o którym mowa w Załączniku nr 3 do Umowy</w:t>
            </w:r>
            <w:r w:rsidR="00BE5C06" w:rsidRPr="00570BEE">
              <w:rPr>
                <w:rFonts w:asciiTheme="majorHAnsi" w:hAnsiTheme="majorHAnsi"/>
                <w:b w:val="0"/>
              </w:rPr>
              <w:t>.</w:t>
            </w:r>
          </w:p>
        </w:tc>
      </w:tr>
      <w:tr w:rsidR="00BE5C06" w:rsidRPr="00676591" w:rsidTr="00CB5EB5">
        <w:trPr>
          <w:trHeight w:val="28"/>
        </w:trPr>
        <w:tc>
          <w:tcPr>
            <w:tcW w:w="2127" w:type="dxa"/>
            <w:tcMar>
              <w:top w:w="57" w:type="dxa"/>
              <w:bottom w:w="57" w:type="dxa"/>
            </w:tcMar>
          </w:tcPr>
          <w:p w:rsidR="00BE5C06" w:rsidRPr="00676591" w:rsidRDefault="00BE5C06" w:rsidP="00F440CF">
            <w:pPr>
              <w:pStyle w:val="Nagwek1"/>
              <w:widowControl w:val="0"/>
              <w:numPr>
                <w:ilvl w:val="0"/>
                <w:numId w:val="0"/>
              </w:numPr>
              <w:spacing w:line="260" w:lineRule="atLeast"/>
              <w:jc w:val="left"/>
              <w:outlineLvl w:val="0"/>
              <w:rPr>
                <w:rFonts w:asciiTheme="majorHAnsi" w:hAnsiTheme="majorHAnsi"/>
              </w:rPr>
            </w:pPr>
            <w:r>
              <w:rPr>
                <w:rFonts w:asciiTheme="majorHAnsi" w:hAnsiTheme="majorHAnsi"/>
              </w:rPr>
              <w:t>AWARIA MASOWA</w:t>
            </w:r>
          </w:p>
        </w:tc>
        <w:tc>
          <w:tcPr>
            <w:tcW w:w="7796" w:type="dxa"/>
            <w:tcMar>
              <w:top w:w="57" w:type="dxa"/>
              <w:bottom w:w="57" w:type="dxa"/>
            </w:tcMar>
            <w:vAlign w:val="center"/>
          </w:tcPr>
          <w:p w:rsidR="00BE5C06" w:rsidRPr="00AB7B9F" w:rsidRDefault="00BE5C06" w:rsidP="00CB69F3">
            <w:pPr>
              <w:pStyle w:val="Nagwek1"/>
              <w:widowControl w:val="0"/>
              <w:numPr>
                <w:ilvl w:val="0"/>
                <w:numId w:val="0"/>
              </w:numPr>
              <w:spacing w:line="260" w:lineRule="atLeast"/>
              <w:outlineLvl w:val="0"/>
              <w:rPr>
                <w:rFonts w:asciiTheme="majorHAnsi" w:hAnsiTheme="majorHAnsi"/>
                <w:b w:val="0"/>
              </w:rPr>
            </w:pPr>
            <w:r w:rsidRPr="00570BEE">
              <w:rPr>
                <w:rFonts w:asciiTheme="majorHAnsi" w:hAnsiTheme="majorHAnsi"/>
                <w:b w:val="0"/>
              </w:rPr>
              <w:t>każdy przypadek, w którym</w:t>
            </w:r>
            <w:r w:rsidR="00CB69F3">
              <w:rPr>
                <w:rFonts w:asciiTheme="majorHAnsi" w:hAnsiTheme="majorHAnsi"/>
                <w:b w:val="0"/>
              </w:rPr>
              <w:t xml:space="preserve"> </w:t>
            </w:r>
            <w:r w:rsidR="00CB69F3" w:rsidRPr="00570BEE">
              <w:rPr>
                <w:rFonts w:asciiTheme="majorHAnsi" w:hAnsiTheme="majorHAnsi"/>
                <w:b w:val="0"/>
              </w:rPr>
              <w:t xml:space="preserve">w </w:t>
            </w:r>
            <w:r w:rsidR="00CB69F3">
              <w:rPr>
                <w:rFonts w:asciiTheme="majorHAnsi" w:hAnsiTheme="majorHAnsi"/>
                <w:b w:val="0"/>
              </w:rPr>
              <w:t xml:space="preserve">okresie nieprzekraczającym </w:t>
            </w:r>
            <w:r w:rsidR="00CB69F3" w:rsidRPr="00570BEE">
              <w:rPr>
                <w:rFonts w:asciiTheme="majorHAnsi" w:hAnsiTheme="majorHAnsi"/>
                <w:b w:val="0"/>
              </w:rPr>
              <w:t xml:space="preserve">24 kolejnych godzin dojdzie </w:t>
            </w:r>
            <w:r w:rsidR="00CB69F3" w:rsidRPr="00570BEE">
              <w:rPr>
                <w:rFonts w:asciiTheme="majorHAnsi" w:hAnsiTheme="majorHAnsi"/>
                <w:b w:val="0"/>
              </w:rPr>
              <w:lastRenderedPageBreak/>
              <w:t xml:space="preserve">do </w:t>
            </w:r>
            <w:proofErr w:type="gramStart"/>
            <w:r w:rsidR="00CB69F3">
              <w:rPr>
                <w:rFonts w:asciiTheme="majorHAnsi" w:hAnsiTheme="majorHAnsi"/>
                <w:b w:val="0"/>
              </w:rPr>
              <w:t xml:space="preserve">Awarii </w:t>
            </w:r>
            <w:r w:rsidR="00CB69F3" w:rsidRPr="00570BEE">
              <w:rPr>
                <w:rFonts w:asciiTheme="majorHAnsi" w:hAnsiTheme="majorHAnsi"/>
                <w:b w:val="0"/>
              </w:rPr>
              <w:t>co</w:t>
            </w:r>
            <w:proofErr w:type="gramEnd"/>
            <w:r w:rsidR="00CB69F3" w:rsidRPr="00570BEE">
              <w:rPr>
                <w:rFonts w:asciiTheme="majorHAnsi" w:hAnsiTheme="majorHAnsi"/>
                <w:b w:val="0"/>
              </w:rPr>
              <w:t xml:space="preserve"> najmniej 100 Łączy albo 10% Łączy</w:t>
            </w:r>
            <w:r w:rsidR="00D05047">
              <w:rPr>
                <w:rFonts w:asciiTheme="majorHAnsi" w:hAnsiTheme="majorHAnsi"/>
                <w:b w:val="0"/>
              </w:rPr>
              <w:t xml:space="preserve"> objętych Umową</w:t>
            </w:r>
            <w:r w:rsidR="00CB69F3" w:rsidRPr="00570BEE">
              <w:rPr>
                <w:rFonts w:asciiTheme="majorHAnsi" w:hAnsiTheme="majorHAnsi"/>
                <w:b w:val="0"/>
              </w:rPr>
              <w:t xml:space="preserve"> (w zależności od tego, która z tych liczb okaże się niższa)</w:t>
            </w:r>
            <w:r w:rsidR="00CB69F3">
              <w:rPr>
                <w:rFonts w:asciiTheme="majorHAnsi" w:hAnsiTheme="majorHAnsi"/>
                <w:b w:val="0"/>
              </w:rPr>
              <w:t>, z tej samej lub różnych przyczyn</w:t>
            </w:r>
            <w:r w:rsidR="00CB69F3" w:rsidRPr="00AB7B9F">
              <w:rPr>
                <w:rFonts w:asciiTheme="majorHAnsi" w:hAnsiTheme="majorHAnsi"/>
                <w:b w:val="0"/>
              </w:rPr>
              <w:t>.</w:t>
            </w:r>
          </w:p>
        </w:tc>
      </w:tr>
      <w:tr w:rsidR="00874842" w:rsidRPr="00676591" w:rsidTr="00CB5EB5">
        <w:trPr>
          <w:trHeight w:val="28"/>
        </w:trPr>
        <w:tc>
          <w:tcPr>
            <w:tcW w:w="2127" w:type="dxa"/>
            <w:tcMar>
              <w:top w:w="57" w:type="dxa"/>
              <w:bottom w:w="57" w:type="dxa"/>
            </w:tcMar>
          </w:tcPr>
          <w:p w:rsidR="00874842" w:rsidRPr="00676591" w:rsidRDefault="00874842" w:rsidP="00F440CF">
            <w:pPr>
              <w:pStyle w:val="Nagwek1"/>
              <w:widowControl w:val="0"/>
              <w:numPr>
                <w:ilvl w:val="0"/>
                <w:numId w:val="0"/>
              </w:numPr>
              <w:spacing w:line="260" w:lineRule="atLeast"/>
              <w:jc w:val="left"/>
              <w:outlineLvl w:val="0"/>
              <w:rPr>
                <w:rFonts w:asciiTheme="majorHAnsi" w:hAnsiTheme="majorHAnsi"/>
              </w:rPr>
            </w:pPr>
            <w:bookmarkStart w:id="3" w:name="_Toc303945731"/>
            <w:bookmarkStart w:id="4" w:name="_Toc318392968"/>
            <w:bookmarkStart w:id="5" w:name="_Toc321340646"/>
            <w:bookmarkStart w:id="6" w:name="_Toc349594311"/>
            <w:bookmarkStart w:id="7" w:name="_Toc349746392"/>
            <w:bookmarkStart w:id="8" w:name="_Toc349845140"/>
            <w:bookmarkStart w:id="9" w:name="_Toc372201103"/>
            <w:r w:rsidRPr="00676591">
              <w:rPr>
                <w:rFonts w:asciiTheme="majorHAnsi" w:hAnsiTheme="majorHAnsi"/>
              </w:rPr>
              <w:lastRenderedPageBreak/>
              <w:t>DZIEŃ</w:t>
            </w:r>
            <w:bookmarkEnd w:id="3"/>
            <w:bookmarkEnd w:id="4"/>
            <w:bookmarkEnd w:id="5"/>
            <w:bookmarkEnd w:id="6"/>
            <w:bookmarkEnd w:id="7"/>
            <w:bookmarkEnd w:id="8"/>
            <w:bookmarkEnd w:id="9"/>
          </w:p>
        </w:tc>
        <w:tc>
          <w:tcPr>
            <w:tcW w:w="7796" w:type="dxa"/>
            <w:tcMar>
              <w:top w:w="57" w:type="dxa"/>
              <w:bottom w:w="57" w:type="dxa"/>
            </w:tcMar>
            <w:vAlign w:val="center"/>
          </w:tcPr>
          <w:p w:rsidR="00874842" w:rsidRPr="00676591" w:rsidRDefault="00874842" w:rsidP="00F440CF">
            <w:pPr>
              <w:pStyle w:val="Nagwek1"/>
              <w:widowControl w:val="0"/>
              <w:numPr>
                <w:ilvl w:val="0"/>
                <w:numId w:val="0"/>
              </w:numPr>
              <w:spacing w:line="260" w:lineRule="atLeast"/>
              <w:outlineLvl w:val="0"/>
              <w:rPr>
                <w:rFonts w:asciiTheme="majorHAnsi" w:hAnsiTheme="majorHAnsi"/>
                <w:b w:val="0"/>
              </w:rPr>
            </w:pPr>
            <w:bookmarkStart w:id="10" w:name="_Toc303945732"/>
            <w:bookmarkStart w:id="11" w:name="_Toc318392969"/>
            <w:bookmarkStart w:id="12" w:name="_Toc321340647"/>
            <w:bookmarkStart w:id="13" w:name="_Toc349594312"/>
            <w:bookmarkStart w:id="14" w:name="_Toc349746393"/>
            <w:bookmarkStart w:id="15" w:name="_Toc349845141"/>
            <w:bookmarkStart w:id="16" w:name="_Toc372201104"/>
            <w:proofErr w:type="gramStart"/>
            <w:r w:rsidRPr="00676591">
              <w:rPr>
                <w:rFonts w:asciiTheme="majorHAnsi" w:hAnsiTheme="majorHAnsi"/>
                <w:b w:val="0"/>
              </w:rPr>
              <w:t>dzień</w:t>
            </w:r>
            <w:proofErr w:type="gramEnd"/>
            <w:r w:rsidRPr="00676591">
              <w:rPr>
                <w:rFonts w:asciiTheme="majorHAnsi" w:hAnsiTheme="majorHAnsi"/>
                <w:b w:val="0"/>
              </w:rPr>
              <w:t xml:space="preserve"> kalendarzowy;</w:t>
            </w:r>
            <w:bookmarkEnd w:id="10"/>
            <w:bookmarkEnd w:id="11"/>
            <w:bookmarkEnd w:id="12"/>
            <w:bookmarkEnd w:id="13"/>
            <w:bookmarkEnd w:id="14"/>
            <w:bookmarkEnd w:id="15"/>
            <w:bookmarkEnd w:id="16"/>
          </w:p>
        </w:tc>
      </w:tr>
      <w:tr w:rsidR="00874842" w:rsidRPr="00676591" w:rsidTr="00CB5EB5">
        <w:tc>
          <w:tcPr>
            <w:tcW w:w="2127" w:type="dxa"/>
            <w:tcMar>
              <w:top w:w="57" w:type="dxa"/>
              <w:bottom w:w="57" w:type="dxa"/>
            </w:tcMar>
          </w:tcPr>
          <w:p w:rsidR="00874842" w:rsidRPr="00676591" w:rsidRDefault="00874842" w:rsidP="00F440CF">
            <w:pPr>
              <w:pStyle w:val="Nagwek1"/>
              <w:widowControl w:val="0"/>
              <w:numPr>
                <w:ilvl w:val="0"/>
                <w:numId w:val="0"/>
              </w:numPr>
              <w:spacing w:line="260" w:lineRule="atLeast"/>
              <w:jc w:val="left"/>
              <w:outlineLvl w:val="0"/>
              <w:rPr>
                <w:rFonts w:asciiTheme="majorHAnsi" w:hAnsiTheme="majorHAnsi"/>
              </w:rPr>
            </w:pPr>
            <w:bookmarkStart w:id="17" w:name="_Toc303945733"/>
            <w:bookmarkStart w:id="18" w:name="_Toc318392970"/>
            <w:bookmarkStart w:id="19" w:name="_Toc321340648"/>
            <w:bookmarkStart w:id="20" w:name="_Toc349594313"/>
            <w:bookmarkStart w:id="21" w:name="_Toc349746394"/>
            <w:bookmarkStart w:id="22" w:name="_Toc349845142"/>
            <w:bookmarkStart w:id="23" w:name="_Toc372201105"/>
            <w:r w:rsidRPr="00676591">
              <w:rPr>
                <w:rFonts w:asciiTheme="majorHAnsi" w:hAnsiTheme="majorHAnsi"/>
              </w:rPr>
              <w:t>DZIEŃ ROBOCZY</w:t>
            </w:r>
            <w:bookmarkEnd w:id="17"/>
            <w:bookmarkEnd w:id="18"/>
            <w:bookmarkEnd w:id="19"/>
            <w:bookmarkEnd w:id="20"/>
            <w:bookmarkEnd w:id="21"/>
            <w:bookmarkEnd w:id="22"/>
            <w:bookmarkEnd w:id="23"/>
          </w:p>
        </w:tc>
        <w:tc>
          <w:tcPr>
            <w:tcW w:w="7796" w:type="dxa"/>
            <w:tcMar>
              <w:top w:w="57" w:type="dxa"/>
              <w:bottom w:w="57" w:type="dxa"/>
            </w:tcMar>
            <w:vAlign w:val="center"/>
          </w:tcPr>
          <w:p w:rsidR="00874842" w:rsidRPr="00676591" w:rsidRDefault="00874842" w:rsidP="00F440CF">
            <w:pPr>
              <w:pStyle w:val="Nagwek1"/>
              <w:widowControl w:val="0"/>
              <w:numPr>
                <w:ilvl w:val="0"/>
                <w:numId w:val="0"/>
              </w:numPr>
              <w:spacing w:line="260" w:lineRule="atLeast"/>
              <w:outlineLvl w:val="0"/>
              <w:rPr>
                <w:rFonts w:asciiTheme="majorHAnsi" w:hAnsiTheme="majorHAnsi"/>
                <w:b w:val="0"/>
              </w:rPr>
            </w:pPr>
            <w:bookmarkStart w:id="24" w:name="_Toc303945734"/>
            <w:bookmarkStart w:id="25" w:name="_Toc318392971"/>
            <w:bookmarkStart w:id="26" w:name="_Toc321340649"/>
            <w:bookmarkStart w:id="27" w:name="_Toc349594314"/>
            <w:bookmarkStart w:id="28" w:name="_Toc349746395"/>
            <w:bookmarkStart w:id="29" w:name="_Toc349845143"/>
            <w:bookmarkStart w:id="30" w:name="_Toc372201106"/>
            <w:proofErr w:type="gramStart"/>
            <w:r w:rsidRPr="00676591">
              <w:rPr>
                <w:rFonts w:asciiTheme="majorHAnsi" w:hAnsiTheme="majorHAnsi"/>
                <w:b w:val="0"/>
              </w:rPr>
              <w:t>dzień</w:t>
            </w:r>
            <w:proofErr w:type="gramEnd"/>
            <w:r w:rsidRPr="00676591">
              <w:rPr>
                <w:rFonts w:asciiTheme="majorHAnsi" w:hAnsiTheme="majorHAnsi"/>
                <w:b w:val="0"/>
              </w:rPr>
              <w:t xml:space="preserve"> od poniedziałku do piątku, z wyłączeniem dni ustawowo wolnych od pracy w Polsce</w:t>
            </w:r>
            <w:bookmarkEnd w:id="24"/>
            <w:r w:rsidRPr="00676591">
              <w:rPr>
                <w:rFonts w:asciiTheme="majorHAnsi" w:hAnsiTheme="majorHAnsi"/>
                <w:b w:val="0"/>
              </w:rPr>
              <w:t>;</w:t>
            </w:r>
            <w:bookmarkEnd w:id="25"/>
            <w:bookmarkEnd w:id="26"/>
            <w:bookmarkEnd w:id="27"/>
            <w:bookmarkEnd w:id="28"/>
            <w:bookmarkEnd w:id="29"/>
            <w:bookmarkEnd w:id="30"/>
          </w:p>
        </w:tc>
      </w:tr>
      <w:tr w:rsidR="00874842" w:rsidRPr="00FD3192" w:rsidTr="00CB5EB5">
        <w:trPr>
          <w:trHeight w:val="642"/>
        </w:trPr>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bookmarkStart w:id="31" w:name="_Toc303945737"/>
            <w:bookmarkStart w:id="32" w:name="_Toc318392972"/>
            <w:bookmarkStart w:id="33" w:name="_Toc321340650"/>
            <w:bookmarkStart w:id="34" w:name="_Toc349594315"/>
            <w:bookmarkStart w:id="35" w:name="_Toc349746396"/>
            <w:bookmarkStart w:id="36" w:name="_Toc349845144"/>
            <w:bookmarkStart w:id="37" w:name="_Toc372201107"/>
            <w:r w:rsidRPr="00676591">
              <w:rPr>
                <w:rFonts w:asciiTheme="majorHAnsi" w:hAnsiTheme="majorHAnsi"/>
              </w:rPr>
              <w:t>KARTA SIM</w:t>
            </w:r>
            <w:bookmarkEnd w:id="31"/>
            <w:bookmarkEnd w:id="32"/>
            <w:bookmarkEnd w:id="33"/>
            <w:bookmarkEnd w:id="34"/>
            <w:bookmarkEnd w:id="35"/>
            <w:bookmarkEnd w:id="36"/>
            <w:bookmarkEnd w:id="37"/>
          </w:p>
        </w:tc>
        <w:tc>
          <w:tcPr>
            <w:tcW w:w="7796" w:type="dxa"/>
            <w:tcMar>
              <w:top w:w="57" w:type="dxa"/>
              <w:bottom w:w="57" w:type="dxa"/>
            </w:tcMar>
            <w:vAlign w:val="center"/>
          </w:tcPr>
          <w:p w:rsidR="00874842" w:rsidRPr="00EC334A" w:rsidRDefault="00874842" w:rsidP="00FF1283">
            <w:pPr>
              <w:pStyle w:val="Nagwek1"/>
              <w:widowControl w:val="0"/>
              <w:numPr>
                <w:ilvl w:val="0"/>
                <w:numId w:val="0"/>
              </w:numPr>
              <w:spacing w:line="260" w:lineRule="atLeast"/>
              <w:outlineLvl w:val="0"/>
              <w:rPr>
                <w:lang w:val="en-US"/>
              </w:rPr>
            </w:pPr>
            <w:bookmarkStart w:id="38" w:name="_Toc318392973"/>
            <w:bookmarkStart w:id="39" w:name="_Toc321340651"/>
            <w:bookmarkStart w:id="40" w:name="_Toc349594316"/>
            <w:bookmarkStart w:id="41" w:name="_Toc349746397"/>
            <w:bookmarkStart w:id="42" w:name="_Toc349845145"/>
            <w:bookmarkStart w:id="43" w:name="_Toc372201108"/>
            <w:proofErr w:type="gramStart"/>
            <w:r>
              <w:rPr>
                <w:rFonts w:asciiTheme="majorHAnsi" w:hAnsiTheme="majorHAnsi"/>
                <w:b w:val="0"/>
              </w:rPr>
              <w:t>a</w:t>
            </w:r>
            <w:r w:rsidRPr="00556EDF">
              <w:rPr>
                <w:rFonts w:asciiTheme="majorHAnsi" w:hAnsiTheme="majorHAnsi"/>
                <w:b w:val="0"/>
              </w:rPr>
              <w:t>ng</w:t>
            </w:r>
            <w:proofErr w:type="gramEnd"/>
            <w:r w:rsidRPr="00556EDF">
              <w:rPr>
                <w:rFonts w:asciiTheme="majorHAnsi" w:hAnsiTheme="majorHAnsi"/>
                <w:b w:val="0"/>
              </w:rPr>
              <w:t xml:space="preserve">. </w:t>
            </w:r>
            <w:proofErr w:type="spellStart"/>
            <w:r w:rsidRPr="00556EDF">
              <w:rPr>
                <w:rFonts w:asciiTheme="majorHAnsi" w:hAnsiTheme="majorHAnsi"/>
                <w:b w:val="0"/>
              </w:rPr>
              <w:t>Subscriber</w:t>
            </w:r>
            <w:proofErr w:type="spellEnd"/>
            <w:r w:rsidRPr="00556EDF">
              <w:rPr>
                <w:rFonts w:asciiTheme="majorHAnsi" w:hAnsiTheme="majorHAnsi"/>
                <w:b w:val="0"/>
              </w:rPr>
              <w:t xml:space="preserve"> Identity Module</w:t>
            </w:r>
            <w:r>
              <w:rPr>
                <w:rFonts w:asciiTheme="majorHAnsi" w:hAnsiTheme="majorHAnsi"/>
                <w:b w:val="0"/>
              </w:rPr>
              <w:t xml:space="preserve">: </w:t>
            </w:r>
            <w:r w:rsidRPr="00676591">
              <w:rPr>
                <w:rFonts w:asciiTheme="majorHAnsi" w:hAnsiTheme="majorHAnsi"/>
                <w:b w:val="0"/>
              </w:rPr>
              <w:t>moduł identyfikacji abonenta</w:t>
            </w:r>
            <w:r w:rsidRPr="00556EDF">
              <w:rPr>
                <w:rFonts w:asciiTheme="majorHAnsi" w:hAnsiTheme="majorHAnsi"/>
                <w:b w:val="0"/>
              </w:rPr>
              <w:t xml:space="preserve"> bezpiecznie przechowujący </w:t>
            </w:r>
            <w:r>
              <w:rPr>
                <w:rFonts w:asciiTheme="majorHAnsi" w:hAnsiTheme="majorHAnsi"/>
                <w:b w:val="0"/>
              </w:rPr>
              <w:t>wymagane informacje sieci telefonii komórkowej</w:t>
            </w:r>
            <w:r w:rsidRPr="00556EDF">
              <w:rPr>
                <w:rFonts w:asciiTheme="majorHAnsi" w:hAnsiTheme="majorHAnsi"/>
                <w:b w:val="0"/>
              </w:rPr>
              <w:t xml:space="preserve"> oraz dodatkowe aplikacje pozwalające na personalizację karty SIM</w:t>
            </w:r>
            <w:r>
              <w:rPr>
                <w:rFonts w:asciiTheme="majorHAnsi" w:hAnsiTheme="majorHAnsi"/>
                <w:b w:val="0"/>
              </w:rPr>
              <w:t xml:space="preserve"> (w szczególności np.: profile subskrypcyjne)</w:t>
            </w:r>
            <w:r w:rsidRPr="00556EDF">
              <w:rPr>
                <w:rFonts w:asciiTheme="majorHAnsi" w:hAnsiTheme="majorHAnsi"/>
                <w:b w:val="0"/>
              </w:rPr>
              <w:t xml:space="preserve">. Na potrzeby niniejszej </w:t>
            </w:r>
            <w:r w:rsidR="00C433F1">
              <w:rPr>
                <w:rFonts w:asciiTheme="majorHAnsi" w:hAnsiTheme="majorHAnsi"/>
                <w:b w:val="0"/>
              </w:rPr>
              <w:t>U</w:t>
            </w:r>
            <w:r w:rsidRPr="00556EDF">
              <w:rPr>
                <w:rFonts w:asciiTheme="majorHAnsi" w:hAnsiTheme="majorHAnsi"/>
                <w:b w:val="0"/>
              </w:rPr>
              <w:t xml:space="preserve">mowy, pojęcie Karta SIM obejmuje również moduły i aplikacje USIM (ang. </w:t>
            </w:r>
            <w:r w:rsidRPr="00C66E23">
              <w:rPr>
                <w:rFonts w:asciiTheme="majorHAnsi" w:hAnsiTheme="majorHAnsi"/>
                <w:b w:val="0"/>
                <w:lang w:val="en-US"/>
              </w:rPr>
              <w:t>Universal Subscriber Identity</w:t>
            </w:r>
            <w:r>
              <w:rPr>
                <w:rFonts w:asciiTheme="majorHAnsi" w:hAnsiTheme="majorHAnsi"/>
                <w:b w:val="0"/>
                <w:lang w:val="en-US"/>
              </w:rPr>
              <w:t xml:space="preserve"> Module), ISIM </w:t>
            </w:r>
            <w:r w:rsidRPr="00C66E23">
              <w:rPr>
                <w:rFonts w:asciiTheme="majorHAnsi" w:hAnsiTheme="majorHAnsi"/>
                <w:b w:val="0"/>
                <w:lang w:val="en-US"/>
              </w:rPr>
              <w:t>(</w:t>
            </w:r>
            <w:proofErr w:type="spellStart"/>
            <w:r w:rsidRPr="00C66E23">
              <w:rPr>
                <w:rFonts w:asciiTheme="majorHAnsi" w:hAnsiTheme="majorHAnsi"/>
                <w:b w:val="0"/>
                <w:lang w:val="en-US"/>
              </w:rPr>
              <w:t>ang.</w:t>
            </w:r>
            <w:proofErr w:type="spellEnd"/>
            <w:r w:rsidRPr="00C66E23">
              <w:rPr>
                <w:rFonts w:asciiTheme="majorHAnsi" w:hAnsiTheme="majorHAnsi"/>
                <w:b w:val="0"/>
                <w:lang w:val="en-US"/>
              </w:rPr>
              <w:t xml:space="preserve"> </w:t>
            </w:r>
            <w:r w:rsidRPr="00DC1F24">
              <w:rPr>
                <w:rFonts w:asciiTheme="majorHAnsi" w:hAnsiTheme="majorHAnsi"/>
                <w:b w:val="0"/>
                <w:lang w:val="en-US"/>
              </w:rPr>
              <w:t xml:space="preserve">IP Multimedia Services Identity Module) </w:t>
            </w:r>
            <w:proofErr w:type="spellStart"/>
            <w:r w:rsidRPr="00DC1F24">
              <w:rPr>
                <w:rFonts w:asciiTheme="majorHAnsi" w:hAnsiTheme="majorHAnsi"/>
                <w:b w:val="0"/>
                <w:lang w:val="en-US"/>
              </w:rPr>
              <w:t>oraz</w:t>
            </w:r>
            <w:proofErr w:type="spellEnd"/>
            <w:r w:rsidRPr="00DC1F24">
              <w:rPr>
                <w:rFonts w:asciiTheme="majorHAnsi" w:hAnsiTheme="majorHAnsi"/>
                <w:b w:val="0"/>
                <w:lang w:val="en-US"/>
              </w:rPr>
              <w:t xml:space="preserve"> RUIM (Removable User Identity Module), w </w:t>
            </w:r>
            <w:proofErr w:type="spellStart"/>
            <w:r w:rsidRPr="00DC1F24">
              <w:rPr>
                <w:rFonts w:asciiTheme="majorHAnsi" w:hAnsiTheme="majorHAnsi"/>
                <w:b w:val="0"/>
                <w:lang w:val="en-US"/>
              </w:rPr>
              <w:t>zależności</w:t>
            </w:r>
            <w:proofErr w:type="spellEnd"/>
            <w:r w:rsidRPr="00DC1F24">
              <w:rPr>
                <w:rFonts w:asciiTheme="majorHAnsi" w:hAnsiTheme="majorHAnsi"/>
                <w:b w:val="0"/>
                <w:lang w:val="en-US"/>
              </w:rPr>
              <w:t xml:space="preserve"> </w:t>
            </w:r>
            <w:proofErr w:type="spellStart"/>
            <w:r w:rsidRPr="00DC1F24">
              <w:rPr>
                <w:rFonts w:asciiTheme="majorHAnsi" w:hAnsiTheme="majorHAnsi"/>
                <w:b w:val="0"/>
                <w:lang w:val="en-US"/>
              </w:rPr>
              <w:t>od</w:t>
            </w:r>
            <w:proofErr w:type="spellEnd"/>
            <w:r w:rsidRPr="00DC1F24">
              <w:rPr>
                <w:rFonts w:asciiTheme="majorHAnsi" w:hAnsiTheme="majorHAnsi"/>
                <w:b w:val="0"/>
                <w:lang w:val="en-US"/>
              </w:rPr>
              <w:t xml:space="preserve"> </w:t>
            </w:r>
            <w:proofErr w:type="spellStart"/>
            <w:r w:rsidRPr="00DC1F24">
              <w:rPr>
                <w:rFonts w:asciiTheme="majorHAnsi" w:hAnsiTheme="majorHAnsi"/>
                <w:b w:val="0"/>
                <w:lang w:val="en-US"/>
              </w:rPr>
              <w:t>typu</w:t>
            </w:r>
            <w:proofErr w:type="spellEnd"/>
            <w:r w:rsidRPr="00DC1F24">
              <w:rPr>
                <w:rFonts w:asciiTheme="majorHAnsi" w:hAnsiTheme="majorHAnsi"/>
                <w:b w:val="0"/>
                <w:lang w:val="en-US"/>
              </w:rPr>
              <w:t xml:space="preserve"> </w:t>
            </w:r>
            <w:proofErr w:type="spellStart"/>
            <w:r w:rsidRPr="00DC1F24">
              <w:rPr>
                <w:rFonts w:asciiTheme="majorHAnsi" w:hAnsiTheme="majorHAnsi"/>
                <w:b w:val="0"/>
                <w:lang w:val="en-US"/>
              </w:rPr>
              <w:t>danej</w:t>
            </w:r>
            <w:proofErr w:type="spellEnd"/>
            <w:r w:rsidRPr="00DC1F24">
              <w:rPr>
                <w:rFonts w:asciiTheme="majorHAnsi" w:hAnsiTheme="majorHAnsi"/>
                <w:b w:val="0"/>
                <w:lang w:val="en-US"/>
              </w:rPr>
              <w:t xml:space="preserve"> </w:t>
            </w:r>
            <w:proofErr w:type="spellStart"/>
            <w:r w:rsidRPr="00DC1F24">
              <w:rPr>
                <w:rFonts w:asciiTheme="majorHAnsi" w:hAnsiTheme="majorHAnsi"/>
                <w:b w:val="0"/>
                <w:lang w:val="en-US"/>
              </w:rPr>
              <w:t>Usługi</w:t>
            </w:r>
            <w:proofErr w:type="spellEnd"/>
            <w:r w:rsidRPr="00DC1F24">
              <w:rPr>
                <w:rFonts w:asciiTheme="majorHAnsi" w:hAnsiTheme="majorHAnsi"/>
                <w:b w:val="0"/>
                <w:lang w:val="en-US"/>
              </w:rPr>
              <w:t>.</w:t>
            </w:r>
            <w:bookmarkEnd w:id="38"/>
            <w:bookmarkEnd w:id="39"/>
            <w:bookmarkEnd w:id="40"/>
            <w:bookmarkEnd w:id="41"/>
            <w:bookmarkEnd w:id="42"/>
            <w:bookmarkEnd w:id="43"/>
            <w:r w:rsidRPr="00DC1F24">
              <w:rPr>
                <w:rFonts w:asciiTheme="majorHAnsi" w:hAnsiTheme="majorHAnsi"/>
                <w:b w:val="0"/>
                <w:lang w:val="en-US"/>
              </w:rPr>
              <w:t xml:space="preserve"> </w:t>
            </w:r>
          </w:p>
        </w:tc>
      </w:tr>
      <w:tr w:rsidR="00874842" w:rsidRPr="00676591" w:rsidTr="00CB5EB5">
        <w:trPr>
          <w:trHeight w:val="642"/>
        </w:trPr>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r>
              <w:rPr>
                <w:rFonts w:asciiTheme="majorHAnsi" w:hAnsiTheme="majorHAnsi"/>
              </w:rPr>
              <w:t>INFRASTRUKTURA</w:t>
            </w:r>
          </w:p>
        </w:tc>
        <w:tc>
          <w:tcPr>
            <w:tcW w:w="7796" w:type="dxa"/>
            <w:tcMar>
              <w:top w:w="57" w:type="dxa"/>
              <w:bottom w:w="57" w:type="dxa"/>
            </w:tcMar>
            <w:vAlign w:val="center"/>
          </w:tcPr>
          <w:p w:rsidR="00874842" w:rsidRPr="005B14C6" w:rsidRDefault="00874842" w:rsidP="00877423">
            <w:pPr>
              <w:pStyle w:val="Nagwek1"/>
              <w:numPr>
                <w:ilvl w:val="0"/>
                <w:numId w:val="0"/>
              </w:numPr>
              <w:outlineLvl w:val="0"/>
              <w:rPr>
                <w:rFonts w:ascii="Times New Roman" w:hAnsi="Times New Roman"/>
              </w:rPr>
            </w:pPr>
            <w:r>
              <w:rPr>
                <w:rFonts w:asciiTheme="majorHAnsi" w:hAnsiTheme="majorHAnsi"/>
                <w:b w:val="0"/>
              </w:rPr>
              <w:t>Karty SIM,</w:t>
            </w:r>
            <w:r w:rsidRPr="00FD3192">
              <w:rPr>
                <w:rFonts w:asciiTheme="majorHAnsi" w:hAnsiTheme="majorHAnsi"/>
                <w:b w:val="0"/>
              </w:rPr>
              <w:t xml:space="preserve"> łącza sieci szkieletowej, łącza dzierżawione, wszystkie urządzenia pasywne i aktywne w sieci szkieletowej (np. światłowody i routery, firewall), wszystkie urządzenia logiczne (np. GGSN, APN</w:t>
            </w:r>
            <w:r w:rsidR="00877423" w:rsidRPr="00FD3192">
              <w:rPr>
                <w:rFonts w:asciiTheme="majorHAnsi" w:hAnsiTheme="majorHAnsi"/>
                <w:b w:val="0"/>
              </w:rPr>
              <w:t xml:space="preserve"> – w tym Prywatny </w:t>
            </w:r>
            <w:proofErr w:type="gramStart"/>
            <w:r w:rsidR="00877423" w:rsidRPr="00FD3192">
              <w:rPr>
                <w:rFonts w:asciiTheme="majorHAnsi" w:hAnsiTheme="majorHAnsi"/>
                <w:b w:val="0"/>
              </w:rPr>
              <w:t>APN</w:t>
            </w:r>
            <w:r w:rsidRPr="00FD3192">
              <w:rPr>
                <w:rFonts w:asciiTheme="majorHAnsi" w:hAnsiTheme="majorHAnsi"/>
                <w:b w:val="0"/>
              </w:rPr>
              <w:t>)  i</w:t>
            </w:r>
            <w:proofErr w:type="gramEnd"/>
            <w:r w:rsidRPr="00FD3192">
              <w:rPr>
                <w:rFonts w:asciiTheme="majorHAnsi" w:hAnsiTheme="majorHAnsi"/>
                <w:b w:val="0"/>
              </w:rPr>
              <w:t xml:space="preserve"> oprogramowanie </w:t>
            </w:r>
            <w:r w:rsidR="00AD44DC" w:rsidRPr="00FD3192">
              <w:rPr>
                <w:rFonts w:asciiTheme="majorHAnsi" w:hAnsiTheme="majorHAnsi"/>
                <w:b w:val="0"/>
              </w:rPr>
              <w:t xml:space="preserve">Wykonawcy </w:t>
            </w:r>
            <w:r w:rsidRPr="00FD3192">
              <w:rPr>
                <w:rFonts w:asciiTheme="majorHAnsi" w:hAnsiTheme="majorHAnsi"/>
                <w:b w:val="0"/>
              </w:rPr>
              <w:t>umożliwiające świadczenie Usług</w:t>
            </w:r>
            <w:r w:rsidR="00877423" w:rsidRPr="00FD3192">
              <w:rPr>
                <w:rFonts w:asciiTheme="majorHAnsi" w:hAnsiTheme="majorHAnsi"/>
                <w:b w:val="0"/>
              </w:rPr>
              <w:t xml:space="preserve"> zgodnie z Umową</w:t>
            </w:r>
            <w:r w:rsidRPr="00FD3192">
              <w:rPr>
                <w:rFonts w:asciiTheme="majorHAnsi" w:hAnsiTheme="majorHAnsi"/>
                <w:b w:val="0"/>
              </w:rPr>
              <w:t>.</w:t>
            </w:r>
            <w:r w:rsidRPr="006A5EAB">
              <w:rPr>
                <w:rFonts w:asciiTheme="majorHAnsi" w:hAnsiTheme="majorHAnsi"/>
                <w:b w:val="0"/>
              </w:rPr>
              <w:t xml:space="preserve"> </w:t>
            </w:r>
          </w:p>
        </w:tc>
      </w:tr>
      <w:tr w:rsidR="00874842" w:rsidRPr="00676591" w:rsidTr="00CB5EB5">
        <w:trPr>
          <w:trHeight w:val="28"/>
        </w:trPr>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r w:rsidRPr="00877423">
              <w:rPr>
                <w:rFonts w:asciiTheme="majorHAnsi" w:hAnsiTheme="majorHAnsi"/>
              </w:rPr>
              <w:t>PRYWATNY APN</w:t>
            </w:r>
          </w:p>
        </w:tc>
        <w:tc>
          <w:tcPr>
            <w:tcW w:w="7796" w:type="dxa"/>
            <w:tcMar>
              <w:top w:w="57" w:type="dxa"/>
              <w:bottom w:w="57" w:type="dxa"/>
            </w:tcMar>
            <w:vAlign w:val="center"/>
          </w:tcPr>
          <w:p w:rsidR="00874842" w:rsidRPr="00676591" w:rsidRDefault="00874842" w:rsidP="00076CAB">
            <w:pPr>
              <w:pStyle w:val="Nagwek1"/>
              <w:widowControl w:val="0"/>
              <w:numPr>
                <w:ilvl w:val="0"/>
                <w:numId w:val="0"/>
              </w:numPr>
              <w:spacing w:line="260" w:lineRule="atLeast"/>
              <w:outlineLvl w:val="0"/>
              <w:rPr>
                <w:rFonts w:asciiTheme="majorHAnsi" w:hAnsiTheme="majorHAnsi"/>
                <w:b w:val="0"/>
              </w:rPr>
            </w:pPr>
            <w:r w:rsidRPr="006A32B2">
              <w:rPr>
                <w:rFonts w:asciiTheme="majorHAnsi" w:hAnsiTheme="majorHAnsi"/>
                <w:b w:val="0"/>
              </w:rPr>
              <w:t xml:space="preserve">punkt logiczny w sieci </w:t>
            </w:r>
            <w:r w:rsidR="00076CAB">
              <w:rPr>
                <w:rFonts w:asciiTheme="majorHAnsi" w:hAnsiTheme="majorHAnsi"/>
                <w:b w:val="0"/>
              </w:rPr>
              <w:t>Wykonawcy</w:t>
            </w:r>
            <w:r w:rsidRPr="006A32B2">
              <w:rPr>
                <w:rFonts w:asciiTheme="majorHAnsi" w:hAnsiTheme="majorHAnsi"/>
                <w:b w:val="0"/>
              </w:rPr>
              <w:t xml:space="preserve">, do którego nawiązywana jest sesja pakietowej </w:t>
            </w:r>
            <w:r w:rsidR="006A32B2" w:rsidRPr="006A32B2">
              <w:rPr>
                <w:rFonts w:asciiTheme="majorHAnsi" w:hAnsiTheme="majorHAnsi"/>
                <w:b w:val="0"/>
              </w:rPr>
              <w:t xml:space="preserve">transmisji danych </w:t>
            </w:r>
            <w:r w:rsidRPr="00AE13BA">
              <w:rPr>
                <w:rFonts w:asciiTheme="majorHAnsi" w:hAnsiTheme="majorHAnsi"/>
                <w:b w:val="0"/>
              </w:rPr>
              <w:t xml:space="preserve">z </w:t>
            </w:r>
            <w:r w:rsidR="006A32B2" w:rsidRPr="00AE13BA">
              <w:rPr>
                <w:rFonts w:asciiTheme="majorHAnsi" w:hAnsiTheme="majorHAnsi"/>
                <w:b w:val="0"/>
              </w:rPr>
              <w:t>U</w:t>
            </w:r>
            <w:r w:rsidRPr="00AE13BA">
              <w:rPr>
                <w:rFonts w:asciiTheme="majorHAnsi" w:hAnsiTheme="majorHAnsi"/>
                <w:b w:val="0"/>
              </w:rPr>
              <w:t xml:space="preserve">rządzenia </w:t>
            </w:r>
            <w:r w:rsidR="006A32B2" w:rsidRPr="00AE13BA">
              <w:rPr>
                <w:rFonts w:asciiTheme="majorHAnsi" w:hAnsiTheme="majorHAnsi"/>
                <w:b w:val="0"/>
              </w:rPr>
              <w:t>K</w:t>
            </w:r>
            <w:r w:rsidRPr="00AE13BA">
              <w:rPr>
                <w:rFonts w:asciiTheme="majorHAnsi" w:hAnsiTheme="majorHAnsi"/>
                <w:b w:val="0"/>
              </w:rPr>
              <w:t xml:space="preserve">ońcowego, </w:t>
            </w:r>
            <w:proofErr w:type="gramStart"/>
            <w:r w:rsidRPr="00AE13BA">
              <w:rPr>
                <w:rFonts w:asciiTheme="majorHAnsi" w:hAnsiTheme="majorHAnsi"/>
                <w:b w:val="0"/>
              </w:rPr>
              <w:t>zdefiniowany jako</w:t>
            </w:r>
            <w:proofErr w:type="gramEnd"/>
            <w:r w:rsidRPr="00AE13BA">
              <w:rPr>
                <w:rFonts w:asciiTheme="majorHAnsi" w:hAnsiTheme="majorHAnsi"/>
                <w:b w:val="0"/>
              </w:rPr>
              <w:t xml:space="preserve"> adres mnemoniczny typu „nazwa.</w:t>
            </w:r>
            <w:proofErr w:type="gramStart"/>
            <w:r w:rsidRPr="00AE13BA">
              <w:rPr>
                <w:rFonts w:asciiTheme="majorHAnsi" w:hAnsiTheme="majorHAnsi"/>
                <w:b w:val="0"/>
              </w:rPr>
              <w:t>firma</w:t>
            </w:r>
            <w:proofErr w:type="gramEnd"/>
            <w:r w:rsidRPr="00AE13BA">
              <w:rPr>
                <w:rFonts w:asciiTheme="majorHAnsi" w:hAnsiTheme="majorHAnsi"/>
                <w:b w:val="0"/>
              </w:rPr>
              <w:t>.</w:t>
            </w:r>
            <w:proofErr w:type="gramStart"/>
            <w:r w:rsidRPr="00AE13BA">
              <w:rPr>
                <w:rFonts w:asciiTheme="majorHAnsi" w:hAnsiTheme="majorHAnsi"/>
                <w:b w:val="0"/>
              </w:rPr>
              <w:t>pl</w:t>
            </w:r>
            <w:proofErr w:type="gramEnd"/>
            <w:r w:rsidRPr="00AE13BA">
              <w:rPr>
                <w:rFonts w:asciiTheme="majorHAnsi" w:hAnsiTheme="majorHAnsi"/>
                <w:b w:val="0"/>
              </w:rPr>
              <w:t xml:space="preserve">” udostępniający autoryzowanym </w:t>
            </w:r>
            <w:r w:rsidR="006A32B2" w:rsidRPr="00AE13BA">
              <w:rPr>
                <w:rFonts w:asciiTheme="majorHAnsi" w:hAnsiTheme="majorHAnsi"/>
                <w:b w:val="0"/>
              </w:rPr>
              <w:t>K</w:t>
            </w:r>
            <w:r w:rsidRPr="00AE13BA">
              <w:rPr>
                <w:rFonts w:asciiTheme="majorHAnsi" w:hAnsiTheme="majorHAnsi"/>
                <w:b w:val="0"/>
              </w:rPr>
              <w:t>artom SIM statyczn</w:t>
            </w:r>
            <w:r w:rsidR="006A32B2" w:rsidRPr="00AE13BA">
              <w:rPr>
                <w:rFonts w:asciiTheme="majorHAnsi" w:hAnsiTheme="majorHAnsi"/>
                <w:b w:val="0"/>
              </w:rPr>
              <w:t>ą</w:t>
            </w:r>
            <w:r w:rsidRPr="00AE13BA">
              <w:rPr>
                <w:rFonts w:asciiTheme="majorHAnsi" w:hAnsiTheme="majorHAnsi"/>
                <w:b w:val="0"/>
              </w:rPr>
              <w:t xml:space="preserve"> adresację IP w dedykowanej puli adresów określonej adresem sieci i maską np.: „10.10.0.0/16” definiowanej przez </w:t>
            </w:r>
            <w:r w:rsidR="006A32B2" w:rsidRPr="00AE13BA">
              <w:rPr>
                <w:rFonts w:asciiTheme="majorHAnsi" w:hAnsiTheme="majorHAnsi"/>
                <w:b w:val="0"/>
              </w:rPr>
              <w:t>Z</w:t>
            </w:r>
            <w:r w:rsidRPr="00AE13BA">
              <w:rPr>
                <w:rFonts w:asciiTheme="majorHAnsi" w:hAnsiTheme="majorHAnsi"/>
                <w:b w:val="0"/>
              </w:rPr>
              <w:t xml:space="preserve">amawiającego. </w:t>
            </w:r>
          </w:p>
        </w:tc>
      </w:tr>
      <w:tr w:rsidR="00874842" w:rsidRPr="00676591" w:rsidTr="00CB5EB5">
        <w:trPr>
          <w:trHeight w:val="28"/>
        </w:trPr>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r>
              <w:rPr>
                <w:rFonts w:asciiTheme="majorHAnsi" w:hAnsiTheme="majorHAnsi"/>
              </w:rPr>
              <w:t>PRYWATNY PUNKT DOSTĘPOWY CSD</w:t>
            </w:r>
          </w:p>
        </w:tc>
        <w:tc>
          <w:tcPr>
            <w:tcW w:w="7796" w:type="dxa"/>
            <w:tcMar>
              <w:top w:w="57" w:type="dxa"/>
              <w:bottom w:w="57" w:type="dxa"/>
            </w:tcMar>
            <w:vAlign w:val="center"/>
          </w:tcPr>
          <w:p w:rsidR="00874842" w:rsidRPr="00676591" w:rsidRDefault="00874842" w:rsidP="00F53C6F">
            <w:pPr>
              <w:pStyle w:val="Nagwek1"/>
              <w:widowControl w:val="0"/>
              <w:numPr>
                <w:ilvl w:val="0"/>
                <w:numId w:val="0"/>
              </w:numPr>
              <w:spacing w:line="260" w:lineRule="atLeast"/>
              <w:outlineLvl w:val="0"/>
              <w:rPr>
                <w:rFonts w:asciiTheme="majorHAnsi" w:hAnsiTheme="majorHAnsi"/>
                <w:b w:val="0"/>
              </w:rPr>
            </w:pPr>
            <w:proofErr w:type="gramStart"/>
            <w:r>
              <w:rPr>
                <w:rFonts w:asciiTheme="majorHAnsi" w:hAnsiTheme="majorHAnsi"/>
                <w:b w:val="0"/>
              </w:rPr>
              <w:t>punkt</w:t>
            </w:r>
            <w:proofErr w:type="gramEnd"/>
            <w:r>
              <w:rPr>
                <w:rFonts w:asciiTheme="majorHAnsi" w:hAnsiTheme="majorHAnsi"/>
                <w:b w:val="0"/>
              </w:rPr>
              <w:t xml:space="preserve"> w sieci </w:t>
            </w:r>
            <w:r w:rsidR="00811B2E">
              <w:rPr>
                <w:rFonts w:asciiTheme="majorHAnsi" w:hAnsiTheme="majorHAnsi"/>
                <w:b w:val="0"/>
              </w:rPr>
              <w:t>Wykonawcy</w:t>
            </w:r>
            <w:r w:rsidR="00F53C6F">
              <w:rPr>
                <w:rFonts w:asciiTheme="majorHAnsi" w:hAnsiTheme="majorHAnsi"/>
                <w:b w:val="0"/>
              </w:rPr>
              <w:t xml:space="preserve"> umożliwiający </w:t>
            </w:r>
            <w:r>
              <w:rPr>
                <w:rFonts w:asciiTheme="majorHAnsi" w:hAnsiTheme="majorHAnsi"/>
                <w:b w:val="0"/>
              </w:rPr>
              <w:t>nawiązywani</w:t>
            </w:r>
            <w:r w:rsidR="00F53C6F">
              <w:rPr>
                <w:rFonts w:asciiTheme="majorHAnsi" w:hAnsiTheme="majorHAnsi"/>
                <w:b w:val="0"/>
              </w:rPr>
              <w:t>e</w:t>
            </w:r>
            <w:r>
              <w:rPr>
                <w:rFonts w:asciiTheme="majorHAnsi" w:hAnsiTheme="majorHAnsi"/>
                <w:b w:val="0"/>
              </w:rPr>
              <w:t xml:space="preserve"> wielu jednoczesnych połączeń komutowanych na numery Kart SIM z włączoną Usługą CSD. Prywatny </w:t>
            </w:r>
            <w:r w:rsidR="00811B2E">
              <w:rPr>
                <w:rFonts w:asciiTheme="majorHAnsi" w:hAnsiTheme="majorHAnsi"/>
                <w:b w:val="0"/>
              </w:rPr>
              <w:t>P</w:t>
            </w:r>
            <w:r>
              <w:rPr>
                <w:rFonts w:asciiTheme="majorHAnsi" w:hAnsiTheme="majorHAnsi"/>
                <w:b w:val="0"/>
              </w:rPr>
              <w:t xml:space="preserve">unkt </w:t>
            </w:r>
            <w:r w:rsidR="00811B2E">
              <w:rPr>
                <w:rFonts w:asciiTheme="majorHAnsi" w:hAnsiTheme="majorHAnsi"/>
                <w:b w:val="0"/>
              </w:rPr>
              <w:t>D</w:t>
            </w:r>
            <w:r>
              <w:rPr>
                <w:rFonts w:asciiTheme="majorHAnsi" w:hAnsiTheme="majorHAnsi"/>
                <w:b w:val="0"/>
              </w:rPr>
              <w:t>ostępowy CSD jest alternatywnym sposobem nawiązywania komunikacji CSD, w stosunku do pojedynczych połączeń z wykorzystaniem bramek GSM a Zamawiający może wykorzystywać oba sposoby nawiązywania komunikacji.</w:t>
            </w:r>
          </w:p>
        </w:tc>
      </w:tr>
      <w:tr w:rsidR="00874842" w:rsidRPr="00676591" w:rsidTr="00CB5EB5">
        <w:trPr>
          <w:trHeight w:val="28"/>
        </w:trPr>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r w:rsidRPr="00676591">
              <w:rPr>
                <w:rFonts w:asciiTheme="majorHAnsi" w:hAnsiTheme="majorHAnsi"/>
              </w:rPr>
              <w:t>PUNKT STYKU</w:t>
            </w:r>
          </w:p>
        </w:tc>
        <w:tc>
          <w:tcPr>
            <w:tcW w:w="7796" w:type="dxa"/>
            <w:tcMar>
              <w:top w:w="57" w:type="dxa"/>
              <w:bottom w:w="57" w:type="dxa"/>
            </w:tcMar>
            <w:vAlign w:val="center"/>
          </w:tcPr>
          <w:p w:rsidR="00874842" w:rsidRPr="00676591" w:rsidRDefault="00874842" w:rsidP="00C433F1">
            <w:pPr>
              <w:pStyle w:val="Nagwek1"/>
              <w:widowControl w:val="0"/>
              <w:numPr>
                <w:ilvl w:val="0"/>
                <w:numId w:val="0"/>
              </w:numPr>
              <w:spacing w:line="260" w:lineRule="atLeast"/>
              <w:outlineLvl w:val="0"/>
              <w:rPr>
                <w:rFonts w:asciiTheme="majorHAnsi" w:hAnsiTheme="majorHAnsi"/>
                <w:b w:val="0"/>
              </w:rPr>
            </w:pPr>
            <w:proofErr w:type="gramStart"/>
            <w:r w:rsidRPr="00676591">
              <w:rPr>
                <w:rFonts w:asciiTheme="majorHAnsi" w:hAnsiTheme="majorHAnsi"/>
                <w:b w:val="0"/>
              </w:rPr>
              <w:t>miejsce</w:t>
            </w:r>
            <w:proofErr w:type="gramEnd"/>
            <w:r w:rsidRPr="00676591">
              <w:rPr>
                <w:rFonts w:asciiTheme="majorHAnsi" w:hAnsiTheme="majorHAnsi"/>
                <w:b w:val="0"/>
              </w:rPr>
              <w:t xml:space="preserve"> styku </w:t>
            </w:r>
            <w:r>
              <w:rPr>
                <w:rFonts w:asciiTheme="majorHAnsi" w:hAnsiTheme="majorHAnsi"/>
                <w:b w:val="0"/>
              </w:rPr>
              <w:t>infrastruktury</w:t>
            </w:r>
            <w:r w:rsidRPr="00676591">
              <w:rPr>
                <w:rFonts w:asciiTheme="majorHAnsi" w:hAnsiTheme="majorHAnsi"/>
                <w:b w:val="0"/>
              </w:rPr>
              <w:t xml:space="preserve"> </w:t>
            </w:r>
            <w:r>
              <w:rPr>
                <w:rFonts w:asciiTheme="majorHAnsi" w:hAnsiTheme="majorHAnsi"/>
                <w:b w:val="0"/>
              </w:rPr>
              <w:t xml:space="preserve">sieciowej </w:t>
            </w:r>
            <w:r w:rsidRPr="00676591">
              <w:rPr>
                <w:rFonts w:asciiTheme="majorHAnsi" w:hAnsiTheme="majorHAnsi"/>
                <w:b w:val="0"/>
              </w:rPr>
              <w:t xml:space="preserve">Wykonawcy z </w:t>
            </w:r>
            <w:r>
              <w:rPr>
                <w:rFonts w:asciiTheme="majorHAnsi" w:hAnsiTheme="majorHAnsi"/>
                <w:b w:val="0"/>
              </w:rPr>
              <w:t>infrastrukturą sieciową</w:t>
            </w:r>
            <w:r w:rsidRPr="00676591">
              <w:rPr>
                <w:rFonts w:asciiTheme="majorHAnsi" w:hAnsiTheme="majorHAnsi"/>
                <w:b w:val="0"/>
              </w:rPr>
              <w:t xml:space="preserve"> Zamawiającego</w:t>
            </w:r>
            <w:r w:rsidR="00583249">
              <w:rPr>
                <w:rFonts w:asciiTheme="majorHAnsi" w:hAnsiTheme="majorHAnsi"/>
                <w:b w:val="0"/>
              </w:rPr>
              <w:t xml:space="preserve">; </w:t>
            </w:r>
            <w:r>
              <w:rPr>
                <w:rFonts w:asciiTheme="majorHAnsi" w:hAnsiTheme="majorHAnsi"/>
                <w:b w:val="0"/>
              </w:rPr>
              <w:t xml:space="preserve">Punkt Styku jest miejscem, przez które Zamawiający uzyskuje dostęp do Prywatnego APN w Usłudze Pakietowej Transmisji Danych Wykonawcy. Punkt Styku jest miejscem, przez które Zamawiający uzyskuje dostęp do Prywatnego Punktu Dostępowego CSD w Usłudze </w:t>
            </w:r>
            <w:r w:rsidR="00C433F1">
              <w:rPr>
                <w:rFonts w:asciiTheme="majorHAnsi" w:hAnsiTheme="majorHAnsi"/>
                <w:b w:val="0"/>
              </w:rPr>
              <w:t>CSD</w:t>
            </w:r>
            <w:r w:rsidR="000326CB">
              <w:rPr>
                <w:rFonts w:asciiTheme="majorHAnsi" w:hAnsiTheme="majorHAnsi"/>
                <w:b w:val="0"/>
              </w:rPr>
              <w:t>.</w:t>
            </w:r>
            <w:r>
              <w:rPr>
                <w:rFonts w:asciiTheme="majorHAnsi" w:hAnsiTheme="majorHAnsi"/>
                <w:b w:val="0"/>
              </w:rPr>
              <w:t xml:space="preserve"> </w:t>
            </w:r>
          </w:p>
        </w:tc>
      </w:tr>
      <w:tr w:rsidR="00874842" w:rsidRPr="00676591" w:rsidTr="00CB5EB5">
        <w:trPr>
          <w:trHeight w:val="28"/>
        </w:trPr>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bookmarkStart w:id="44" w:name="_Toc303945739"/>
            <w:bookmarkStart w:id="45" w:name="_Toc318392976"/>
            <w:bookmarkStart w:id="46" w:name="_Toc321340654"/>
            <w:bookmarkStart w:id="47" w:name="_Toc349594319"/>
            <w:bookmarkStart w:id="48" w:name="_Toc349746400"/>
            <w:bookmarkStart w:id="49" w:name="_Toc349845146"/>
            <w:bookmarkStart w:id="50" w:name="_Toc372201110"/>
            <w:r w:rsidRPr="00676591">
              <w:rPr>
                <w:rFonts w:asciiTheme="majorHAnsi" w:hAnsiTheme="majorHAnsi"/>
              </w:rPr>
              <w:t>ŁĄCZE</w:t>
            </w:r>
            <w:bookmarkEnd w:id="44"/>
            <w:bookmarkEnd w:id="45"/>
            <w:bookmarkEnd w:id="46"/>
            <w:bookmarkEnd w:id="47"/>
            <w:bookmarkEnd w:id="48"/>
            <w:bookmarkEnd w:id="49"/>
            <w:bookmarkEnd w:id="50"/>
          </w:p>
        </w:tc>
        <w:tc>
          <w:tcPr>
            <w:tcW w:w="7796" w:type="dxa"/>
            <w:tcMar>
              <w:top w:w="57" w:type="dxa"/>
              <w:bottom w:w="57" w:type="dxa"/>
            </w:tcMar>
            <w:vAlign w:val="center"/>
          </w:tcPr>
          <w:p w:rsidR="00874842" w:rsidRPr="00676591" w:rsidRDefault="00874842" w:rsidP="009905E5">
            <w:pPr>
              <w:pStyle w:val="Nagwek1"/>
              <w:widowControl w:val="0"/>
              <w:numPr>
                <w:ilvl w:val="0"/>
                <w:numId w:val="0"/>
              </w:numPr>
              <w:spacing w:line="260" w:lineRule="atLeast"/>
              <w:outlineLvl w:val="0"/>
              <w:rPr>
                <w:rFonts w:asciiTheme="majorHAnsi" w:hAnsiTheme="majorHAnsi"/>
                <w:b w:val="0"/>
              </w:rPr>
            </w:pPr>
            <w:bookmarkStart w:id="51" w:name="_Toc321340655"/>
            <w:bookmarkStart w:id="52" w:name="_Toc349594320"/>
            <w:bookmarkStart w:id="53" w:name="_Toc303945740"/>
            <w:bookmarkStart w:id="54" w:name="_Toc318392977"/>
            <w:bookmarkStart w:id="55" w:name="_Toc349746401"/>
            <w:bookmarkStart w:id="56" w:name="_Toc349845147"/>
            <w:bookmarkStart w:id="57" w:name="_Toc372201111"/>
            <w:proofErr w:type="gramStart"/>
            <w:r w:rsidRPr="00676591">
              <w:rPr>
                <w:rFonts w:asciiTheme="majorHAnsi" w:hAnsiTheme="majorHAnsi"/>
                <w:b w:val="0"/>
              </w:rPr>
              <w:t>fragment</w:t>
            </w:r>
            <w:proofErr w:type="gramEnd"/>
            <w:r w:rsidRPr="00676591">
              <w:rPr>
                <w:rFonts w:asciiTheme="majorHAnsi" w:hAnsiTheme="majorHAnsi"/>
                <w:b w:val="0"/>
              </w:rPr>
              <w:t xml:space="preserve"> dwukierunkowej sieci transmisji danych pomiędzy Punktem Styku </w:t>
            </w:r>
            <w:r>
              <w:rPr>
                <w:rFonts w:asciiTheme="majorHAnsi" w:hAnsiTheme="majorHAnsi"/>
                <w:b w:val="0"/>
              </w:rPr>
              <w:t xml:space="preserve">i Kartą SIM w </w:t>
            </w:r>
            <w:r w:rsidRPr="00676591">
              <w:rPr>
                <w:rFonts w:asciiTheme="majorHAnsi" w:hAnsiTheme="majorHAnsi"/>
                <w:b w:val="0"/>
              </w:rPr>
              <w:t>Urządzeni</w:t>
            </w:r>
            <w:r>
              <w:rPr>
                <w:rFonts w:asciiTheme="majorHAnsi" w:hAnsiTheme="majorHAnsi"/>
                <w:b w:val="0"/>
              </w:rPr>
              <w:t>u</w:t>
            </w:r>
            <w:r w:rsidRPr="00676591">
              <w:rPr>
                <w:rFonts w:asciiTheme="majorHAnsi" w:hAnsiTheme="majorHAnsi"/>
                <w:b w:val="0"/>
              </w:rPr>
              <w:t xml:space="preserve"> Końcowym</w:t>
            </w:r>
            <w:r>
              <w:rPr>
                <w:rFonts w:asciiTheme="majorHAnsi" w:hAnsiTheme="majorHAnsi"/>
                <w:b w:val="0"/>
              </w:rPr>
              <w:t xml:space="preserve"> realizowanej </w:t>
            </w:r>
            <w:r w:rsidR="009905E5">
              <w:rPr>
                <w:rFonts w:asciiTheme="majorHAnsi" w:hAnsiTheme="majorHAnsi"/>
                <w:b w:val="0"/>
              </w:rPr>
              <w:t>z wykorzystaniem Infrastruktury</w:t>
            </w:r>
            <w:r w:rsidRPr="00676591">
              <w:rPr>
                <w:rFonts w:asciiTheme="majorHAnsi" w:hAnsiTheme="majorHAnsi"/>
                <w:b w:val="0"/>
              </w:rPr>
              <w:t>.</w:t>
            </w:r>
            <w:bookmarkEnd w:id="51"/>
            <w:bookmarkEnd w:id="52"/>
            <w:bookmarkEnd w:id="53"/>
            <w:bookmarkEnd w:id="54"/>
            <w:bookmarkEnd w:id="55"/>
            <w:bookmarkEnd w:id="56"/>
            <w:bookmarkEnd w:id="57"/>
          </w:p>
        </w:tc>
      </w:tr>
      <w:tr w:rsidR="00874842" w:rsidRPr="00676591" w:rsidTr="00CB5EB5">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bookmarkStart w:id="58" w:name="_Toc303945749"/>
            <w:bookmarkStart w:id="59" w:name="_Toc318392982"/>
            <w:bookmarkStart w:id="60" w:name="_Toc321340662"/>
            <w:bookmarkStart w:id="61" w:name="_Toc349594328"/>
            <w:bookmarkStart w:id="62" w:name="_Toc349746408"/>
            <w:bookmarkStart w:id="63" w:name="_Toc349845154"/>
            <w:bookmarkStart w:id="64" w:name="_Toc372201114"/>
            <w:r w:rsidRPr="00676591">
              <w:rPr>
                <w:rFonts w:asciiTheme="majorHAnsi" w:hAnsiTheme="majorHAnsi"/>
              </w:rPr>
              <w:t>OPROGRAMOWANIE NARZĘDZIOWE</w:t>
            </w:r>
            <w:bookmarkEnd w:id="58"/>
            <w:bookmarkEnd w:id="59"/>
            <w:bookmarkEnd w:id="60"/>
            <w:bookmarkEnd w:id="61"/>
            <w:bookmarkEnd w:id="62"/>
            <w:bookmarkEnd w:id="63"/>
            <w:bookmarkEnd w:id="64"/>
          </w:p>
        </w:tc>
        <w:tc>
          <w:tcPr>
            <w:tcW w:w="7796" w:type="dxa"/>
            <w:tcMar>
              <w:top w:w="57" w:type="dxa"/>
              <w:bottom w:w="57" w:type="dxa"/>
            </w:tcMar>
            <w:vAlign w:val="center"/>
          </w:tcPr>
          <w:p w:rsidR="00874842" w:rsidRPr="00676591" w:rsidRDefault="00874842" w:rsidP="00530469">
            <w:pPr>
              <w:pStyle w:val="Nagwek1"/>
              <w:widowControl w:val="0"/>
              <w:numPr>
                <w:ilvl w:val="0"/>
                <w:numId w:val="0"/>
              </w:numPr>
              <w:spacing w:line="260" w:lineRule="atLeast"/>
              <w:outlineLvl w:val="0"/>
              <w:rPr>
                <w:rFonts w:asciiTheme="majorHAnsi" w:hAnsiTheme="majorHAnsi"/>
                <w:b w:val="0"/>
              </w:rPr>
            </w:pPr>
            <w:bookmarkStart w:id="65" w:name="_Toc345338074"/>
            <w:bookmarkStart w:id="66" w:name="_Toc372201115"/>
            <w:proofErr w:type="gramStart"/>
            <w:r w:rsidRPr="00A41CAA">
              <w:rPr>
                <w:rFonts w:asciiTheme="majorHAnsi" w:hAnsiTheme="majorHAnsi"/>
                <w:b w:val="0"/>
              </w:rPr>
              <w:t>oprogramowanie</w:t>
            </w:r>
            <w:proofErr w:type="gramEnd"/>
            <w:r w:rsidRPr="00A41CAA">
              <w:rPr>
                <w:rFonts w:asciiTheme="majorHAnsi" w:hAnsiTheme="majorHAnsi"/>
                <w:b w:val="0"/>
              </w:rPr>
              <w:t xml:space="preserve"> przeznaczone </w:t>
            </w:r>
            <w:r w:rsidR="00BD0598">
              <w:rPr>
                <w:rFonts w:asciiTheme="majorHAnsi" w:hAnsiTheme="majorHAnsi"/>
                <w:b w:val="0"/>
              </w:rPr>
              <w:t xml:space="preserve">w szczególności </w:t>
            </w:r>
            <w:r w:rsidRPr="00A41CAA">
              <w:rPr>
                <w:rFonts w:asciiTheme="majorHAnsi" w:hAnsiTheme="majorHAnsi"/>
                <w:b w:val="0"/>
              </w:rPr>
              <w:t>do zdalnego monitorowania poprawności pracy poszczególnych</w:t>
            </w:r>
            <w:r w:rsidRPr="002C6090">
              <w:rPr>
                <w:rFonts w:asciiTheme="majorHAnsi" w:hAnsiTheme="majorHAnsi"/>
                <w:b w:val="0"/>
              </w:rPr>
              <w:t xml:space="preserve"> </w:t>
            </w:r>
            <w:r w:rsidR="000470DF">
              <w:rPr>
                <w:rFonts w:asciiTheme="majorHAnsi" w:hAnsiTheme="majorHAnsi"/>
                <w:b w:val="0"/>
              </w:rPr>
              <w:t>Łączy i</w:t>
            </w:r>
            <w:r w:rsidR="000470DF" w:rsidRPr="00A41CAA">
              <w:rPr>
                <w:rFonts w:asciiTheme="majorHAnsi" w:hAnsiTheme="majorHAnsi"/>
                <w:b w:val="0"/>
              </w:rPr>
              <w:t xml:space="preserve"> </w:t>
            </w:r>
            <w:r w:rsidRPr="00A41CAA">
              <w:rPr>
                <w:rFonts w:asciiTheme="majorHAnsi" w:hAnsiTheme="majorHAnsi"/>
                <w:b w:val="0"/>
              </w:rPr>
              <w:t>elementów Infrastruktury</w:t>
            </w:r>
            <w:bookmarkEnd w:id="65"/>
            <w:r w:rsidR="00BD0598">
              <w:rPr>
                <w:rFonts w:asciiTheme="majorHAnsi" w:hAnsiTheme="majorHAnsi"/>
                <w:b w:val="0"/>
              </w:rPr>
              <w:t xml:space="preserve">, ich </w:t>
            </w:r>
            <w:r w:rsidR="00530469">
              <w:rPr>
                <w:rFonts w:asciiTheme="majorHAnsi" w:hAnsiTheme="majorHAnsi"/>
                <w:b w:val="0"/>
              </w:rPr>
              <w:t>obsługi serwisowej</w:t>
            </w:r>
            <w:r w:rsidR="00BD0598">
              <w:rPr>
                <w:rFonts w:asciiTheme="majorHAnsi" w:hAnsiTheme="majorHAnsi"/>
                <w:b w:val="0"/>
              </w:rPr>
              <w:t>, inwentaryzacji i raportowania o wykorzystaniu Usług</w:t>
            </w:r>
            <w:r w:rsidRPr="00A41CAA">
              <w:rPr>
                <w:rFonts w:asciiTheme="majorHAnsi" w:hAnsiTheme="majorHAnsi"/>
                <w:b w:val="0"/>
              </w:rPr>
              <w:t>. Wymagania dla Oprogramowania Narzędziowego określa Załącznik nr [3] do Umowy</w:t>
            </w:r>
            <w:r w:rsidR="00F05BF5">
              <w:rPr>
                <w:rFonts w:asciiTheme="majorHAnsi" w:hAnsiTheme="majorHAnsi"/>
                <w:b w:val="0"/>
              </w:rPr>
              <w:t>.</w:t>
            </w:r>
            <w:bookmarkEnd w:id="66"/>
          </w:p>
        </w:tc>
      </w:tr>
      <w:tr w:rsidR="00874842" w:rsidRPr="00676591" w:rsidTr="00CB5EB5">
        <w:tc>
          <w:tcPr>
            <w:tcW w:w="2127" w:type="dxa"/>
            <w:tcMar>
              <w:top w:w="57" w:type="dxa"/>
              <w:bottom w:w="57" w:type="dxa"/>
            </w:tcMar>
          </w:tcPr>
          <w:p w:rsidR="00874842" w:rsidRPr="00676591" w:rsidRDefault="00874842" w:rsidP="00F440CF">
            <w:pPr>
              <w:pStyle w:val="Nagwek1"/>
              <w:widowControl w:val="0"/>
              <w:numPr>
                <w:ilvl w:val="0"/>
                <w:numId w:val="0"/>
              </w:numPr>
              <w:spacing w:line="260" w:lineRule="atLeast"/>
              <w:jc w:val="left"/>
              <w:outlineLvl w:val="0"/>
              <w:rPr>
                <w:rFonts w:asciiTheme="majorHAnsi" w:hAnsiTheme="majorHAnsi"/>
              </w:rPr>
            </w:pPr>
            <w:bookmarkStart w:id="67" w:name="_Toc303945751"/>
            <w:bookmarkStart w:id="68" w:name="_Toc318392984"/>
            <w:bookmarkStart w:id="69" w:name="_Toc321340664"/>
            <w:bookmarkStart w:id="70" w:name="_Toc349594330"/>
            <w:bookmarkStart w:id="71" w:name="_Toc349746410"/>
            <w:bookmarkStart w:id="72" w:name="_Toc349845156"/>
            <w:bookmarkStart w:id="73" w:name="_Toc372201116"/>
            <w:r w:rsidRPr="00676591">
              <w:rPr>
                <w:rFonts w:asciiTheme="majorHAnsi" w:hAnsiTheme="majorHAnsi"/>
              </w:rPr>
              <w:t xml:space="preserve">PODMIOTY </w:t>
            </w:r>
            <w:r>
              <w:rPr>
                <w:rFonts w:asciiTheme="majorHAnsi" w:hAnsiTheme="majorHAnsi"/>
              </w:rPr>
              <w:br/>
            </w:r>
            <w:r w:rsidRPr="00676591">
              <w:rPr>
                <w:rFonts w:asciiTheme="majorHAnsi" w:hAnsiTheme="majorHAnsi"/>
              </w:rPr>
              <w:t>NADZORU</w:t>
            </w:r>
            <w:bookmarkEnd w:id="67"/>
            <w:bookmarkEnd w:id="68"/>
            <w:bookmarkEnd w:id="69"/>
            <w:bookmarkEnd w:id="70"/>
            <w:bookmarkEnd w:id="71"/>
            <w:bookmarkEnd w:id="72"/>
            <w:bookmarkEnd w:id="73"/>
          </w:p>
        </w:tc>
        <w:tc>
          <w:tcPr>
            <w:tcW w:w="7796" w:type="dxa"/>
            <w:tcMar>
              <w:top w:w="57" w:type="dxa"/>
              <w:bottom w:w="57" w:type="dxa"/>
            </w:tcMar>
            <w:vAlign w:val="center"/>
          </w:tcPr>
          <w:p w:rsidR="00874842" w:rsidRPr="00676591" w:rsidRDefault="00874842">
            <w:pPr>
              <w:pStyle w:val="Nagwek1"/>
              <w:widowControl w:val="0"/>
              <w:numPr>
                <w:ilvl w:val="0"/>
                <w:numId w:val="0"/>
              </w:numPr>
              <w:spacing w:line="260" w:lineRule="atLeast"/>
              <w:outlineLvl w:val="0"/>
              <w:rPr>
                <w:rFonts w:asciiTheme="majorHAnsi" w:hAnsiTheme="majorHAnsi"/>
                <w:b w:val="0"/>
              </w:rPr>
            </w:pPr>
            <w:bookmarkStart w:id="74" w:name="_Toc303945752"/>
            <w:bookmarkStart w:id="75" w:name="_Toc318392985"/>
            <w:bookmarkStart w:id="76" w:name="_Toc321340665"/>
            <w:bookmarkStart w:id="77" w:name="_Toc349594331"/>
            <w:bookmarkStart w:id="78" w:name="_Toc349746411"/>
            <w:bookmarkStart w:id="79" w:name="_Toc349845157"/>
            <w:bookmarkStart w:id="80" w:name="_Toc372201117"/>
            <w:proofErr w:type="gramStart"/>
            <w:r w:rsidRPr="00676591">
              <w:rPr>
                <w:rFonts w:asciiTheme="majorHAnsi" w:hAnsiTheme="majorHAnsi"/>
                <w:b w:val="0"/>
              </w:rPr>
              <w:t>oznacza</w:t>
            </w:r>
            <w:proofErr w:type="gramEnd"/>
            <w:r w:rsidRPr="00676591">
              <w:rPr>
                <w:rFonts w:asciiTheme="majorHAnsi" w:hAnsiTheme="majorHAnsi"/>
                <w:b w:val="0"/>
              </w:rPr>
              <w:t xml:space="preserve"> podmioty uprawnione do nadzoru lub kontroli działalności Zamawiającego lub pracy urządzeń, w tym Urządzeń Końcowych (w szczególności </w:t>
            </w:r>
            <w:r>
              <w:rPr>
                <w:rFonts w:asciiTheme="majorHAnsi" w:hAnsiTheme="majorHAnsi"/>
                <w:b w:val="0"/>
              </w:rPr>
              <w:t>Prezes Urzędu</w:t>
            </w:r>
            <w:r w:rsidRPr="00676591">
              <w:rPr>
                <w:rFonts w:asciiTheme="majorHAnsi" w:hAnsiTheme="majorHAnsi"/>
                <w:b w:val="0"/>
              </w:rPr>
              <w:t xml:space="preserve"> Regulacji Energetyki, </w:t>
            </w:r>
            <w:r>
              <w:rPr>
                <w:rFonts w:asciiTheme="majorHAnsi" w:hAnsiTheme="majorHAnsi"/>
                <w:b w:val="0"/>
              </w:rPr>
              <w:t>Prezes Głównego Urzędu</w:t>
            </w:r>
            <w:r w:rsidRPr="00676591">
              <w:rPr>
                <w:rFonts w:asciiTheme="majorHAnsi" w:hAnsiTheme="majorHAnsi"/>
                <w:b w:val="0"/>
              </w:rPr>
              <w:t xml:space="preserve"> Miar, </w:t>
            </w:r>
            <w:r>
              <w:rPr>
                <w:rFonts w:asciiTheme="majorHAnsi" w:hAnsiTheme="majorHAnsi"/>
                <w:b w:val="0"/>
              </w:rPr>
              <w:t>Prezes Urzędu</w:t>
            </w:r>
            <w:r w:rsidRPr="00676591">
              <w:rPr>
                <w:rFonts w:asciiTheme="majorHAnsi" w:hAnsiTheme="majorHAnsi"/>
                <w:b w:val="0"/>
              </w:rPr>
              <w:t xml:space="preserve"> Komunikacji Elektronicznej, Generalny Inspektor Ochrony Danych Osobowych)</w:t>
            </w:r>
            <w:bookmarkEnd w:id="74"/>
            <w:bookmarkEnd w:id="75"/>
            <w:bookmarkEnd w:id="76"/>
            <w:r w:rsidRPr="00676591">
              <w:rPr>
                <w:rFonts w:asciiTheme="majorHAnsi" w:hAnsiTheme="majorHAnsi"/>
                <w:b w:val="0"/>
              </w:rPr>
              <w:t>;</w:t>
            </w:r>
            <w:bookmarkEnd w:id="77"/>
            <w:bookmarkEnd w:id="78"/>
            <w:bookmarkEnd w:id="79"/>
            <w:bookmarkEnd w:id="80"/>
          </w:p>
        </w:tc>
      </w:tr>
      <w:tr w:rsidR="00874842" w:rsidRPr="00676591" w:rsidTr="00CB5EB5">
        <w:tc>
          <w:tcPr>
            <w:tcW w:w="2127" w:type="dxa"/>
            <w:tcMar>
              <w:top w:w="57" w:type="dxa"/>
              <w:bottom w:w="57" w:type="dxa"/>
            </w:tcMar>
          </w:tcPr>
          <w:p w:rsidR="00874842" w:rsidRPr="00676591" w:rsidRDefault="00874842" w:rsidP="00F440CF">
            <w:pPr>
              <w:pStyle w:val="Nagwek1"/>
              <w:widowControl w:val="0"/>
              <w:numPr>
                <w:ilvl w:val="0"/>
                <w:numId w:val="0"/>
              </w:numPr>
              <w:spacing w:line="260" w:lineRule="atLeast"/>
              <w:jc w:val="left"/>
              <w:outlineLvl w:val="0"/>
              <w:rPr>
                <w:rFonts w:asciiTheme="majorHAnsi" w:hAnsiTheme="majorHAnsi"/>
              </w:rPr>
            </w:pPr>
            <w:bookmarkStart w:id="81" w:name="_Toc303945755"/>
            <w:bookmarkStart w:id="82" w:name="_Toc318392988"/>
            <w:bookmarkStart w:id="83" w:name="_Toc321340668"/>
            <w:bookmarkStart w:id="84" w:name="_Toc349594336"/>
            <w:bookmarkStart w:id="85" w:name="_Toc349746416"/>
            <w:bookmarkStart w:id="86" w:name="_Toc349845162"/>
            <w:bookmarkStart w:id="87" w:name="_Toc372201122"/>
            <w:r w:rsidRPr="00676591">
              <w:rPr>
                <w:rFonts w:asciiTheme="majorHAnsi" w:hAnsiTheme="majorHAnsi"/>
              </w:rPr>
              <w:t>SLA</w:t>
            </w:r>
            <w:bookmarkEnd w:id="81"/>
            <w:bookmarkEnd w:id="82"/>
            <w:bookmarkEnd w:id="83"/>
            <w:bookmarkEnd w:id="84"/>
            <w:bookmarkEnd w:id="85"/>
            <w:bookmarkEnd w:id="86"/>
            <w:bookmarkEnd w:id="87"/>
          </w:p>
        </w:tc>
        <w:tc>
          <w:tcPr>
            <w:tcW w:w="7796" w:type="dxa"/>
            <w:tcMar>
              <w:top w:w="57" w:type="dxa"/>
              <w:bottom w:w="57" w:type="dxa"/>
            </w:tcMar>
            <w:vAlign w:val="center"/>
          </w:tcPr>
          <w:p w:rsidR="00874842" w:rsidRDefault="00874842">
            <w:pPr>
              <w:pStyle w:val="Nagwek1"/>
              <w:widowControl w:val="0"/>
              <w:numPr>
                <w:ilvl w:val="0"/>
                <w:numId w:val="0"/>
              </w:numPr>
              <w:spacing w:line="260" w:lineRule="atLeast"/>
              <w:outlineLvl w:val="0"/>
              <w:rPr>
                <w:rFonts w:asciiTheme="majorHAnsi" w:hAnsiTheme="majorHAnsi"/>
                <w:b w:val="0"/>
              </w:rPr>
            </w:pPr>
            <w:bookmarkStart w:id="88" w:name="_Toc303945756"/>
            <w:bookmarkStart w:id="89" w:name="_Toc318392989"/>
            <w:bookmarkStart w:id="90" w:name="_Toc321340669"/>
            <w:bookmarkStart w:id="91" w:name="_Toc349594337"/>
            <w:bookmarkStart w:id="92" w:name="_Toc349746417"/>
            <w:bookmarkStart w:id="93" w:name="_Toc349845163"/>
            <w:bookmarkStart w:id="94" w:name="_Toc372201123"/>
            <w:r w:rsidRPr="00676591">
              <w:rPr>
                <w:rFonts w:asciiTheme="majorHAnsi" w:hAnsiTheme="majorHAnsi"/>
                <w:b w:val="0"/>
              </w:rPr>
              <w:t xml:space="preserve">parametry i wymagania </w:t>
            </w:r>
            <w:proofErr w:type="gramStart"/>
            <w:r w:rsidRPr="00676591">
              <w:rPr>
                <w:rFonts w:asciiTheme="majorHAnsi" w:hAnsiTheme="majorHAnsi"/>
                <w:b w:val="0"/>
              </w:rPr>
              <w:t>dotyczące jakości</w:t>
            </w:r>
            <w:proofErr w:type="gramEnd"/>
            <w:r w:rsidRPr="00676591">
              <w:rPr>
                <w:rFonts w:asciiTheme="majorHAnsi" w:hAnsiTheme="majorHAnsi"/>
                <w:b w:val="0"/>
              </w:rPr>
              <w:t xml:space="preserve"> świadczonych przez Wykonawcę Usług</w:t>
            </w:r>
            <w:r>
              <w:rPr>
                <w:rFonts w:asciiTheme="majorHAnsi" w:hAnsiTheme="majorHAnsi"/>
                <w:b w:val="0"/>
              </w:rPr>
              <w:t xml:space="preserve"> Pakietowej Transmisji Danych</w:t>
            </w:r>
            <w:r w:rsidRPr="00676591">
              <w:rPr>
                <w:rFonts w:asciiTheme="majorHAnsi" w:hAnsiTheme="majorHAnsi"/>
                <w:b w:val="0"/>
              </w:rPr>
              <w:t xml:space="preserve">. </w:t>
            </w:r>
          </w:p>
          <w:p w:rsidR="004D2823" w:rsidRPr="00A41CAA" w:rsidRDefault="004D2823" w:rsidP="00A41CAA"/>
          <w:p w:rsidR="00874842" w:rsidRDefault="00874842" w:rsidP="00F440CF">
            <w:pPr>
              <w:pStyle w:val="Nagwek1"/>
              <w:widowControl w:val="0"/>
              <w:numPr>
                <w:ilvl w:val="0"/>
                <w:numId w:val="0"/>
              </w:numPr>
              <w:spacing w:line="260" w:lineRule="atLeast"/>
              <w:outlineLvl w:val="0"/>
              <w:rPr>
                <w:rFonts w:asciiTheme="majorHAnsi" w:hAnsiTheme="majorHAnsi"/>
                <w:b w:val="0"/>
              </w:rPr>
            </w:pPr>
            <w:r w:rsidRPr="00676591">
              <w:rPr>
                <w:rFonts w:asciiTheme="majorHAnsi" w:hAnsiTheme="majorHAnsi"/>
                <w:b w:val="0"/>
              </w:rPr>
              <w:t xml:space="preserve">Warunki SLA oraz sposób ich pomiaru określone zostały w </w:t>
            </w:r>
            <w:r w:rsidRPr="00372BDA">
              <w:rPr>
                <w:rFonts w:asciiTheme="majorHAnsi" w:hAnsiTheme="majorHAnsi"/>
                <w:b w:val="0"/>
              </w:rPr>
              <w:t>Załączniku nr [3] do Umowy</w:t>
            </w:r>
            <w:r w:rsidRPr="00676591">
              <w:rPr>
                <w:rFonts w:asciiTheme="majorHAnsi" w:hAnsiTheme="majorHAnsi"/>
                <w:b w:val="0"/>
              </w:rPr>
              <w:t xml:space="preserve"> [</w:t>
            </w:r>
            <w:bookmarkEnd w:id="88"/>
            <w:r w:rsidRPr="00676591">
              <w:rPr>
                <w:rFonts w:asciiTheme="majorHAnsi" w:hAnsiTheme="majorHAnsi"/>
                <w:b w:val="0"/>
              </w:rPr>
              <w:t>Szczegółowe warunki zamówienia]</w:t>
            </w:r>
            <w:bookmarkEnd w:id="89"/>
            <w:bookmarkEnd w:id="90"/>
            <w:bookmarkEnd w:id="91"/>
            <w:bookmarkEnd w:id="92"/>
            <w:bookmarkEnd w:id="93"/>
            <w:r w:rsidRPr="00676591">
              <w:rPr>
                <w:rFonts w:asciiTheme="majorHAnsi" w:hAnsiTheme="majorHAnsi"/>
                <w:b w:val="0"/>
              </w:rPr>
              <w:t>.</w:t>
            </w:r>
            <w:bookmarkEnd w:id="94"/>
          </w:p>
          <w:p w:rsidR="00874842" w:rsidRPr="0042029B" w:rsidRDefault="00874842">
            <w:pPr>
              <w:pStyle w:val="Nagwek1"/>
              <w:widowControl w:val="0"/>
              <w:numPr>
                <w:ilvl w:val="0"/>
                <w:numId w:val="0"/>
              </w:numPr>
              <w:spacing w:line="260" w:lineRule="atLeast"/>
              <w:jc w:val="center"/>
              <w:outlineLvl w:val="0"/>
            </w:pPr>
            <w:r>
              <w:rPr>
                <w:rFonts w:asciiTheme="majorHAnsi" w:hAnsiTheme="majorHAnsi"/>
                <w:b w:val="0"/>
                <w:i/>
                <w:color w:val="0070C0"/>
              </w:rPr>
              <w:t xml:space="preserve">[postanowienie ma zastosowanie, jeżeli zgodnie z przedmiotem Umowy </w:t>
            </w:r>
            <w:r w:rsidRPr="007C23CB">
              <w:rPr>
                <w:rFonts w:asciiTheme="majorHAnsi" w:hAnsiTheme="majorHAnsi"/>
                <w:b w:val="0"/>
                <w:i/>
                <w:color w:val="0070C0"/>
              </w:rPr>
              <w:t>Usługi Pakietowej Transmisji Danych</w:t>
            </w:r>
            <w:r>
              <w:rPr>
                <w:rFonts w:asciiTheme="majorHAnsi" w:hAnsiTheme="majorHAnsi"/>
                <w:b w:val="0"/>
                <w:i/>
                <w:color w:val="0070C0"/>
              </w:rPr>
              <w:t xml:space="preserve"> mają być objęte SLA</w:t>
            </w:r>
            <w:r w:rsidRPr="007C23CB">
              <w:rPr>
                <w:rFonts w:asciiTheme="majorHAnsi" w:hAnsiTheme="majorHAnsi"/>
                <w:b w:val="0"/>
                <w:i/>
                <w:color w:val="0070C0"/>
              </w:rPr>
              <w:t>]</w:t>
            </w:r>
          </w:p>
        </w:tc>
      </w:tr>
      <w:tr w:rsidR="00874842" w:rsidRPr="00676591" w:rsidTr="00CB5EB5">
        <w:tc>
          <w:tcPr>
            <w:tcW w:w="2127" w:type="dxa"/>
            <w:tcMar>
              <w:top w:w="57" w:type="dxa"/>
              <w:bottom w:w="57" w:type="dxa"/>
            </w:tcMar>
          </w:tcPr>
          <w:p w:rsidR="00874842" w:rsidRPr="00676591" w:rsidRDefault="00874842" w:rsidP="00F440CF">
            <w:pPr>
              <w:pStyle w:val="Nagwek1"/>
              <w:widowControl w:val="0"/>
              <w:numPr>
                <w:ilvl w:val="0"/>
                <w:numId w:val="0"/>
              </w:numPr>
              <w:spacing w:line="260" w:lineRule="atLeast"/>
              <w:jc w:val="left"/>
              <w:outlineLvl w:val="0"/>
              <w:rPr>
                <w:rFonts w:asciiTheme="majorHAnsi" w:hAnsiTheme="majorHAnsi"/>
              </w:rPr>
            </w:pPr>
            <w:bookmarkStart w:id="95" w:name="_Toc303945757"/>
            <w:bookmarkStart w:id="96" w:name="_Toc318392994"/>
            <w:bookmarkStart w:id="97" w:name="_Toc321340674"/>
            <w:bookmarkStart w:id="98" w:name="_Toc349594340"/>
            <w:bookmarkStart w:id="99" w:name="_Toc349746418"/>
            <w:bookmarkStart w:id="100" w:name="_Toc349845164"/>
            <w:bookmarkStart w:id="101" w:name="_Toc372201124"/>
            <w:r w:rsidRPr="00676591">
              <w:rPr>
                <w:rFonts w:asciiTheme="majorHAnsi" w:hAnsiTheme="majorHAnsi"/>
              </w:rPr>
              <w:t>UMOWA</w:t>
            </w:r>
            <w:bookmarkEnd w:id="95"/>
            <w:bookmarkEnd w:id="96"/>
            <w:bookmarkEnd w:id="97"/>
            <w:bookmarkEnd w:id="98"/>
            <w:bookmarkEnd w:id="99"/>
            <w:bookmarkEnd w:id="100"/>
            <w:bookmarkEnd w:id="101"/>
          </w:p>
        </w:tc>
        <w:tc>
          <w:tcPr>
            <w:tcW w:w="7796" w:type="dxa"/>
            <w:tcMar>
              <w:top w:w="57" w:type="dxa"/>
              <w:bottom w:w="57" w:type="dxa"/>
            </w:tcMar>
            <w:vAlign w:val="center"/>
          </w:tcPr>
          <w:p w:rsidR="00874842" w:rsidRPr="00676591" w:rsidRDefault="00874842">
            <w:pPr>
              <w:pStyle w:val="Nagwek1"/>
              <w:widowControl w:val="0"/>
              <w:numPr>
                <w:ilvl w:val="0"/>
                <w:numId w:val="0"/>
              </w:numPr>
              <w:spacing w:line="260" w:lineRule="atLeast"/>
              <w:outlineLvl w:val="0"/>
              <w:rPr>
                <w:rFonts w:asciiTheme="majorHAnsi" w:hAnsiTheme="majorHAnsi"/>
                <w:b w:val="0"/>
              </w:rPr>
            </w:pPr>
            <w:bookmarkStart w:id="102" w:name="_Toc303945758"/>
            <w:bookmarkStart w:id="103" w:name="_Toc318392995"/>
            <w:bookmarkStart w:id="104" w:name="_Toc321340675"/>
            <w:bookmarkStart w:id="105" w:name="_Toc349594341"/>
            <w:bookmarkStart w:id="106" w:name="_Toc349746419"/>
            <w:bookmarkStart w:id="107" w:name="_Toc349845165"/>
            <w:bookmarkStart w:id="108" w:name="_Toc372201125"/>
            <w:proofErr w:type="gramStart"/>
            <w:r w:rsidRPr="00676591">
              <w:rPr>
                <w:rFonts w:asciiTheme="majorHAnsi" w:hAnsiTheme="majorHAnsi"/>
                <w:b w:val="0"/>
              </w:rPr>
              <w:t>niniejsza</w:t>
            </w:r>
            <w:proofErr w:type="gramEnd"/>
            <w:r w:rsidRPr="00676591">
              <w:rPr>
                <w:rFonts w:asciiTheme="majorHAnsi" w:hAnsiTheme="majorHAnsi"/>
                <w:b w:val="0"/>
              </w:rPr>
              <w:t xml:space="preserve"> Umowa</w:t>
            </w:r>
            <w:bookmarkEnd w:id="102"/>
            <w:r w:rsidRPr="00676591">
              <w:rPr>
                <w:rFonts w:asciiTheme="majorHAnsi" w:hAnsiTheme="majorHAnsi"/>
                <w:b w:val="0"/>
              </w:rPr>
              <w:t xml:space="preserve"> wraz z załącznikami;</w:t>
            </w:r>
            <w:bookmarkEnd w:id="103"/>
            <w:bookmarkEnd w:id="104"/>
            <w:bookmarkEnd w:id="105"/>
            <w:bookmarkEnd w:id="106"/>
            <w:bookmarkEnd w:id="107"/>
            <w:bookmarkEnd w:id="108"/>
          </w:p>
        </w:tc>
      </w:tr>
      <w:tr w:rsidR="00874842" w:rsidRPr="00676591" w:rsidTr="00CB5EB5">
        <w:tc>
          <w:tcPr>
            <w:tcW w:w="2127" w:type="dxa"/>
            <w:tcMar>
              <w:top w:w="57" w:type="dxa"/>
              <w:bottom w:w="57" w:type="dxa"/>
            </w:tcMar>
          </w:tcPr>
          <w:p w:rsidR="00874842" w:rsidRPr="00676591" w:rsidRDefault="00874842" w:rsidP="00F440CF">
            <w:pPr>
              <w:pStyle w:val="Nagwek1"/>
              <w:widowControl w:val="0"/>
              <w:numPr>
                <w:ilvl w:val="0"/>
                <w:numId w:val="0"/>
              </w:numPr>
              <w:spacing w:line="260" w:lineRule="atLeast"/>
              <w:jc w:val="left"/>
              <w:outlineLvl w:val="0"/>
              <w:rPr>
                <w:rFonts w:asciiTheme="majorHAnsi" w:hAnsiTheme="majorHAnsi"/>
              </w:rPr>
            </w:pPr>
            <w:r>
              <w:rPr>
                <w:rFonts w:asciiTheme="majorHAnsi" w:hAnsiTheme="majorHAnsi"/>
              </w:rPr>
              <w:t>UMOWA RAMOWA</w:t>
            </w:r>
          </w:p>
        </w:tc>
        <w:tc>
          <w:tcPr>
            <w:tcW w:w="7796" w:type="dxa"/>
            <w:tcMar>
              <w:top w:w="57" w:type="dxa"/>
              <w:bottom w:w="57" w:type="dxa"/>
            </w:tcMar>
            <w:vAlign w:val="center"/>
          </w:tcPr>
          <w:p w:rsidR="00874842" w:rsidRPr="00676591" w:rsidRDefault="00874842">
            <w:pPr>
              <w:pStyle w:val="Nagwek1"/>
              <w:widowControl w:val="0"/>
              <w:numPr>
                <w:ilvl w:val="0"/>
                <w:numId w:val="0"/>
              </w:numPr>
              <w:spacing w:line="260" w:lineRule="atLeast"/>
              <w:outlineLvl w:val="0"/>
              <w:rPr>
                <w:rFonts w:asciiTheme="majorHAnsi" w:hAnsiTheme="majorHAnsi"/>
                <w:b w:val="0"/>
              </w:rPr>
            </w:pPr>
            <w:r>
              <w:rPr>
                <w:rFonts w:asciiTheme="majorHAnsi" w:hAnsiTheme="majorHAnsi"/>
                <w:b w:val="0"/>
              </w:rPr>
              <w:t xml:space="preserve">Umowa ramowa zawarta przez Zamawiającego i Wykonawcę w wyniku postępowania prowadzonego na podstawie przepisów ustawy z 29 stycznia 2004 r. – Prawo zamówień </w:t>
            </w:r>
            <w:r>
              <w:rPr>
                <w:rFonts w:asciiTheme="majorHAnsi" w:hAnsiTheme="majorHAnsi"/>
                <w:b w:val="0"/>
              </w:rPr>
              <w:lastRenderedPageBreak/>
              <w:t xml:space="preserve">publicznych, na </w:t>
            </w:r>
            <w:proofErr w:type="gramStart"/>
            <w:r>
              <w:rPr>
                <w:rFonts w:asciiTheme="majorHAnsi" w:hAnsiTheme="majorHAnsi"/>
                <w:b w:val="0"/>
              </w:rPr>
              <w:t>podstawie której</w:t>
            </w:r>
            <w:proofErr w:type="gramEnd"/>
            <w:r>
              <w:rPr>
                <w:rFonts w:asciiTheme="majorHAnsi" w:hAnsiTheme="majorHAnsi"/>
                <w:b w:val="0"/>
              </w:rPr>
              <w:t xml:space="preserve"> zawarto niniejszą Umowę;</w:t>
            </w:r>
          </w:p>
        </w:tc>
      </w:tr>
      <w:tr w:rsidR="00874842" w:rsidRPr="00676591" w:rsidTr="00CB5EB5">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bookmarkStart w:id="109" w:name="_Toc303945759"/>
            <w:bookmarkStart w:id="110" w:name="_Toc318392996"/>
            <w:bookmarkStart w:id="111" w:name="_Toc321340676"/>
            <w:bookmarkStart w:id="112" w:name="_Toc349594342"/>
            <w:bookmarkStart w:id="113" w:name="_Toc349746420"/>
            <w:bookmarkStart w:id="114" w:name="_Toc349845166"/>
            <w:bookmarkStart w:id="115" w:name="_Toc372201126"/>
            <w:r w:rsidRPr="00676591">
              <w:rPr>
                <w:rFonts w:asciiTheme="majorHAnsi" w:hAnsiTheme="majorHAnsi"/>
              </w:rPr>
              <w:lastRenderedPageBreak/>
              <w:t>URZĄDZENIA KOŃCOWE</w:t>
            </w:r>
            <w:bookmarkEnd w:id="109"/>
            <w:bookmarkEnd w:id="110"/>
            <w:bookmarkEnd w:id="111"/>
            <w:bookmarkEnd w:id="112"/>
            <w:bookmarkEnd w:id="113"/>
            <w:bookmarkEnd w:id="114"/>
            <w:bookmarkEnd w:id="115"/>
          </w:p>
        </w:tc>
        <w:tc>
          <w:tcPr>
            <w:tcW w:w="7796" w:type="dxa"/>
            <w:tcMar>
              <w:top w:w="57" w:type="dxa"/>
              <w:bottom w:w="57" w:type="dxa"/>
            </w:tcMar>
            <w:vAlign w:val="center"/>
          </w:tcPr>
          <w:p w:rsidR="00874842" w:rsidRPr="00676591" w:rsidRDefault="00874842" w:rsidP="007051EA">
            <w:pPr>
              <w:pStyle w:val="Nagwek1"/>
              <w:widowControl w:val="0"/>
              <w:numPr>
                <w:ilvl w:val="0"/>
                <w:numId w:val="0"/>
              </w:numPr>
              <w:spacing w:line="260" w:lineRule="atLeast"/>
              <w:outlineLvl w:val="0"/>
              <w:rPr>
                <w:rFonts w:asciiTheme="majorHAnsi" w:hAnsiTheme="majorHAnsi"/>
              </w:rPr>
            </w:pPr>
            <w:bookmarkStart w:id="116" w:name="_Toc349746421"/>
            <w:bookmarkStart w:id="117" w:name="_Toc349845167"/>
            <w:bookmarkStart w:id="118" w:name="_Toc303945760"/>
            <w:bookmarkStart w:id="119" w:name="_Toc318392997"/>
            <w:bookmarkStart w:id="120" w:name="_Toc321340677"/>
            <w:bookmarkStart w:id="121" w:name="_Toc349594343"/>
            <w:bookmarkStart w:id="122" w:name="_Toc372201127"/>
            <w:r w:rsidRPr="00676591">
              <w:rPr>
                <w:rFonts w:asciiTheme="majorHAnsi" w:hAnsiTheme="majorHAnsi"/>
                <w:b w:val="0"/>
              </w:rPr>
              <w:t>Urządzenia (modemy</w:t>
            </w:r>
            <w:r>
              <w:rPr>
                <w:rFonts w:asciiTheme="majorHAnsi" w:hAnsiTheme="majorHAnsi"/>
                <w:b w:val="0"/>
              </w:rPr>
              <w:t xml:space="preserve"> lub routery</w:t>
            </w:r>
            <w:r w:rsidRPr="00676591">
              <w:rPr>
                <w:rFonts w:asciiTheme="majorHAnsi" w:hAnsiTheme="majorHAnsi"/>
                <w:b w:val="0"/>
              </w:rPr>
              <w:t xml:space="preserve">), które </w:t>
            </w:r>
            <w:r w:rsidR="00C9455A">
              <w:rPr>
                <w:rFonts w:asciiTheme="majorHAnsi" w:hAnsiTheme="majorHAnsi"/>
                <w:b w:val="0"/>
              </w:rPr>
              <w:t xml:space="preserve">są lub </w:t>
            </w:r>
            <w:r w:rsidRPr="00676591">
              <w:rPr>
                <w:rFonts w:asciiTheme="majorHAnsi" w:hAnsiTheme="majorHAnsi"/>
                <w:b w:val="0"/>
              </w:rPr>
              <w:t xml:space="preserve">będą wykorzystywane </w:t>
            </w:r>
            <w:r w:rsidR="00C27C2F">
              <w:rPr>
                <w:rFonts w:asciiTheme="majorHAnsi" w:hAnsiTheme="majorHAnsi"/>
                <w:b w:val="0"/>
              </w:rPr>
              <w:t xml:space="preserve">przez Zamawiającego </w:t>
            </w:r>
            <w:r w:rsidRPr="00676591">
              <w:rPr>
                <w:rFonts w:asciiTheme="majorHAnsi" w:hAnsiTheme="majorHAnsi"/>
                <w:b w:val="0"/>
              </w:rPr>
              <w:t>w związku z Usługami</w:t>
            </w:r>
            <w:bookmarkEnd w:id="116"/>
            <w:bookmarkEnd w:id="117"/>
            <w:r>
              <w:rPr>
                <w:rFonts w:asciiTheme="majorHAnsi" w:hAnsiTheme="majorHAnsi"/>
                <w:b w:val="0"/>
              </w:rPr>
              <w:t xml:space="preserve">. Cechy Urządzeń Końcowych opisuje </w:t>
            </w:r>
            <w:r w:rsidRPr="00301616">
              <w:rPr>
                <w:rFonts w:asciiTheme="majorHAnsi" w:hAnsiTheme="majorHAnsi"/>
                <w:b w:val="0"/>
              </w:rPr>
              <w:t>Załącznik nr [</w:t>
            </w:r>
            <w:r>
              <w:rPr>
                <w:rFonts w:asciiTheme="majorHAnsi" w:hAnsiTheme="majorHAnsi"/>
                <w:b w:val="0"/>
              </w:rPr>
              <w:t>4</w:t>
            </w:r>
            <w:r w:rsidRPr="00301616">
              <w:rPr>
                <w:rFonts w:asciiTheme="majorHAnsi" w:hAnsiTheme="majorHAnsi"/>
                <w:b w:val="0"/>
              </w:rPr>
              <w:t>] do Umowy [Opis Urządzeń Końcowych Zamawiającego]</w:t>
            </w:r>
            <w:bookmarkEnd w:id="118"/>
            <w:bookmarkEnd w:id="119"/>
            <w:bookmarkEnd w:id="120"/>
            <w:bookmarkEnd w:id="121"/>
            <w:bookmarkEnd w:id="122"/>
          </w:p>
        </w:tc>
      </w:tr>
      <w:tr w:rsidR="00874842" w:rsidRPr="00676591" w:rsidTr="00CB5EB5">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bookmarkStart w:id="123" w:name="_Toc303945763"/>
            <w:bookmarkStart w:id="124" w:name="_Toc318393000"/>
            <w:bookmarkStart w:id="125" w:name="_Toc321340682"/>
            <w:bookmarkStart w:id="126" w:name="_Toc349594348"/>
            <w:bookmarkStart w:id="127" w:name="_Toc349746426"/>
            <w:bookmarkStart w:id="128" w:name="_Toc349845172"/>
            <w:bookmarkStart w:id="129" w:name="_Toc372201133"/>
            <w:r w:rsidRPr="00676591">
              <w:rPr>
                <w:rFonts w:asciiTheme="majorHAnsi" w:hAnsiTheme="majorHAnsi"/>
              </w:rPr>
              <w:t xml:space="preserve">USŁUGI </w:t>
            </w:r>
            <w:r>
              <w:rPr>
                <w:rFonts w:asciiTheme="majorHAnsi" w:hAnsiTheme="majorHAnsi"/>
              </w:rPr>
              <w:t xml:space="preserve">PAKIETOWEJ </w:t>
            </w:r>
            <w:r w:rsidRPr="00676591">
              <w:rPr>
                <w:rFonts w:asciiTheme="majorHAnsi" w:hAnsiTheme="majorHAnsi"/>
              </w:rPr>
              <w:t>TRANSMISJI DANYCH</w:t>
            </w:r>
            <w:bookmarkEnd w:id="123"/>
            <w:bookmarkEnd w:id="124"/>
            <w:bookmarkEnd w:id="125"/>
            <w:bookmarkEnd w:id="126"/>
            <w:bookmarkEnd w:id="127"/>
            <w:bookmarkEnd w:id="128"/>
            <w:bookmarkEnd w:id="129"/>
          </w:p>
        </w:tc>
        <w:tc>
          <w:tcPr>
            <w:tcW w:w="7796" w:type="dxa"/>
            <w:tcMar>
              <w:top w:w="57" w:type="dxa"/>
              <w:bottom w:w="57" w:type="dxa"/>
            </w:tcMar>
            <w:vAlign w:val="center"/>
          </w:tcPr>
          <w:p w:rsidR="00874842" w:rsidRDefault="00874842" w:rsidP="00F440CF">
            <w:pPr>
              <w:pStyle w:val="Nagwek1"/>
              <w:widowControl w:val="0"/>
              <w:numPr>
                <w:ilvl w:val="0"/>
                <w:numId w:val="0"/>
              </w:numPr>
              <w:spacing w:line="260" w:lineRule="atLeast"/>
              <w:outlineLvl w:val="0"/>
              <w:rPr>
                <w:rFonts w:asciiTheme="majorHAnsi" w:hAnsiTheme="majorHAnsi"/>
                <w:b w:val="0"/>
              </w:rPr>
            </w:pPr>
            <w:bookmarkStart w:id="130" w:name="_Toc372201134"/>
            <w:bookmarkStart w:id="131" w:name="_Toc303945764"/>
            <w:bookmarkStart w:id="132" w:name="_Toc318393001"/>
            <w:bookmarkStart w:id="133" w:name="_Toc321340683"/>
            <w:bookmarkStart w:id="134" w:name="_Toc349594349"/>
            <w:bookmarkStart w:id="135" w:name="_Toc349746427"/>
            <w:bookmarkStart w:id="136" w:name="_Toc349845173"/>
            <w:proofErr w:type="gramStart"/>
            <w:r w:rsidRPr="00676591">
              <w:rPr>
                <w:rFonts w:asciiTheme="majorHAnsi" w:hAnsiTheme="majorHAnsi"/>
                <w:b w:val="0"/>
              </w:rPr>
              <w:t>usługi</w:t>
            </w:r>
            <w:proofErr w:type="gramEnd"/>
            <w:r w:rsidRPr="00676591">
              <w:rPr>
                <w:rFonts w:asciiTheme="majorHAnsi" w:hAnsiTheme="majorHAnsi"/>
                <w:b w:val="0"/>
              </w:rPr>
              <w:t xml:space="preserve"> </w:t>
            </w:r>
            <w:r>
              <w:rPr>
                <w:rFonts w:asciiTheme="majorHAnsi" w:hAnsiTheme="majorHAnsi"/>
                <w:b w:val="0"/>
              </w:rPr>
              <w:t>telekomunikacyjne obejmujące zapewnienie</w:t>
            </w:r>
            <w:r w:rsidRPr="00676591">
              <w:rPr>
                <w:rFonts w:asciiTheme="majorHAnsi" w:hAnsiTheme="majorHAnsi"/>
                <w:b w:val="0"/>
              </w:rPr>
              <w:t xml:space="preserve"> </w:t>
            </w:r>
            <w:bookmarkStart w:id="137" w:name="_Toc321340644"/>
            <w:bookmarkStart w:id="138" w:name="_Toc349594310"/>
            <w:bookmarkStart w:id="139" w:name="_Toc349746391"/>
            <w:bookmarkStart w:id="140" w:name="_Toc349845139"/>
            <w:bookmarkStart w:id="141" w:name="_Toc372201102"/>
            <w:r>
              <w:rPr>
                <w:rFonts w:asciiTheme="majorHAnsi" w:hAnsiTheme="majorHAnsi"/>
                <w:b w:val="0"/>
              </w:rPr>
              <w:t>przez Wykonawcę utrzymania Łącza (w tym zapewnienie Infrastruktury oraz</w:t>
            </w:r>
            <w:r w:rsidR="00A92FBE">
              <w:rPr>
                <w:rFonts w:asciiTheme="majorHAnsi" w:hAnsiTheme="majorHAnsi"/>
                <w:b w:val="0"/>
              </w:rPr>
              <w:t xml:space="preserve"> Prywatnego </w:t>
            </w:r>
            <w:r>
              <w:rPr>
                <w:rFonts w:asciiTheme="majorHAnsi" w:hAnsiTheme="majorHAnsi"/>
                <w:b w:val="0"/>
              </w:rPr>
              <w:t>APN) oraz zapewnienie dwustronnego</w:t>
            </w:r>
            <w:r w:rsidRPr="00676591">
              <w:rPr>
                <w:rFonts w:asciiTheme="majorHAnsi" w:hAnsiTheme="majorHAnsi"/>
                <w:b w:val="0"/>
              </w:rPr>
              <w:t xml:space="preserve"> przesył</w:t>
            </w:r>
            <w:r>
              <w:rPr>
                <w:rFonts w:asciiTheme="majorHAnsi" w:hAnsiTheme="majorHAnsi"/>
                <w:b w:val="0"/>
              </w:rPr>
              <w:t>u</w:t>
            </w:r>
            <w:r w:rsidRPr="00676591">
              <w:rPr>
                <w:rFonts w:asciiTheme="majorHAnsi" w:hAnsiTheme="majorHAnsi"/>
                <w:b w:val="0"/>
              </w:rPr>
              <w:t xml:space="preserve"> danych pomiędzy Punktem Styku a </w:t>
            </w:r>
            <w:r>
              <w:rPr>
                <w:rFonts w:asciiTheme="majorHAnsi" w:hAnsiTheme="majorHAnsi"/>
                <w:b w:val="0"/>
              </w:rPr>
              <w:t xml:space="preserve">Kartą SIM w </w:t>
            </w:r>
            <w:r w:rsidRPr="00676591">
              <w:rPr>
                <w:rFonts w:asciiTheme="majorHAnsi" w:hAnsiTheme="majorHAnsi"/>
                <w:b w:val="0"/>
              </w:rPr>
              <w:t>Urządzeni</w:t>
            </w:r>
            <w:r>
              <w:rPr>
                <w:rFonts w:asciiTheme="majorHAnsi" w:hAnsiTheme="majorHAnsi"/>
                <w:b w:val="0"/>
              </w:rPr>
              <w:t>u</w:t>
            </w:r>
            <w:r w:rsidRPr="00676591">
              <w:rPr>
                <w:rFonts w:asciiTheme="majorHAnsi" w:hAnsiTheme="majorHAnsi"/>
                <w:b w:val="0"/>
              </w:rPr>
              <w:t xml:space="preserve"> Końcowym</w:t>
            </w:r>
            <w:r>
              <w:rPr>
                <w:rFonts w:asciiTheme="majorHAnsi" w:hAnsiTheme="majorHAnsi"/>
                <w:b w:val="0"/>
              </w:rPr>
              <w:t xml:space="preserve"> </w:t>
            </w:r>
            <w:r w:rsidRPr="00636AC1">
              <w:rPr>
                <w:rFonts w:asciiTheme="majorHAnsi" w:hAnsiTheme="majorHAnsi"/>
                <w:b w:val="0"/>
              </w:rPr>
              <w:t xml:space="preserve">w </w:t>
            </w:r>
            <w:r>
              <w:rPr>
                <w:rFonts w:asciiTheme="majorHAnsi" w:hAnsiTheme="majorHAnsi"/>
                <w:b w:val="0"/>
              </w:rPr>
              <w:t>technice pakietowej</w:t>
            </w:r>
            <w:bookmarkEnd w:id="130"/>
            <w:bookmarkEnd w:id="137"/>
            <w:bookmarkEnd w:id="138"/>
            <w:bookmarkEnd w:id="139"/>
            <w:bookmarkEnd w:id="140"/>
            <w:bookmarkEnd w:id="141"/>
            <w:r>
              <w:rPr>
                <w:rFonts w:asciiTheme="majorHAnsi" w:hAnsiTheme="majorHAnsi"/>
                <w:b w:val="0"/>
              </w:rPr>
              <w:t xml:space="preserve">, </w:t>
            </w:r>
            <w:bookmarkEnd w:id="131"/>
            <w:bookmarkEnd w:id="132"/>
            <w:bookmarkEnd w:id="133"/>
            <w:bookmarkEnd w:id="134"/>
            <w:bookmarkEnd w:id="135"/>
            <w:bookmarkEnd w:id="136"/>
            <w:r>
              <w:rPr>
                <w:rFonts w:asciiTheme="majorHAnsi" w:hAnsiTheme="majorHAnsi"/>
                <w:b w:val="0"/>
              </w:rPr>
              <w:t xml:space="preserve">w ramach </w:t>
            </w:r>
            <w:r w:rsidRPr="00676591">
              <w:rPr>
                <w:rFonts w:asciiTheme="majorHAnsi" w:hAnsiTheme="majorHAnsi"/>
                <w:b w:val="0"/>
              </w:rPr>
              <w:t>poszczególnych Łączy</w:t>
            </w:r>
            <w:r>
              <w:rPr>
                <w:rFonts w:asciiTheme="majorHAnsi" w:hAnsiTheme="majorHAnsi"/>
                <w:b w:val="0"/>
              </w:rPr>
              <w:t xml:space="preserve">. </w:t>
            </w:r>
          </w:p>
          <w:p w:rsidR="00874842" w:rsidRPr="007C23CB" w:rsidRDefault="00874842" w:rsidP="001C4340">
            <w:pPr>
              <w:pStyle w:val="Nagwek1"/>
              <w:widowControl w:val="0"/>
              <w:numPr>
                <w:ilvl w:val="0"/>
                <w:numId w:val="0"/>
              </w:numPr>
              <w:spacing w:line="260" w:lineRule="atLeast"/>
              <w:jc w:val="center"/>
              <w:outlineLvl w:val="0"/>
              <w:rPr>
                <w:i/>
              </w:rPr>
            </w:pPr>
          </w:p>
        </w:tc>
      </w:tr>
      <w:tr w:rsidR="00874842" w:rsidRPr="00676591" w:rsidTr="00CB5EB5">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r>
              <w:rPr>
                <w:rFonts w:asciiTheme="majorHAnsi" w:hAnsiTheme="majorHAnsi"/>
              </w:rPr>
              <w:t>USŁUGI CSD</w:t>
            </w:r>
          </w:p>
        </w:tc>
        <w:tc>
          <w:tcPr>
            <w:tcW w:w="7796" w:type="dxa"/>
            <w:tcMar>
              <w:top w:w="57" w:type="dxa"/>
              <w:bottom w:w="57" w:type="dxa"/>
            </w:tcMar>
            <w:vAlign w:val="center"/>
          </w:tcPr>
          <w:p w:rsidR="00874842" w:rsidRPr="003B4AA2" w:rsidRDefault="00874842" w:rsidP="00516053">
            <w:pPr>
              <w:pStyle w:val="Nagwek1"/>
              <w:widowControl w:val="0"/>
              <w:numPr>
                <w:ilvl w:val="0"/>
                <w:numId w:val="0"/>
              </w:numPr>
              <w:spacing w:line="260" w:lineRule="atLeast"/>
              <w:outlineLvl w:val="0"/>
            </w:pPr>
            <w:proofErr w:type="gramStart"/>
            <w:r w:rsidRPr="00676591">
              <w:rPr>
                <w:rFonts w:asciiTheme="majorHAnsi" w:hAnsiTheme="majorHAnsi"/>
                <w:b w:val="0"/>
              </w:rPr>
              <w:t>usługi</w:t>
            </w:r>
            <w:proofErr w:type="gramEnd"/>
            <w:r w:rsidRPr="00676591">
              <w:rPr>
                <w:rFonts w:asciiTheme="majorHAnsi" w:hAnsiTheme="majorHAnsi"/>
                <w:b w:val="0"/>
              </w:rPr>
              <w:t xml:space="preserve"> </w:t>
            </w:r>
            <w:r>
              <w:rPr>
                <w:rFonts w:asciiTheme="majorHAnsi" w:hAnsiTheme="majorHAnsi"/>
                <w:b w:val="0"/>
              </w:rPr>
              <w:t xml:space="preserve">telekomunikacyjne </w:t>
            </w:r>
            <w:r w:rsidRPr="00676591">
              <w:rPr>
                <w:rFonts w:asciiTheme="majorHAnsi" w:hAnsiTheme="majorHAnsi"/>
                <w:b w:val="0"/>
              </w:rPr>
              <w:t xml:space="preserve">polegające </w:t>
            </w:r>
            <w:r w:rsidRPr="003B4AA2">
              <w:rPr>
                <w:rFonts w:asciiTheme="majorHAnsi" w:hAnsiTheme="majorHAnsi"/>
                <w:b w:val="0"/>
              </w:rPr>
              <w:t>na zapewnieniu Zamawiającemu</w:t>
            </w:r>
            <w:r>
              <w:rPr>
                <w:rFonts w:asciiTheme="majorHAnsi" w:hAnsiTheme="majorHAnsi"/>
                <w:b w:val="0"/>
              </w:rPr>
              <w:t>, dla każdej Karty SIM,</w:t>
            </w:r>
            <w:r w:rsidRPr="003B4AA2">
              <w:rPr>
                <w:rFonts w:asciiTheme="majorHAnsi" w:hAnsiTheme="majorHAnsi"/>
                <w:b w:val="0"/>
              </w:rPr>
              <w:t xml:space="preserve"> możliwości nawiązania połączenia z Urządzeniem</w:t>
            </w:r>
            <w:r>
              <w:rPr>
                <w:rFonts w:asciiTheme="majorHAnsi" w:hAnsiTheme="majorHAnsi"/>
                <w:b w:val="0"/>
              </w:rPr>
              <w:t xml:space="preserve"> Końcowym</w:t>
            </w:r>
            <w:r w:rsidRPr="003B4AA2">
              <w:rPr>
                <w:rFonts w:asciiTheme="majorHAnsi" w:hAnsiTheme="majorHAnsi"/>
                <w:b w:val="0"/>
              </w:rPr>
              <w:t>, w którym została zainstalowana Karta SIM</w:t>
            </w:r>
            <w:r w:rsidR="00E36B53">
              <w:rPr>
                <w:rFonts w:asciiTheme="majorHAnsi" w:hAnsiTheme="majorHAnsi"/>
                <w:b w:val="0"/>
              </w:rPr>
              <w:t xml:space="preserve"> (w szczególności przez zapewnienie numeru do </w:t>
            </w:r>
            <w:r w:rsidR="00516053">
              <w:rPr>
                <w:rFonts w:asciiTheme="majorHAnsi" w:hAnsiTheme="majorHAnsi"/>
                <w:b w:val="0"/>
              </w:rPr>
              <w:t>inicjowania połączenia CSD</w:t>
            </w:r>
            <w:r w:rsidR="00E36B53">
              <w:rPr>
                <w:rFonts w:asciiTheme="majorHAnsi" w:hAnsiTheme="majorHAnsi"/>
                <w:b w:val="0"/>
              </w:rPr>
              <w:t>)</w:t>
            </w:r>
            <w:r w:rsidRPr="003B4AA2">
              <w:rPr>
                <w:rFonts w:asciiTheme="majorHAnsi" w:hAnsiTheme="majorHAnsi"/>
                <w:b w:val="0"/>
              </w:rPr>
              <w:t xml:space="preserve">, </w:t>
            </w:r>
            <w:r>
              <w:rPr>
                <w:rFonts w:asciiTheme="majorHAnsi" w:hAnsiTheme="majorHAnsi"/>
                <w:b w:val="0"/>
              </w:rPr>
              <w:t xml:space="preserve">oraz dokonania transmisji z Urządzenia Końcowego </w:t>
            </w:r>
            <w:r w:rsidRPr="003B4AA2">
              <w:rPr>
                <w:rFonts w:asciiTheme="majorHAnsi" w:hAnsiTheme="majorHAnsi"/>
                <w:b w:val="0"/>
              </w:rPr>
              <w:t>za pomocą komutowanej techniki transmisji danych (CSD)</w:t>
            </w:r>
            <w:r>
              <w:rPr>
                <w:rFonts w:asciiTheme="majorHAnsi" w:hAnsiTheme="majorHAnsi"/>
                <w:b w:val="0"/>
              </w:rPr>
              <w:t xml:space="preserve">. </w:t>
            </w:r>
          </w:p>
        </w:tc>
      </w:tr>
      <w:tr w:rsidR="00874842" w:rsidRPr="00676591" w:rsidTr="00CB5EB5">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ind w:left="567" w:hanging="567"/>
              <w:jc w:val="left"/>
              <w:outlineLvl w:val="0"/>
              <w:rPr>
                <w:rFonts w:asciiTheme="majorHAnsi" w:hAnsiTheme="majorHAnsi"/>
              </w:rPr>
            </w:pPr>
            <w:r>
              <w:rPr>
                <w:rFonts w:asciiTheme="majorHAnsi" w:hAnsiTheme="majorHAnsi"/>
              </w:rPr>
              <w:t>USŁUGI SMS/USSD</w:t>
            </w:r>
          </w:p>
        </w:tc>
        <w:tc>
          <w:tcPr>
            <w:tcW w:w="7796" w:type="dxa"/>
            <w:tcMar>
              <w:top w:w="57" w:type="dxa"/>
              <w:bottom w:w="57" w:type="dxa"/>
            </w:tcMar>
            <w:vAlign w:val="center"/>
          </w:tcPr>
          <w:p w:rsidR="00874842" w:rsidRPr="00676591" w:rsidRDefault="00874842" w:rsidP="00DD0AE1">
            <w:pPr>
              <w:pStyle w:val="Nagwek1"/>
              <w:widowControl w:val="0"/>
              <w:numPr>
                <w:ilvl w:val="0"/>
                <w:numId w:val="0"/>
              </w:numPr>
              <w:spacing w:line="260" w:lineRule="atLeast"/>
              <w:outlineLvl w:val="0"/>
              <w:rPr>
                <w:rFonts w:asciiTheme="majorHAnsi" w:hAnsiTheme="majorHAnsi"/>
                <w:b w:val="0"/>
              </w:rPr>
            </w:pPr>
            <w:proofErr w:type="gramStart"/>
            <w:r>
              <w:rPr>
                <w:rFonts w:asciiTheme="majorHAnsi" w:hAnsiTheme="majorHAnsi"/>
                <w:b w:val="0"/>
              </w:rPr>
              <w:t>usługi</w:t>
            </w:r>
            <w:proofErr w:type="gramEnd"/>
            <w:r>
              <w:rPr>
                <w:rFonts w:asciiTheme="majorHAnsi" w:hAnsiTheme="majorHAnsi"/>
                <w:b w:val="0"/>
              </w:rPr>
              <w:t xml:space="preserve"> telekomunikacyjne </w:t>
            </w:r>
            <w:r w:rsidRPr="00111D07">
              <w:rPr>
                <w:rFonts w:asciiTheme="majorHAnsi" w:hAnsiTheme="majorHAnsi"/>
                <w:b w:val="0"/>
              </w:rPr>
              <w:t>przesyłania</w:t>
            </w:r>
            <w:r w:rsidR="00AF6B3C">
              <w:rPr>
                <w:rFonts w:asciiTheme="majorHAnsi" w:hAnsiTheme="majorHAnsi"/>
                <w:b w:val="0"/>
              </w:rPr>
              <w:t xml:space="preserve"> i odbierania</w:t>
            </w:r>
            <w:r w:rsidRPr="00111D07">
              <w:rPr>
                <w:rFonts w:asciiTheme="majorHAnsi" w:hAnsiTheme="majorHAnsi"/>
                <w:b w:val="0"/>
              </w:rPr>
              <w:t xml:space="preserve"> krótkich wiadomości tekstowych </w:t>
            </w:r>
            <w:r>
              <w:rPr>
                <w:rFonts w:asciiTheme="majorHAnsi" w:hAnsiTheme="majorHAnsi"/>
                <w:b w:val="0"/>
              </w:rPr>
              <w:t xml:space="preserve">(SMS) lub przesyłania </w:t>
            </w:r>
            <w:r w:rsidR="00AF6B3C">
              <w:rPr>
                <w:rFonts w:asciiTheme="majorHAnsi" w:hAnsiTheme="majorHAnsi"/>
                <w:b w:val="0"/>
              </w:rPr>
              <w:t xml:space="preserve">i odbierania </w:t>
            </w:r>
            <w:r>
              <w:rPr>
                <w:rFonts w:asciiTheme="majorHAnsi" w:hAnsiTheme="majorHAnsi"/>
                <w:b w:val="0"/>
              </w:rPr>
              <w:t xml:space="preserve">komunikatów za pomocą funkcjonalności USSD </w:t>
            </w:r>
            <w:r w:rsidRPr="00111D07">
              <w:rPr>
                <w:rFonts w:asciiTheme="majorHAnsi" w:hAnsiTheme="majorHAnsi"/>
                <w:b w:val="0"/>
              </w:rPr>
              <w:t xml:space="preserve">w </w:t>
            </w:r>
            <w:r>
              <w:rPr>
                <w:rFonts w:asciiTheme="majorHAnsi" w:hAnsiTheme="majorHAnsi"/>
                <w:b w:val="0"/>
              </w:rPr>
              <w:t>sieci</w:t>
            </w:r>
            <w:r w:rsidRPr="00111D07">
              <w:rPr>
                <w:rFonts w:asciiTheme="majorHAnsi" w:hAnsiTheme="majorHAnsi"/>
                <w:b w:val="0"/>
              </w:rPr>
              <w:t xml:space="preserve"> telefonii komórkowej</w:t>
            </w:r>
            <w:r>
              <w:rPr>
                <w:rFonts w:asciiTheme="majorHAnsi" w:hAnsiTheme="majorHAnsi"/>
                <w:b w:val="0"/>
              </w:rPr>
              <w:t xml:space="preserve">. </w:t>
            </w:r>
          </w:p>
        </w:tc>
      </w:tr>
      <w:tr w:rsidR="00874842" w:rsidRPr="00676591" w:rsidTr="00CB5EB5">
        <w:tc>
          <w:tcPr>
            <w:tcW w:w="2127" w:type="dxa"/>
            <w:tcMar>
              <w:top w:w="57" w:type="dxa"/>
              <w:bottom w:w="57" w:type="dxa"/>
            </w:tcMar>
          </w:tcPr>
          <w:p w:rsidR="00874842" w:rsidRDefault="00874842" w:rsidP="00CB5EB5">
            <w:pPr>
              <w:pStyle w:val="Nagwek1"/>
              <w:widowControl w:val="0"/>
              <w:numPr>
                <w:ilvl w:val="0"/>
                <w:numId w:val="0"/>
              </w:numPr>
              <w:spacing w:line="260" w:lineRule="atLeast"/>
              <w:ind w:left="567" w:hanging="567"/>
              <w:jc w:val="left"/>
              <w:outlineLvl w:val="0"/>
              <w:rPr>
                <w:rFonts w:asciiTheme="majorHAnsi" w:hAnsiTheme="majorHAnsi"/>
              </w:rPr>
            </w:pPr>
            <w:r>
              <w:rPr>
                <w:rFonts w:asciiTheme="majorHAnsi" w:hAnsiTheme="majorHAnsi"/>
              </w:rPr>
              <w:t>USŁUGI CLIP</w:t>
            </w:r>
          </w:p>
        </w:tc>
        <w:tc>
          <w:tcPr>
            <w:tcW w:w="7796" w:type="dxa"/>
            <w:tcMar>
              <w:top w:w="57" w:type="dxa"/>
              <w:bottom w:w="57" w:type="dxa"/>
            </w:tcMar>
            <w:vAlign w:val="center"/>
          </w:tcPr>
          <w:p w:rsidR="00874842" w:rsidRDefault="00874842" w:rsidP="004C4DE0">
            <w:pPr>
              <w:pStyle w:val="Nagwek1"/>
              <w:widowControl w:val="0"/>
              <w:numPr>
                <w:ilvl w:val="0"/>
                <w:numId w:val="0"/>
              </w:numPr>
              <w:spacing w:line="260" w:lineRule="atLeast"/>
              <w:outlineLvl w:val="0"/>
              <w:rPr>
                <w:rFonts w:asciiTheme="majorHAnsi" w:hAnsiTheme="majorHAnsi"/>
                <w:b w:val="0"/>
              </w:rPr>
            </w:pPr>
            <w:proofErr w:type="gramStart"/>
            <w:r>
              <w:rPr>
                <w:rFonts w:asciiTheme="majorHAnsi" w:hAnsiTheme="majorHAnsi"/>
                <w:b w:val="0"/>
              </w:rPr>
              <w:t>usługi</w:t>
            </w:r>
            <w:proofErr w:type="gramEnd"/>
            <w:r>
              <w:rPr>
                <w:rFonts w:asciiTheme="majorHAnsi" w:hAnsiTheme="majorHAnsi"/>
                <w:b w:val="0"/>
              </w:rPr>
              <w:t xml:space="preserve"> telekomunikacyjne identyfikacji numeru dzwoniącego </w:t>
            </w:r>
            <w:r w:rsidRPr="00111D07">
              <w:rPr>
                <w:rFonts w:asciiTheme="majorHAnsi" w:hAnsiTheme="majorHAnsi"/>
                <w:b w:val="0"/>
              </w:rPr>
              <w:t xml:space="preserve">w </w:t>
            </w:r>
            <w:r>
              <w:rPr>
                <w:rFonts w:asciiTheme="majorHAnsi" w:hAnsiTheme="majorHAnsi"/>
                <w:b w:val="0"/>
              </w:rPr>
              <w:t>sieci</w:t>
            </w:r>
            <w:r w:rsidRPr="00111D07">
              <w:rPr>
                <w:rFonts w:asciiTheme="majorHAnsi" w:hAnsiTheme="majorHAnsi"/>
                <w:b w:val="0"/>
              </w:rPr>
              <w:t xml:space="preserve"> telefonii komórkowej</w:t>
            </w:r>
            <w:r>
              <w:rPr>
                <w:rFonts w:asciiTheme="majorHAnsi" w:hAnsiTheme="majorHAnsi"/>
                <w:b w:val="0"/>
              </w:rPr>
              <w:t xml:space="preserve">. </w:t>
            </w:r>
          </w:p>
        </w:tc>
      </w:tr>
      <w:tr w:rsidR="00874842" w:rsidRPr="00676591" w:rsidTr="00CB5EB5">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bookmarkStart w:id="142" w:name="_Toc303945761"/>
            <w:bookmarkStart w:id="143" w:name="_Toc318392998"/>
            <w:bookmarkStart w:id="144" w:name="_Toc321340680"/>
            <w:bookmarkStart w:id="145" w:name="_Toc349594346"/>
            <w:bookmarkStart w:id="146" w:name="_Toc349746424"/>
            <w:bookmarkStart w:id="147" w:name="_Toc349845170"/>
            <w:bookmarkStart w:id="148" w:name="_Toc372201131"/>
            <w:r w:rsidRPr="00676591">
              <w:rPr>
                <w:rFonts w:asciiTheme="majorHAnsi" w:hAnsiTheme="majorHAnsi"/>
              </w:rPr>
              <w:t>USŁUGI KONSULTACJI</w:t>
            </w:r>
            <w:bookmarkEnd w:id="142"/>
            <w:bookmarkEnd w:id="143"/>
            <w:bookmarkEnd w:id="144"/>
            <w:bookmarkEnd w:id="145"/>
            <w:bookmarkEnd w:id="146"/>
            <w:bookmarkEnd w:id="147"/>
            <w:bookmarkEnd w:id="148"/>
          </w:p>
        </w:tc>
        <w:tc>
          <w:tcPr>
            <w:tcW w:w="7796" w:type="dxa"/>
            <w:tcMar>
              <w:top w:w="57" w:type="dxa"/>
              <w:bottom w:w="57" w:type="dxa"/>
            </w:tcMar>
            <w:vAlign w:val="center"/>
          </w:tcPr>
          <w:p w:rsidR="00874842" w:rsidRPr="00676591" w:rsidRDefault="00246B9D" w:rsidP="000C54AF">
            <w:pPr>
              <w:pStyle w:val="Nagwek1"/>
              <w:widowControl w:val="0"/>
              <w:numPr>
                <w:ilvl w:val="0"/>
                <w:numId w:val="0"/>
              </w:numPr>
              <w:spacing w:line="260" w:lineRule="atLeast"/>
              <w:outlineLvl w:val="0"/>
              <w:rPr>
                <w:rFonts w:asciiTheme="majorHAnsi" w:hAnsiTheme="majorHAnsi"/>
                <w:b w:val="0"/>
                <w:i/>
              </w:rPr>
            </w:pPr>
            <w:bookmarkStart w:id="149" w:name="_Toc303945762"/>
            <w:bookmarkStart w:id="150" w:name="_Toc318392999"/>
            <w:bookmarkStart w:id="151" w:name="_Toc321340681"/>
            <w:bookmarkStart w:id="152" w:name="_Toc349594347"/>
            <w:bookmarkStart w:id="153" w:name="_Toc349746425"/>
            <w:bookmarkStart w:id="154" w:name="_Toc349845171"/>
            <w:bookmarkStart w:id="155" w:name="_Toc372201132"/>
            <w:proofErr w:type="gramStart"/>
            <w:r>
              <w:rPr>
                <w:rFonts w:asciiTheme="majorHAnsi" w:hAnsiTheme="majorHAnsi"/>
                <w:b w:val="0"/>
              </w:rPr>
              <w:t>u</w:t>
            </w:r>
            <w:r w:rsidR="007F1D56">
              <w:rPr>
                <w:rFonts w:asciiTheme="majorHAnsi" w:hAnsiTheme="majorHAnsi"/>
                <w:b w:val="0"/>
              </w:rPr>
              <w:t>sługi</w:t>
            </w:r>
            <w:proofErr w:type="gramEnd"/>
            <w:r w:rsidR="007F1D56">
              <w:rPr>
                <w:rFonts w:asciiTheme="majorHAnsi" w:hAnsiTheme="majorHAnsi"/>
                <w:b w:val="0"/>
              </w:rPr>
              <w:t xml:space="preserve">, </w:t>
            </w:r>
            <w:r w:rsidR="00874842" w:rsidRPr="00676591">
              <w:rPr>
                <w:rFonts w:asciiTheme="majorHAnsi" w:hAnsiTheme="majorHAnsi"/>
                <w:b w:val="0"/>
              </w:rPr>
              <w:t xml:space="preserve">których przedmiotem będzie wsparcie Zamawiającego w eksploatacji </w:t>
            </w:r>
            <w:r w:rsidR="00A53E46">
              <w:rPr>
                <w:rFonts w:asciiTheme="majorHAnsi" w:hAnsiTheme="majorHAnsi"/>
                <w:b w:val="0"/>
              </w:rPr>
              <w:t xml:space="preserve">Łączy i </w:t>
            </w:r>
            <w:r w:rsidR="00874842">
              <w:rPr>
                <w:rFonts w:asciiTheme="majorHAnsi" w:hAnsiTheme="majorHAnsi"/>
                <w:b w:val="0"/>
              </w:rPr>
              <w:t>Infrastruktury</w:t>
            </w:r>
            <w:bookmarkEnd w:id="149"/>
            <w:bookmarkEnd w:id="150"/>
            <w:bookmarkEnd w:id="151"/>
            <w:bookmarkEnd w:id="152"/>
            <w:bookmarkEnd w:id="153"/>
            <w:bookmarkEnd w:id="154"/>
            <w:bookmarkEnd w:id="155"/>
            <w:r w:rsidR="00276815">
              <w:rPr>
                <w:rFonts w:asciiTheme="majorHAnsi" w:hAnsiTheme="majorHAnsi"/>
                <w:b w:val="0"/>
              </w:rPr>
              <w:t xml:space="preserve">. </w:t>
            </w:r>
          </w:p>
        </w:tc>
      </w:tr>
      <w:tr w:rsidR="00874842" w:rsidRPr="00676591" w:rsidTr="00CB5EB5">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bookmarkStart w:id="156" w:name="_Toc303945767"/>
            <w:bookmarkStart w:id="157" w:name="_Toc318393004"/>
            <w:bookmarkStart w:id="158" w:name="_Toc321340686"/>
            <w:bookmarkStart w:id="159" w:name="_Toc349594352"/>
            <w:bookmarkStart w:id="160" w:name="_Toc349746430"/>
            <w:bookmarkStart w:id="161" w:name="_Toc349845176"/>
            <w:bookmarkStart w:id="162" w:name="_Toc372201137"/>
            <w:r w:rsidRPr="00676591">
              <w:rPr>
                <w:rFonts w:asciiTheme="majorHAnsi" w:hAnsiTheme="majorHAnsi"/>
              </w:rPr>
              <w:t>USŁUGI</w:t>
            </w:r>
            <w:bookmarkEnd w:id="156"/>
            <w:bookmarkEnd w:id="157"/>
            <w:bookmarkEnd w:id="158"/>
            <w:bookmarkEnd w:id="159"/>
            <w:bookmarkEnd w:id="160"/>
            <w:bookmarkEnd w:id="161"/>
            <w:bookmarkEnd w:id="162"/>
          </w:p>
        </w:tc>
        <w:tc>
          <w:tcPr>
            <w:tcW w:w="7796" w:type="dxa"/>
            <w:tcMar>
              <w:top w:w="57" w:type="dxa"/>
              <w:bottom w:w="57" w:type="dxa"/>
            </w:tcMar>
            <w:vAlign w:val="center"/>
          </w:tcPr>
          <w:p w:rsidR="00874842" w:rsidRPr="00676591" w:rsidRDefault="00874842" w:rsidP="00CB5EB5">
            <w:pPr>
              <w:pStyle w:val="Nagwek1"/>
              <w:widowControl w:val="0"/>
              <w:numPr>
                <w:ilvl w:val="0"/>
                <w:numId w:val="0"/>
              </w:numPr>
              <w:spacing w:line="260" w:lineRule="atLeast"/>
              <w:outlineLvl w:val="0"/>
              <w:rPr>
                <w:rFonts w:asciiTheme="majorHAnsi" w:hAnsiTheme="majorHAnsi"/>
                <w:b w:val="0"/>
              </w:rPr>
            </w:pPr>
            <w:bookmarkStart w:id="163" w:name="_Toc303945768"/>
            <w:bookmarkStart w:id="164" w:name="_Toc318393005"/>
            <w:bookmarkStart w:id="165" w:name="_Toc321340687"/>
            <w:bookmarkStart w:id="166" w:name="_Toc349594353"/>
            <w:bookmarkStart w:id="167" w:name="_Toc349746431"/>
            <w:bookmarkStart w:id="168" w:name="_Toc349845177"/>
            <w:bookmarkStart w:id="169" w:name="_Toc372201138"/>
            <w:r w:rsidRPr="00676591">
              <w:rPr>
                <w:rFonts w:asciiTheme="majorHAnsi" w:hAnsiTheme="majorHAnsi"/>
                <w:b w:val="0"/>
              </w:rPr>
              <w:t xml:space="preserve">Usługi </w:t>
            </w:r>
            <w:r>
              <w:rPr>
                <w:rFonts w:asciiTheme="majorHAnsi" w:hAnsiTheme="majorHAnsi"/>
                <w:b w:val="0"/>
              </w:rPr>
              <w:t>Aktywacji Łącza</w:t>
            </w:r>
            <w:r w:rsidRPr="00676591">
              <w:rPr>
                <w:rFonts w:asciiTheme="majorHAnsi" w:hAnsiTheme="majorHAnsi"/>
                <w:b w:val="0"/>
              </w:rPr>
              <w:t xml:space="preserve"> lub Usługi </w:t>
            </w:r>
            <w:r>
              <w:rPr>
                <w:rFonts w:asciiTheme="majorHAnsi" w:hAnsiTheme="majorHAnsi"/>
                <w:b w:val="0"/>
              </w:rPr>
              <w:t xml:space="preserve">Pakietowej </w:t>
            </w:r>
            <w:r w:rsidRPr="00676591">
              <w:rPr>
                <w:rFonts w:asciiTheme="majorHAnsi" w:hAnsiTheme="majorHAnsi"/>
                <w:b w:val="0"/>
              </w:rPr>
              <w:t xml:space="preserve">Transmisji Danych lub Usługi </w:t>
            </w:r>
            <w:r>
              <w:rPr>
                <w:rFonts w:asciiTheme="majorHAnsi" w:hAnsiTheme="majorHAnsi"/>
                <w:b w:val="0"/>
              </w:rPr>
              <w:t xml:space="preserve">CSD lub Usługi SMS/USSD </w:t>
            </w:r>
            <w:r w:rsidRPr="00676591">
              <w:rPr>
                <w:rFonts w:asciiTheme="majorHAnsi" w:hAnsiTheme="majorHAnsi"/>
                <w:b w:val="0"/>
              </w:rPr>
              <w:t xml:space="preserve">lub </w:t>
            </w:r>
            <w:r>
              <w:rPr>
                <w:rFonts w:asciiTheme="majorHAnsi" w:hAnsiTheme="majorHAnsi"/>
                <w:b w:val="0"/>
              </w:rPr>
              <w:t xml:space="preserve">Usługi CLIP lub </w:t>
            </w:r>
            <w:r w:rsidRPr="00676591">
              <w:rPr>
                <w:rFonts w:asciiTheme="majorHAnsi" w:hAnsiTheme="majorHAnsi"/>
                <w:b w:val="0"/>
              </w:rPr>
              <w:t>Usługi Konsultacji</w:t>
            </w:r>
            <w:r>
              <w:rPr>
                <w:rFonts w:asciiTheme="majorHAnsi" w:hAnsiTheme="majorHAnsi"/>
                <w:b w:val="0"/>
              </w:rPr>
              <w:t xml:space="preserve"> </w:t>
            </w:r>
            <w:r w:rsidRPr="00676591">
              <w:rPr>
                <w:rFonts w:asciiTheme="majorHAnsi" w:hAnsiTheme="majorHAnsi"/>
                <w:b w:val="0"/>
              </w:rPr>
              <w:t>– w zależności od kontekstu</w:t>
            </w:r>
            <w:bookmarkEnd w:id="163"/>
            <w:r w:rsidRPr="00676591">
              <w:rPr>
                <w:rFonts w:asciiTheme="majorHAnsi" w:hAnsiTheme="majorHAnsi"/>
                <w:b w:val="0"/>
              </w:rPr>
              <w:t>;</w:t>
            </w:r>
            <w:bookmarkEnd w:id="164"/>
            <w:bookmarkEnd w:id="165"/>
            <w:bookmarkEnd w:id="166"/>
            <w:bookmarkEnd w:id="167"/>
            <w:bookmarkEnd w:id="168"/>
            <w:bookmarkEnd w:id="169"/>
          </w:p>
        </w:tc>
      </w:tr>
      <w:tr w:rsidR="00874842" w:rsidRPr="00676591" w:rsidTr="00CB5EB5">
        <w:tc>
          <w:tcPr>
            <w:tcW w:w="2127" w:type="dxa"/>
            <w:tcMar>
              <w:top w:w="57" w:type="dxa"/>
              <w:bottom w:w="57" w:type="dxa"/>
            </w:tcMar>
          </w:tcPr>
          <w:p w:rsidR="00874842" w:rsidRPr="00676591" w:rsidRDefault="00874842" w:rsidP="00CB5EB5">
            <w:pPr>
              <w:pStyle w:val="Nagwek1"/>
              <w:widowControl w:val="0"/>
              <w:numPr>
                <w:ilvl w:val="0"/>
                <w:numId w:val="0"/>
              </w:numPr>
              <w:spacing w:line="260" w:lineRule="atLeast"/>
              <w:jc w:val="left"/>
              <w:outlineLvl w:val="0"/>
              <w:rPr>
                <w:rFonts w:asciiTheme="majorHAnsi" w:hAnsiTheme="majorHAnsi"/>
              </w:rPr>
            </w:pPr>
          </w:p>
        </w:tc>
        <w:tc>
          <w:tcPr>
            <w:tcW w:w="7796" w:type="dxa"/>
            <w:tcMar>
              <w:top w:w="57" w:type="dxa"/>
              <w:bottom w:w="57" w:type="dxa"/>
            </w:tcMar>
            <w:vAlign w:val="center"/>
          </w:tcPr>
          <w:p w:rsidR="00874842" w:rsidRPr="00676591" w:rsidRDefault="00874842" w:rsidP="00633B0B">
            <w:pPr>
              <w:pStyle w:val="Nagwek1"/>
              <w:widowControl w:val="0"/>
              <w:numPr>
                <w:ilvl w:val="0"/>
                <w:numId w:val="0"/>
              </w:numPr>
              <w:spacing w:line="260" w:lineRule="atLeast"/>
              <w:ind w:left="567" w:hanging="567"/>
              <w:outlineLvl w:val="0"/>
              <w:rPr>
                <w:rFonts w:asciiTheme="majorHAnsi" w:hAnsiTheme="majorHAnsi"/>
                <w:b w:val="0"/>
              </w:rPr>
            </w:pPr>
          </w:p>
        </w:tc>
      </w:tr>
    </w:tbl>
    <w:p w:rsidR="00874842" w:rsidRDefault="00874842" w:rsidP="00874842">
      <w:pPr>
        <w:widowControl w:val="0"/>
        <w:spacing w:after="0" w:line="260" w:lineRule="atLeast"/>
        <w:rPr>
          <w:rFonts w:asciiTheme="majorHAnsi" w:hAnsiTheme="majorHAnsi" w:cstheme="minorHAnsi"/>
        </w:rPr>
      </w:pPr>
    </w:p>
    <w:p w:rsidR="00874842" w:rsidRPr="00676591" w:rsidRDefault="00874842" w:rsidP="00874842">
      <w:pPr>
        <w:widowControl w:val="0"/>
        <w:spacing w:after="0" w:line="260" w:lineRule="atLeast"/>
        <w:rPr>
          <w:rFonts w:asciiTheme="majorHAnsi" w:hAnsiTheme="majorHAnsi" w:cstheme="minorHAnsi"/>
        </w:rPr>
      </w:pPr>
    </w:p>
    <w:p w:rsidR="00874842" w:rsidRPr="00676591" w:rsidRDefault="00874842" w:rsidP="00874842">
      <w:pPr>
        <w:pStyle w:val="Nagwek1"/>
        <w:widowControl w:val="0"/>
        <w:spacing w:after="120" w:line="260" w:lineRule="atLeast"/>
        <w:jc w:val="center"/>
        <w:rPr>
          <w:rFonts w:asciiTheme="majorHAnsi" w:hAnsiTheme="majorHAnsi"/>
          <w:sz w:val="26"/>
          <w:szCs w:val="26"/>
        </w:rPr>
      </w:pPr>
      <w:bookmarkStart w:id="170" w:name="_Toc372201147"/>
      <w:r w:rsidRPr="00676591">
        <w:rPr>
          <w:rFonts w:asciiTheme="majorHAnsi" w:hAnsiTheme="majorHAnsi"/>
          <w:sz w:val="26"/>
          <w:szCs w:val="26"/>
        </w:rPr>
        <w:t>PRZEDMIOT UMOWY</w:t>
      </w:r>
      <w:bookmarkEnd w:id="170"/>
    </w:p>
    <w:p w:rsidR="00874842" w:rsidRPr="00676591" w:rsidRDefault="00874842" w:rsidP="00874842">
      <w:pPr>
        <w:pStyle w:val="Nagwek2"/>
        <w:widowControl w:val="0"/>
        <w:spacing w:after="60" w:line="260" w:lineRule="atLeast"/>
        <w:rPr>
          <w:rFonts w:asciiTheme="majorHAnsi" w:hAnsiTheme="majorHAnsi"/>
        </w:rPr>
      </w:pPr>
      <w:r>
        <w:rPr>
          <w:rFonts w:asciiTheme="majorHAnsi" w:hAnsiTheme="majorHAnsi"/>
          <w:b/>
        </w:rPr>
        <w:t xml:space="preserve">[Przedmiot umowy] </w:t>
      </w:r>
      <w:r w:rsidRPr="00676591">
        <w:rPr>
          <w:rFonts w:asciiTheme="majorHAnsi" w:hAnsiTheme="majorHAnsi"/>
        </w:rPr>
        <w:t>Przedmiotem Umowy jest określenie zasad świadczenia przez Wykonawcę na rzecz Zamawiającego</w:t>
      </w:r>
      <w:r w:rsidR="00127FBB">
        <w:rPr>
          <w:rFonts w:asciiTheme="majorHAnsi" w:hAnsiTheme="majorHAnsi"/>
        </w:rPr>
        <w:t xml:space="preserve"> Usług:</w:t>
      </w:r>
    </w:p>
    <w:p w:rsidR="00874842" w:rsidRDefault="00633B0B" w:rsidP="00874842">
      <w:pPr>
        <w:pStyle w:val="Nagwek3"/>
        <w:widowControl w:val="0"/>
        <w:numPr>
          <w:ilvl w:val="3"/>
          <w:numId w:val="3"/>
        </w:numPr>
        <w:spacing w:after="60" w:line="260" w:lineRule="atLeast"/>
        <w:rPr>
          <w:rFonts w:asciiTheme="majorHAnsi" w:hAnsiTheme="majorHAnsi"/>
        </w:rPr>
      </w:pPr>
      <w:r w:rsidRPr="00633B0B">
        <w:rPr>
          <w:rFonts w:asciiTheme="majorHAnsi" w:hAnsiTheme="majorHAnsi"/>
          <w:highlight w:val="yellow"/>
        </w:rPr>
        <w:t>…</w:t>
      </w:r>
    </w:p>
    <w:p w:rsidR="00874842" w:rsidRPr="00353D0E" w:rsidRDefault="00874842" w:rsidP="00874842">
      <w:pPr>
        <w:pStyle w:val="Nagwek1"/>
        <w:widowControl w:val="0"/>
        <w:numPr>
          <w:ilvl w:val="0"/>
          <w:numId w:val="0"/>
        </w:numPr>
        <w:spacing w:line="260" w:lineRule="atLeast"/>
        <w:jc w:val="center"/>
        <w:rPr>
          <w:rFonts w:asciiTheme="majorHAnsi" w:hAnsiTheme="majorHAnsi"/>
          <w:b w:val="0"/>
          <w:i/>
          <w:color w:val="0070C0"/>
        </w:rPr>
      </w:pPr>
      <w:r w:rsidRPr="00353D0E">
        <w:rPr>
          <w:rFonts w:asciiTheme="majorHAnsi" w:hAnsiTheme="majorHAnsi"/>
          <w:b w:val="0"/>
          <w:i/>
          <w:color w:val="0070C0"/>
        </w:rPr>
        <w:t>[</w:t>
      </w:r>
      <w:r>
        <w:rPr>
          <w:rFonts w:asciiTheme="majorHAnsi" w:hAnsiTheme="majorHAnsi"/>
          <w:b w:val="0"/>
          <w:i/>
          <w:color w:val="0070C0"/>
        </w:rPr>
        <w:t xml:space="preserve">Treść niniejszego paragrafu do określenia </w:t>
      </w:r>
      <w:r w:rsidR="005C6873">
        <w:rPr>
          <w:rFonts w:asciiTheme="majorHAnsi" w:hAnsiTheme="majorHAnsi"/>
          <w:b w:val="0"/>
          <w:i/>
          <w:color w:val="0070C0"/>
        </w:rPr>
        <w:t>przy wszczęciu</w:t>
      </w:r>
      <w:r>
        <w:rPr>
          <w:rFonts w:asciiTheme="majorHAnsi" w:hAnsiTheme="majorHAnsi"/>
          <w:b w:val="0"/>
          <w:i/>
          <w:color w:val="0070C0"/>
        </w:rPr>
        <w:br/>
      </w:r>
      <w:r w:rsidR="00BC6847">
        <w:rPr>
          <w:rFonts w:asciiTheme="majorHAnsi" w:hAnsiTheme="majorHAnsi"/>
          <w:b w:val="0"/>
          <w:i/>
          <w:color w:val="0070C0"/>
        </w:rPr>
        <w:t>postępowania realizacyjnego</w:t>
      </w:r>
      <w:r w:rsidR="00DD0AE1">
        <w:rPr>
          <w:rFonts w:asciiTheme="majorHAnsi" w:hAnsiTheme="majorHAnsi"/>
          <w:b w:val="0"/>
          <w:i/>
          <w:color w:val="0070C0"/>
        </w:rPr>
        <w:t xml:space="preserve"> poprzedzającego zawarcie Umowy</w:t>
      </w:r>
      <w:r w:rsidRPr="00353D0E">
        <w:rPr>
          <w:rFonts w:asciiTheme="majorHAnsi" w:hAnsiTheme="majorHAnsi"/>
          <w:b w:val="0"/>
          <w:i/>
          <w:color w:val="0070C0"/>
        </w:rPr>
        <w:t>]</w:t>
      </w:r>
    </w:p>
    <w:p w:rsidR="00874842" w:rsidRDefault="00874842" w:rsidP="00874842">
      <w:pPr>
        <w:pStyle w:val="Nagwek2"/>
        <w:widowControl w:val="0"/>
        <w:numPr>
          <w:ilvl w:val="0"/>
          <w:numId w:val="0"/>
        </w:numPr>
        <w:spacing w:after="60" w:line="260" w:lineRule="atLeast"/>
        <w:ind w:left="680"/>
        <w:rPr>
          <w:rFonts w:asciiTheme="majorHAnsi" w:hAnsiTheme="majorHAnsi"/>
        </w:rPr>
      </w:pPr>
      <w:proofErr w:type="gramStart"/>
      <w:r>
        <w:rPr>
          <w:rFonts w:asciiTheme="majorHAnsi" w:hAnsiTheme="majorHAnsi"/>
        </w:rPr>
        <w:t>oraz</w:t>
      </w:r>
      <w:proofErr w:type="gramEnd"/>
      <w:r>
        <w:rPr>
          <w:rFonts w:asciiTheme="majorHAnsi" w:hAnsiTheme="majorHAnsi"/>
        </w:rPr>
        <w:t xml:space="preserve"> </w:t>
      </w:r>
      <w:r w:rsidRPr="00807948">
        <w:rPr>
          <w:rFonts w:asciiTheme="majorHAnsi" w:hAnsiTheme="majorHAnsi"/>
        </w:rPr>
        <w:t xml:space="preserve">wykonania innych </w:t>
      </w:r>
      <w:r>
        <w:rPr>
          <w:rFonts w:asciiTheme="majorHAnsi" w:hAnsiTheme="majorHAnsi"/>
        </w:rPr>
        <w:t xml:space="preserve">świadczeń </w:t>
      </w:r>
      <w:r w:rsidRPr="00807948">
        <w:rPr>
          <w:rFonts w:asciiTheme="majorHAnsi" w:hAnsiTheme="majorHAnsi"/>
        </w:rPr>
        <w:t xml:space="preserve">niezbędnych dla rozpoczęcia i prawidłowego świadczenia Usług lub doprecyzowujących zasady ich </w:t>
      </w:r>
      <w:r>
        <w:rPr>
          <w:rFonts w:asciiTheme="majorHAnsi" w:hAnsiTheme="majorHAnsi"/>
        </w:rPr>
        <w:t>realizacji</w:t>
      </w:r>
      <w:r w:rsidRPr="00807948">
        <w:rPr>
          <w:rFonts w:asciiTheme="majorHAnsi" w:hAnsiTheme="majorHAnsi"/>
        </w:rPr>
        <w:t>.</w:t>
      </w:r>
    </w:p>
    <w:p w:rsidR="00874842" w:rsidRPr="009A225B" w:rsidRDefault="00874842" w:rsidP="00874842"/>
    <w:p w:rsidR="00F632BB" w:rsidRPr="00676591" w:rsidRDefault="00F632BB" w:rsidP="00F632BB">
      <w:pPr>
        <w:pStyle w:val="Nagwek1"/>
        <w:widowControl w:val="0"/>
        <w:spacing w:after="120" w:line="260" w:lineRule="atLeast"/>
        <w:jc w:val="center"/>
        <w:rPr>
          <w:rFonts w:asciiTheme="majorHAnsi" w:hAnsiTheme="majorHAnsi"/>
          <w:sz w:val="26"/>
          <w:szCs w:val="26"/>
        </w:rPr>
      </w:pPr>
      <w:bookmarkStart w:id="171" w:name="_Toc372201148"/>
      <w:bookmarkStart w:id="172" w:name="_Ref279698807"/>
      <w:r w:rsidRPr="00676591">
        <w:rPr>
          <w:rFonts w:asciiTheme="majorHAnsi" w:hAnsiTheme="majorHAnsi"/>
          <w:sz w:val="26"/>
          <w:szCs w:val="26"/>
        </w:rPr>
        <w:t>PODSTAWOWE ZASADY REALIZACJI UMOWY</w:t>
      </w:r>
    </w:p>
    <w:p w:rsidR="00F632BB" w:rsidRPr="00676591" w:rsidRDefault="00F632BB" w:rsidP="00F632BB">
      <w:pPr>
        <w:pStyle w:val="Nagwek2"/>
        <w:widowControl w:val="0"/>
        <w:spacing w:after="120" w:line="260" w:lineRule="atLeast"/>
        <w:rPr>
          <w:rFonts w:asciiTheme="majorHAnsi" w:hAnsiTheme="majorHAnsi"/>
        </w:rPr>
      </w:pPr>
      <w:bookmarkStart w:id="173" w:name="_Ref266873545"/>
      <w:bookmarkStart w:id="174" w:name="_Ref243232155"/>
      <w:bookmarkEnd w:id="171"/>
      <w:r>
        <w:rPr>
          <w:rFonts w:asciiTheme="majorHAnsi" w:hAnsiTheme="majorHAnsi"/>
          <w:b/>
        </w:rPr>
        <w:t xml:space="preserve">[Staranność] </w:t>
      </w:r>
      <w:r w:rsidRPr="00676591">
        <w:rPr>
          <w:rFonts w:asciiTheme="majorHAnsi" w:hAnsiTheme="majorHAnsi"/>
        </w:rPr>
        <w:t>W</w:t>
      </w:r>
      <w:bookmarkStart w:id="175" w:name="_Ref215979204"/>
      <w:r w:rsidRPr="00676591">
        <w:rPr>
          <w:rFonts w:asciiTheme="majorHAnsi" w:hAnsiTheme="majorHAnsi"/>
        </w:rPr>
        <w:t xml:space="preserve">ykonawca zobowiązuje się wykonać przedmiot Umowy z zachowaniem najwyższej profesjonalnej staranności właściwej dla czołowych firm branży </w:t>
      </w:r>
      <w:bookmarkEnd w:id="175"/>
      <w:r w:rsidRPr="00676591">
        <w:rPr>
          <w:rFonts w:asciiTheme="majorHAnsi" w:hAnsiTheme="majorHAnsi"/>
        </w:rPr>
        <w:t>telekomunikacyjnej, przy wykorzystaniu całej posiadanej wiedzy i doświadczenia.</w:t>
      </w:r>
      <w:bookmarkEnd w:id="173"/>
      <w:r w:rsidRPr="00676591">
        <w:rPr>
          <w:rFonts w:asciiTheme="majorHAnsi" w:hAnsiTheme="majorHAnsi"/>
        </w:rPr>
        <w:t xml:space="preserve"> </w:t>
      </w:r>
    </w:p>
    <w:bookmarkEnd w:id="174"/>
    <w:p w:rsidR="006A1C00" w:rsidRDefault="00874842" w:rsidP="00874842">
      <w:pPr>
        <w:pStyle w:val="Nagwek2"/>
        <w:widowControl w:val="0"/>
        <w:spacing w:after="60" w:line="260" w:lineRule="atLeast"/>
        <w:rPr>
          <w:rFonts w:asciiTheme="majorHAnsi" w:hAnsiTheme="majorHAnsi"/>
        </w:rPr>
      </w:pPr>
      <w:r>
        <w:rPr>
          <w:rFonts w:asciiTheme="majorHAnsi" w:hAnsiTheme="majorHAnsi"/>
          <w:b/>
        </w:rPr>
        <w:t xml:space="preserve">[Poufność i bezpieczeństwo] </w:t>
      </w:r>
      <w:r w:rsidRPr="00676591">
        <w:rPr>
          <w:rFonts w:asciiTheme="majorHAnsi" w:hAnsiTheme="majorHAnsi"/>
        </w:rPr>
        <w:t>Wykonawca zapewnia, iż świadczenie Usług będzie odbywało się w sposób zapewniający poufność i bezpieczeństwo przesyłanych danych, w szczególności danych osobowych, danych objętych tajemnicą telekomunikacyjną</w:t>
      </w:r>
      <w:r>
        <w:rPr>
          <w:rFonts w:asciiTheme="majorHAnsi" w:hAnsiTheme="majorHAnsi"/>
        </w:rPr>
        <w:t>, danych pomiarowych</w:t>
      </w:r>
      <w:r w:rsidRPr="00676591">
        <w:rPr>
          <w:rFonts w:asciiTheme="majorHAnsi" w:hAnsiTheme="majorHAnsi"/>
        </w:rPr>
        <w:t xml:space="preserve"> oraz danych chronionych na podstawie odrębnych </w:t>
      </w:r>
      <w:r>
        <w:rPr>
          <w:rFonts w:asciiTheme="majorHAnsi" w:hAnsiTheme="majorHAnsi"/>
        </w:rPr>
        <w:t>przepisów</w:t>
      </w:r>
      <w:r w:rsidRPr="00676591">
        <w:rPr>
          <w:rFonts w:asciiTheme="majorHAnsi" w:hAnsiTheme="majorHAnsi"/>
        </w:rPr>
        <w:t>.</w:t>
      </w:r>
      <w:r>
        <w:rPr>
          <w:rFonts w:asciiTheme="majorHAnsi" w:hAnsiTheme="majorHAnsi"/>
        </w:rPr>
        <w:t xml:space="preserve"> Szczegółowe </w:t>
      </w:r>
      <w:proofErr w:type="gramStart"/>
      <w:r>
        <w:rPr>
          <w:rFonts w:asciiTheme="majorHAnsi" w:hAnsiTheme="majorHAnsi"/>
        </w:rPr>
        <w:t>wymagania co</w:t>
      </w:r>
      <w:proofErr w:type="gramEnd"/>
      <w:r>
        <w:rPr>
          <w:rFonts w:asciiTheme="majorHAnsi" w:hAnsiTheme="majorHAnsi"/>
        </w:rPr>
        <w:t xml:space="preserve"> do bezpieczeństwa Usług zawiera </w:t>
      </w:r>
      <w:r w:rsidRPr="00764491">
        <w:rPr>
          <w:rFonts w:asciiTheme="majorHAnsi" w:hAnsiTheme="majorHAnsi"/>
        </w:rPr>
        <w:t>Załącznik nr [3] do Umowy</w:t>
      </w:r>
      <w:r>
        <w:rPr>
          <w:rFonts w:asciiTheme="majorHAnsi" w:hAnsiTheme="majorHAnsi"/>
        </w:rPr>
        <w:t>.</w:t>
      </w:r>
    </w:p>
    <w:p w:rsidR="00874842" w:rsidRPr="00676591" w:rsidRDefault="00874842" w:rsidP="00874842">
      <w:pPr>
        <w:pStyle w:val="Nagwek2"/>
        <w:widowControl w:val="0"/>
        <w:spacing w:after="60" w:line="260" w:lineRule="atLeast"/>
        <w:rPr>
          <w:rFonts w:asciiTheme="majorHAnsi" w:hAnsiTheme="majorHAnsi"/>
        </w:rPr>
      </w:pPr>
      <w:r>
        <w:rPr>
          <w:rFonts w:asciiTheme="majorHAnsi" w:hAnsiTheme="majorHAnsi"/>
          <w:b/>
        </w:rPr>
        <w:t xml:space="preserve">[Zgodność z regulacjami] </w:t>
      </w:r>
      <w:r w:rsidRPr="00676591">
        <w:rPr>
          <w:rFonts w:asciiTheme="majorHAnsi" w:hAnsiTheme="majorHAnsi"/>
        </w:rPr>
        <w:t>Wykonawca zobowiązuje się do zapewnienia zgodności wszystkich świadczonych Usług, Kart SIM oraz innych świadczeń, w tym Oprogramowania Narzędziowego, z przepisami prawa obowiązującymi w Polsce oraz wszelkimi wytycznymi, zaleceniami oraz aktami (decyzjami/zarządzeniami itp.) wydanymi przez Podmioty Nadzoru. Ocena zgodności z prawem będzie dokonywana w</w:t>
      </w:r>
      <w:r w:rsidR="00ED0E0D">
        <w:rPr>
          <w:rFonts w:asciiTheme="majorHAnsi" w:hAnsiTheme="majorHAnsi"/>
        </w:rPr>
        <w:t>edłu</w:t>
      </w:r>
      <w:r w:rsidRPr="00676591">
        <w:rPr>
          <w:rFonts w:asciiTheme="majorHAnsi" w:hAnsiTheme="majorHAnsi"/>
        </w:rPr>
        <w:t xml:space="preserve">g stanu na dzień </w:t>
      </w:r>
      <w:r w:rsidR="00ED0E0D">
        <w:rPr>
          <w:rFonts w:asciiTheme="majorHAnsi" w:hAnsiTheme="majorHAnsi"/>
        </w:rPr>
        <w:t>wykonania świadczenia</w:t>
      </w:r>
      <w:r w:rsidR="00AD4640">
        <w:rPr>
          <w:rFonts w:asciiTheme="majorHAnsi" w:hAnsiTheme="majorHAnsi"/>
        </w:rPr>
        <w:t>.</w:t>
      </w:r>
      <w:r w:rsidRPr="00676591">
        <w:rPr>
          <w:rFonts w:asciiTheme="majorHAnsi" w:hAnsiTheme="majorHAnsi"/>
        </w:rPr>
        <w:t xml:space="preserve"> </w:t>
      </w:r>
    </w:p>
    <w:p w:rsidR="00874842" w:rsidRDefault="00874842" w:rsidP="00874842">
      <w:pPr>
        <w:pStyle w:val="Nagwek2"/>
        <w:widowControl w:val="0"/>
        <w:spacing w:after="60" w:line="260" w:lineRule="atLeast"/>
        <w:rPr>
          <w:rFonts w:asciiTheme="majorHAnsi" w:hAnsiTheme="majorHAnsi"/>
        </w:rPr>
      </w:pPr>
      <w:r w:rsidRPr="009934DA">
        <w:rPr>
          <w:rFonts w:asciiTheme="majorHAnsi" w:hAnsiTheme="majorHAnsi"/>
          <w:b/>
        </w:rPr>
        <w:t xml:space="preserve">[Zapewnienie narzędzi] </w:t>
      </w:r>
      <w:r w:rsidRPr="00676591">
        <w:rPr>
          <w:rFonts w:asciiTheme="majorHAnsi" w:hAnsiTheme="majorHAnsi"/>
        </w:rPr>
        <w:t xml:space="preserve">Wykonawca jest zobowiązany zapewnić wszelkie narzędzia, środki łączności, oprogramowanie i inne zasoby potrzebne mu do realizacji Umowy. Zamawiający nie ma obowiązku udostępniać żadnej infrastruktury sprzętowej ani oprogramowania, ani żadnych innych zasobów, </w:t>
      </w:r>
      <w:proofErr w:type="gramStart"/>
      <w:r w:rsidRPr="00676591">
        <w:rPr>
          <w:rFonts w:asciiTheme="majorHAnsi" w:hAnsiTheme="majorHAnsi"/>
        </w:rPr>
        <w:t>chyba że</w:t>
      </w:r>
      <w:proofErr w:type="gramEnd"/>
      <w:r w:rsidRPr="00676591">
        <w:rPr>
          <w:rFonts w:asciiTheme="majorHAnsi" w:hAnsiTheme="majorHAnsi"/>
        </w:rPr>
        <w:t xml:space="preserve"> obowiązek do zapewnienia takich zasobów wynika z Umowy.</w:t>
      </w:r>
    </w:p>
    <w:p w:rsidR="00874842" w:rsidRPr="00102E8C" w:rsidRDefault="00874842" w:rsidP="00874842">
      <w:pPr>
        <w:pStyle w:val="Nagwek2"/>
        <w:widowControl w:val="0"/>
        <w:spacing w:after="60" w:line="260" w:lineRule="atLeast"/>
        <w:rPr>
          <w:rFonts w:asciiTheme="majorHAnsi" w:hAnsiTheme="majorHAnsi"/>
        </w:rPr>
      </w:pPr>
      <w:bookmarkStart w:id="176" w:name="_Ref236721417"/>
      <w:bookmarkStart w:id="177" w:name="_Toc238726673"/>
      <w:r w:rsidRPr="00102E8C">
        <w:rPr>
          <w:rFonts w:asciiTheme="majorHAnsi" w:hAnsiTheme="majorHAnsi"/>
          <w:b/>
        </w:rPr>
        <w:t>[Zwolnienie z obowiązku wykonania]</w:t>
      </w:r>
      <w:r w:rsidRPr="00102E8C">
        <w:rPr>
          <w:rFonts w:asciiTheme="majorHAnsi" w:hAnsiTheme="majorHAnsi"/>
        </w:rPr>
        <w:t xml:space="preserve"> </w:t>
      </w:r>
      <w:r>
        <w:rPr>
          <w:rFonts w:asciiTheme="majorHAnsi" w:hAnsiTheme="majorHAnsi"/>
        </w:rPr>
        <w:t>Zamawiający</w:t>
      </w:r>
      <w:r w:rsidRPr="00102E8C">
        <w:rPr>
          <w:rFonts w:asciiTheme="majorHAnsi" w:hAnsiTheme="majorHAnsi"/>
        </w:rPr>
        <w:t xml:space="preserve"> może zwolnić Wykonawcę z obowiązku wykonania </w:t>
      </w:r>
      <w:r>
        <w:rPr>
          <w:rFonts w:asciiTheme="majorHAnsi" w:hAnsiTheme="majorHAnsi"/>
        </w:rPr>
        <w:t xml:space="preserve">określonego świadczenia, które </w:t>
      </w:r>
      <w:r w:rsidRPr="00102E8C">
        <w:rPr>
          <w:rFonts w:asciiTheme="majorHAnsi" w:hAnsiTheme="majorHAnsi"/>
        </w:rPr>
        <w:t>nie zosta</w:t>
      </w:r>
      <w:r>
        <w:rPr>
          <w:rFonts w:asciiTheme="majorHAnsi" w:hAnsiTheme="majorHAnsi"/>
        </w:rPr>
        <w:t>ło</w:t>
      </w:r>
      <w:r w:rsidRPr="00102E8C">
        <w:rPr>
          <w:rFonts w:asciiTheme="majorHAnsi" w:hAnsiTheme="majorHAnsi"/>
        </w:rPr>
        <w:t xml:space="preserve"> odrębnie wycenione w ofercie Wykonawcy i nie są w związku z tym odrębnie wycenione w Umowie), jeżeli z jakichś względów uzna jego wykonanie za bezprzedmiotowe</w:t>
      </w:r>
      <w:r>
        <w:rPr>
          <w:rFonts w:asciiTheme="majorHAnsi" w:hAnsiTheme="majorHAnsi"/>
        </w:rPr>
        <w:t xml:space="preserve">, w </w:t>
      </w:r>
      <w:proofErr w:type="gramStart"/>
      <w:r>
        <w:rPr>
          <w:rFonts w:asciiTheme="majorHAnsi" w:hAnsiTheme="majorHAnsi"/>
        </w:rPr>
        <w:t>szczególności jeśli</w:t>
      </w:r>
      <w:proofErr w:type="gramEnd"/>
      <w:r>
        <w:rPr>
          <w:rFonts w:asciiTheme="majorHAnsi" w:hAnsiTheme="majorHAnsi"/>
        </w:rPr>
        <w:t xml:space="preserve"> analogiczne świadczenie spełniające wymagania Umowy zostało spełnione w ramach innej Umowy zawartej z Wykonawcą na podstawie Umowy Ramowej</w:t>
      </w:r>
      <w:r w:rsidRPr="00102E8C">
        <w:rPr>
          <w:rFonts w:asciiTheme="majorHAnsi" w:hAnsiTheme="majorHAnsi"/>
        </w:rPr>
        <w:t>.</w:t>
      </w:r>
      <w:bookmarkEnd w:id="176"/>
      <w:bookmarkEnd w:id="177"/>
    </w:p>
    <w:p w:rsidR="00874842" w:rsidRPr="00676591" w:rsidRDefault="00874842" w:rsidP="00874842">
      <w:pPr>
        <w:pStyle w:val="Nagwek2"/>
        <w:widowControl w:val="0"/>
        <w:spacing w:after="0" w:line="260" w:lineRule="atLeast"/>
        <w:rPr>
          <w:rFonts w:asciiTheme="majorHAnsi" w:hAnsiTheme="majorHAnsi"/>
        </w:rPr>
      </w:pPr>
      <w:bookmarkStart w:id="178" w:name="_Ref303954409"/>
      <w:bookmarkStart w:id="179" w:name="_Ref244624356"/>
      <w:bookmarkStart w:id="180" w:name="_Ref244623536"/>
      <w:r>
        <w:rPr>
          <w:rFonts w:asciiTheme="majorHAnsi" w:hAnsiTheme="majorHAnsi"/>
          <w:b/>
        </w:rPr>
        <w:t xml:space="preserve">[Koordynatorzy] </w:t>
      </w:r>
      <w:r w:rsidRPr="00676591">
        <w:rPr>
          <w:rFonts w:asciiTheme="majorHAnsi" w:hAnsiTheme="majorHAnsi"/>
        </w:rPr>
        <w:t>W celu zapewnienia właściwej współpracy i koordynacji działań Stron w zakresie wykonywania Umowy, każda ze Stron powołuje Koordynatorów:</w:t>
      </w:r>
      <w:bookmarkEnd w:id="178"/>
    </w:p>
    <w:p w:rsidR="00874842" w:rsidRPr="00676591" w:rsidRDefault="00874842" w:rsidP="00874842">
      <w:pPr>
        <w:pStyle w:val="Nagwek3"/>
        <w:widowControl w:val="0"/>
        <w:tabs>
          <w:tab w:val="clear" w:pos="1247"/>
        </w:tabs>
        <w:spacing w:after="0" w:line="260" w:lineRule="atLeast"/>
        <w:ind w:left="1049" w:hanging="340"/>
        <w:rPr>
          <w:rFonts w:asciiTheme="majorHAnsi" w:hAnsiTheme="majorHAnsi"/>
          <w:i/>
        </w:rPr>
      </w:pPr>
      <w:proofErr w:type="gramStart"/>
      <w:r w:rsidRPr="00676591">
        <w:rPr>
          <w:rFonts w:asciiTheme="majorHAnsi" w:hAnsiTheme="majorHAnsi"/>
        </w:rPr>
        <w:t>po</w:t>
      </w:r>
      <w:proofErr w:type="gramEnd"/>
      <w:r w:rsidRPr="00676591">
        <w:rPr>
          <w:rFonts w:asciiTheme="majorHAnsi" w:hAnsiTheme="majorHAnsi"/>
        </w:rPr>
        <w:t xml:space="preserve"> stronie Wykonawcy - ……….. </w:t>
      </w:r>
      <w:r w:rsidRPr="00676591">
        <w:rPr>
          <w:rFonts w:asciiTheme="majorHAnsi" w:hAnsiTheme="majorHAnsi"/>
          <w:i/>
          <w:color w:val="548DD4" w:themeColor="text2" w:themeTint="99"/>
        </w:rPr>
        <w:t>[</w:t>
      </w:r>
      <w:proofErr w:type="gramStart"/>
      <w:r w:rsidRPr="00676591">
        <w:rPr>
          <w:rFonts w:asciiTheme="majorHAnsi" w:hAnsiTheme="majorHAnsi"/>
          <w:i/>
          <w:color w:val="548DD4" w:themeColor="text2" w:themeTint="99"/>
        </w:rPr>
        <w:t>do</w:t>
      </w:r>
      <w:proofErr w:type="gramEnd"/>
      <w:r w:rsidRPr="00676591">
        <w:rPr>
          <w:rFonts w:asciiTheme="majorHAnsi" w:hAnsiTheme="majorHAnsi"/>
          <w:i/>
          <w:color w:val="548DD4" w:themeColor="text2" w:themeTint="99"/>
        </w:rPr>
        <w:t xml:space="preserve"> uzupełnienia wraz z danymi kontaktowymi przed podpisaniem Umowy]</w:t>
      </w:r>
      <w:r w:rsidRPr="00676591">
        <w:rPr>
          <w:rFonts w:asciiTheme="majorHAnsi" w:hAnsiTheme="majorHAnsi"/>
          <w:i/>
        </w:rPr>
        <w:t>;</w:t>
      </w:r>
    </w:p>
    <w:p w:rsidR="00874842" w:rsidRPr="00676591" w:rsidRDefault="00874842" w:rsidP="00874842">
      <w:pPr>
        <w:pStyle w:val="Nagwek3"/>
        <w:widowControl w:val="0"/>
        <w:tabs>
          <w:tab w:val="clear" w:pos="1247"/>
        </w:tabs>
        <w:spacing w:after="60" w:line="260" w:lineRule="atLeast"/>
        <w:ind w:left="1049" w:hanging="340"/>
        <w:rPr>
          <w:rFonts w:asciiTheme="majorHAnsi" w:hAnsiTheme="majorHAnsi"/>
        </w:rPr>
      </w:pPr>
      <w:proofErr w:type="gramStart"/>
      <w:r w:rsidRPr="00676591">
        <w:rPr>
          <w:rFonts w:asciiTheme="majorHAnsi" w:hAnsiTheme="majorHAnsi"/>
        </w:rPr>
        <w:t>po</w:t>
      </w:r>
      <w:proofErr w:type="gramEnd"/>
      <w:r w:rsidRPr="00676591">
        <w:rPr>
          <w:rFonts w:asciiTheme="majorHAnsi" w:hAnsiTheme="majorHAnsi"/>
        </w:rPr>
        <w:t xml:space="preserve"> stronie Zamawiającego - ……….. </w:t>
      </w:r>
      <w:r w:rsidRPr="00676591">
        <w:rPr>
          <w:rFonts w:asciiTheme="majorHAnsi" w:hAnsiTheme="majorHAnsi"/>
          <w:i/>
          <w:color w:val="548DD4" w:themeColor="text2" w:themeTint="99"/>
        </w:rPr>
        <w:t>[</w:t>
      </w:r>
      <w:proofErr w:type="gramStart"/>
      <w:r w:rsidRPr="00676591">
        <w:rPr>
          <w:rFonts w:asciiTheme="majorHAnsi" w:hAnsiTheme="majorHAnsi"/>
          <w:i/>
          <w:color w:val="548DD4" w:themeColor="text2" w:themeTint="99"/>
        </w:rPr>
        <w:t>do</w:t>
      </w:r>
      <w:proofErr w:type="gramEnd"/>
      <w:r w:rsidRPr="00676591">
        <w:rPr>
          <w:rFonts w:asciiTheme="majorHAnsi" w:hAnsiTheme="majorHAnsi"/>
          <w:i/>
          <w:color w:val="548DD4" w:themeColor="text2" w:themeTint="99"/>
        </w:rPr>
        <w:t xml:space="preserve"> uzupełnienia wraz z danymi kontaktowymi przed podpisaniem Umowy]</w:t>
      </w:r>
      <w:r w:rsidRPr="00676591">
        <w:rPr>
          <w:rFonts w:asciiTheme="majorHAnsi" w:hAnsiTheme="majorHAnsi"/>
          <w:i/>
        </w:rPr>
        <w:t>;</w:t>
      </w:r>
    </w:p>
    <w:p w:rsidR="00874842" w:rsidRPr="00676591" w:rsidRDefault="00874842" w:rsidP="00874842">
      <w:pPr>
        <w:pStyle w:val="Nagwek2"/>
        <w:widowControl w:val="0"/>
        <w:spacing w:after="60" w:line="260" w:lineRule="atLeast"/>
        <w:rPr>
          <w:rFonts w:asciiTheme="majorHAnsi" w:hAnsiTheme="majorHAnsi"/>
        </w:rPr>
      </w:pPr>
      <w:r>
        <w:rPr>
          <w:rFonts w:asciiTheme="majorHAnsi" w:hAnsiTheme="majorHAnsi"/>
          <w:b/>
        </w:rPr>
        <w:t xml:space="preserve">[Kompetencje Koordynatorów] </w:t>
      </w:r>
      <w:r w:rsidRPr="00676591">
        <w:rPr>
          <w:rFonts w:asciiTheme="majorHAnsi" w:hAnsiTheme="majorHAnsi"/>
        </w:rPr>
        <w:t>Koordynatorzy są uprawnieni odpowiednio do:</w:t>
      </w:r>
    </w:p>
    <w:p w:rsidR="00874842" w:rsidRPr="00676591" w:rsidRDefault="00874842" w:rsidP="00874842">
      <w:pPr>
        <w:pStyle w:val="Nagwek3"/>
        <w:widowControl w:val="0"/>
        <w:tabs>
          <w:tab w:val="clear" w:pos="1247"/>
        </w:tabs>
        <w:spacing w:after="60" w:line="260" w:lineRule="atLeast"/>
        <w:ind w:left="1020" w:hanging="340"/>
        <w:rPr>
          <w:rFonts w:asciiTheme="majorHAnsi" w:hAnsiTheme="majorHAnsi"/>
        </w:rPr>
      </w:pPr>
      <w:proofErr w:type="gramStart"/>
      <w:r w:rsidRPr="00676591">
        <w:rPr>
          <w:rFonts w:asciiTheme="majorHAnsi" w:hAnsiTheme="majorHAnsi"/>
        </w:rPr>
        <w:t>podpisywania</w:t>
      </w:r>
      <w:proofErr w:type="gramEnd"/>
      <w:r w:rsidRPr="00676591">
        <w:rPr>
          <w:rFonts w:asciiTheme="majorHAnsi" w:hAnsiTheme="majorHAnsi"/>
        </w:rPr>
        <w:t xml:space="preserve"> protokołów odbioru;</w:t>
      </w:r>
    </w:p>
    <w:p w:rsidR="00874842" w:rsidRPr="00676591" w:rsidRDefault="00874842" w:rsidP="00874842">
      <w:pPr>
        <w:pStyle w:val="Nagwek3"/>
        <w:widowControl w:val="0"/>
        <w:tabs>
          <w:tab w:val="clear" w:pos="1247"/>
        </w:tabs>
        <w:spacing w:after="60" w:line="260" w:lineRule="atLeast"/>
        <w:ind w:left="1020" w:hanging="340"/>
        <w:rPr>
          <w:rFonts w:asciiTheme="majorHAnsi" w:hAnsiTheme="majorHAnsi"/>
        </w:rPr>
      </w:pPr>
      <w:proofErr w:type="gramStart"/>
      <w:r w:rsidRPr="00676591">
        <w:rPr>
          <w:rFonts w:asciiTheme="majorHAnsi" w:hAnsiTheme="majorHAnsi"/>
        </w:rPr>
        <w:t>reprezentowania</w:t>
      </w:r>
      <w:proofErr w:type="gramEnd"/>
      <w:r w:rsidRPr="00676591">
        <w:rPr>
          <w:rFonts w:asciiTheme="majorHAnsi" w:hAnsiTheme="majorHAnsi"/>
        </w:rPr>
        <w:t xml:space="preserve"> danej Strony w przypadkach wskazanych postanowieniami Umowy;</w:t>
      </w:r>
    </w:p>
    <w:p w:rsidR="00357B3E" w:rsidRDefault="00874842" w:rsidP="00874842">
      <w:pPr>
        <w:pStyle w:val="Nagwek3"/>
        <w:widowControl w:val="0"/>
        <w:tabs>
          <w:tab w:val="clear" w:pos="1247"/>
        </w:tabs>
        <w:spacing w:after="60" w:line="260" w:lineRule="atLeast"/>
        <w:ind w:left="1020" w:hanging="340"/>
        <w:rPr>
          <w:rFonts w:asciiTheme="majorHAnsi" w:hAnsiTheme="majorHAnsi"/>
        </w:rPr>
      </w:pPr>
      <w:proofErr w:type="gramStart"/>
      <w:r w:rsidRPr="00676591">
        <w:rPr>
          <w:rFonts w:asciiTheme="majorHAnsi" w:hAnsiTheme="majorHAnsi"/>
        </w:rPr>
        <w:t>dokonywania</w:t>
      </w:r>
      <w:proofErr w:type="gramEnd"/>
      <w:r w:rsidRPr="00676591">
        <w:rPr>
          <w:rFonts w:asciiTheme="majorHAnsi" w:hAnsiTheme="majorHAnsi"/>
        </w:rPr>
        <w:t xml:space="preserve"> w imieniu danej Strony bieżących ustaleń realizacyjnych, w zakresie nie powodującym koniecz</w:t>
      </w:r>
      <w:r>
        <w:rPr>
          <w:rFonts w:asciiTheme="majorHAnsi" w:hAnsiTheme="majorHAnsi"/>
        </w:rPr>
        <w:t>ności zmiany Umowy;</w:t>
      </w:r>
    </w:p>
    <w:p w:rsidR="00874842" w:rsidRDefault="00357B3E" w:rsidP="00874842">
      <w:pPr>
        <w:pStyle w:val="Nagwek3"/>
        <w:widowControl w:val="0"/>
        <w:tabs>
          <w:tab w:val="clear" w:pos="1247"/>
        </w:tabs>
        <w:spacing w:after="60" w:line="260" w:lineRule="atLeast"/>
        <w:ind w:left="1020" w:hanging="340"/>
        <w:rPr>
          <w:rFonts w:asciiTheme="majorHAnsi" w:hAnsiTheme="majorHAnsi"/>
        </w:rPr>
      </w:pPr>
      <w:proofErr w:type="gramStart"/>
      <w:r>
        <w:rPr>
          <w:rFonts w:asciiTheme="majorHAnsi" w:hAnsiTheme="majorHAnsi"/>
        </w:rPr>
        <w:t>wyznaczania</w:t>
      </w:r>
      <w:proofErr w:type="gramEnd"/>
      <w:r>
        <w:rPr>
          <w:rFonts w:asciiTheme="majorHAnsi" w:hAnsiTheme="majorHAnsi"/>
        </w:rPr>
        <w:t xml:space="preserve"> i zmiany osób kontaktowych, o których mowa w </w:t>
      </w:r>
      <w:r>
        <w:rPr>
          <w:rFonts w:asciiTheme="majorHAnsi" w:hAnsiTheme="majorHAnsi"/>
        </w:rPr>
        <w:fldChar w:fldCharType="begin"/>
      </w:r>
      <w:r>
        <w:rPr>
          <w:rFonts w:asciiTheme="majorHAnsi" w:hAnsiTheme="majorHAnsi"/>
        </w:rPr>
        <w:instrText xml:space="preserve"> REF _Ref385493577 \r \h </w:instrText>
      </w:r>
      <w:r>
        <w:rPr>
          <w:rFonts w:asciiTheme="majorHAnsi" w:hAnsiTheme="majorHAnsi"/>
        </w:rPr>
      </w:r>
      <w:r>
        <w:rPr>
          <w:rFonts w:asciiTheme="majorHAnsi" w:hAnsiTheme="majorHAnsi"/>
        </w:rPr>
        <w:fldChar w:fldCharType="separate"/>
      </w:r>
      <w:r w:rsidR="00F25083">
        <w:rPr>
          <w:rFonts w:asciiTheme="majorHAnsi" w:hAnsiTheme="majorHAnsi"/>
        </w:rPr>
        <w:t>§ 11</w:t>
      </w:r>
      <w:r>
        <w:rPr>
          <w:rFonts w:asciiTheme="majorHAnsi" w:hAnsiTheme="majorHAnsi"/>
        </w:rPr>
        <w:fldChar w:fldCharType="end"/>
      </w:r>
      <w:r>
        <w:rPr>
          <w:rFonts w:asciiTheme="majorHAnsi" w:hAnsiTheme="majorHAnsi"/>
        </w:rPr>
        <w:t>;</w:t>
      </w:r>
    </w:p>
    <w:p w:rsidR="00874842" w:rsidRPr="00676591" w:rsidRDefault="00874842" w:rsidP="00874842">
      <w:pPr>
        <w:pStyle w:val="Nagwek3"/>
        <w:widowControl w:val="0"/>
        <w:tabs>
          <w:tab w:val="clear" w:pos="1247"/>
        </w:tabs>
        <w:spacing w:after="60" w:line="260" w:lineRule="atLeast"/>
        <w:ind w:left="1020" w:hanging="340"/>
        <w:rPr>
          <w:rFonts w:asciiTheme="majorHAnsi" w:hAnsiTheme="majorHAnsi"/>
        </w:rPr>
      </w:pPr>
      <w:proofErr w:type="gramStart"/>
      <w:r>
        <w:rPr>
          <w:rFonts w:asciiTheme="majorHAnsi" w:hAnsiTheme="majorHAnsi"/>
        </w:rPr>
        <w:t>dokonywania</w:t>
      </w:r>
      <w:proofErr w:type="gramEnd"/>
      <w:r>
        <w:rPr>
          <w:rFonts w:asciiTheme="majorHAnsi" w:hAnsiTheme="majorHAnsi"/>
        </w:rPr>
        <w:t xml:space="preserve"> nieistotnych zmian Umowy;</w:t>
      </w:r>
    </w:p>
    <w:p w:rsidR="00874842" w:rsidRPr="00676591" w:rsidRDefault="00874842" w:rsidP="00874842">
      <w:pPr>
        <w:pStyle w:val="Nagwek3"/>
        <w:widowControl w:val="0"/>
        <w:tabs>
          <w:tab w:val="clear" w:pos="1247"/>
        </w:tabs>
        <w:spacing w:after="60" w:line="260" w:lineRule="atLeast"/>
        <w:ind w:left="1020" w:hanging="340"/>
        <w:rPr>
          <w:rFonts w:asciiTheme="majorHAnsi" w:hAnsiTheme="majorHAnsi"/>
        </w:rPr>
      </w:pPr>
      <w:proofErr w:type="gramStart"/>
      <w:r w:rsidRPr="00676591">
        <w:rPr>
          <w:rFonts w:asciiTheme="majorHAnsi" w:hAnsiTheme="majorHAnsi"/>
        </w:rPr>
        <w:t>konsultowania</w:t>
      </w:r>
      <w:proofErr w:type="gramEnd"/>
      <w:r w:rsidRPr="00676591">
        <w:rPr>
          <w:rFonts w:asciiTheme="majorHAnsi" w:hAnsiTheme="majorHAnsi"/>
        </w:rPr>
        <w:t xml:space="preserve"> kwestii dotyczących </w:t>
      </w:r>
      <w:r w:rsidR="00590C76">
        <w:rPr>
          <w:rFonts w:asciiTheme="majorHAnsi" w:hAnsiTheme="majorHAnsi"/>
        </w:rPr>
        <w:t xml:space="preserve">nieprawidłowego działania Usług, </w:t>
      </w:r>
      <w:r w:rsidRPr="00676591">
        <w:rPr>
          <w:rFonts w:asciiTheme="majorHAnsi" w:hAnsiTheme="majorHAnsi"/>
        </w:rPr>
        <w:t>niedotrzymania poziomu SLA, ustalania przyczyn spadku pozio</w:t>
      </w:r>
      <w:r>
        <w:rPr>
          <w:rFonts w:asciiTheme="majorHAnsi" w:hAnsiTheme="majorHAnsi"/>
        </w:rPr>
        <w:t xml:space="preserve">mu SLA, </w:t>
      </w:r>
      <w:r w:rsidR="00593AB7">
        <w:rPr>
          <w:rFonts w:asciiTheme="majorHAnsi" w:hAnsiTheme="majorHAnsi"/>
        </w:rPr>
        <w:t xml:space="preserve">koordynowania </w:t>
      </w:r>
      <w:r>
        <w:rPr>
          <w:rFonts w:asciiTheme="majorHAnsi" w:hAnsiTheme="majorHAnsi"/>
        </w:rPr>
        <w:t xml:space="preserve">usuwania tych przyczyn </w:t>
      </w:r>
      <w:r w:rsidRPr="00676591">
        <w:rPr>
          <w:rFonts w:asciiTheme="majorHAnsi" w:hAnsiTheme="majorHAnsi"/>
        </w:rPr>
        <w:t>itp.</w:t>
      </w:r>
      <w:r>
        <w:rPr>
          <w:rFonts w:asciiTheme="majorHAnsi" w:hAnsiTheme="majorHAnsi"/>
        </w:rPr>
        <w:t xml:space="preserve"> </w:t>
      </w:r>
    </w:p>
    <w:p w:rsidR="00874842" w:rsidRPr="00676591" w:rsidRDefault="00874842" w:rsidP="00874842">
      <w:pPr>
        <w:pStyle w:val="Nagwek2"/>
        <w:widowControl w:val="0"/>
        <w:spacing w:after="120" w:line="260" w:lineRule="atLeast"/>
        <w:rPr>
          <w:rFonts w:asciiTheme="majorHAnsi" w:hAnsiTheme="majorHAnsi"/>
        </w:rPr>
      </w:pPr>
      <w:bookmarkStart w:id="181" w:name="_Ref318395739"/>
      <w:r>
        <w:rPr>
          <w:rFonts w:asciiTheme="majorHAnsi" w:hAnsiTheme="majorHAnsi"/>
          <w:b/>
        </w:rPr>
        <w:t xml:space="preserve">[Zmiana Koordynatora] </w:t>
      </w:r>
      <w:r w:rsidRPr="00676591">
        <w:rPr>
          <w:rFonts w:asciiTheme="majorHAnsi" w:hAnsiTheme="majorHAnsi"/>
        </w:rPr>
        <w:t>Każda ze Stron uprawniona jest do zmiany wyznaczonego przez siebie Koordynatora. Zmiana Koordynatora jest skuteczna względem drugiej Strony z chwilą doręczenia drugiej Stronie informacji o tej zmianie. Jednocześnie Strona dokonująca zmiany Koordynatora, zobowiązana jest do przekazania drugiej Stronie informacji o nowej osobie powołanej do pełnienia funkcji Koordynatora wraz z danymi teleadresowymi przydzielonymi nowemu Koordynatorowi. Zmiana Koordynatora nie wymaga aneksu do Umowy.</w:t>
      </w:r>
      <w:bookmarkEnd w:id="181"/>
    </w:p>
    <w:p w:rsidR="00357B3E" w:rsidRDefault="00357B3E" w:rsidP="00874842">
      <w:pPr>
        <w:pStyle w:val="Nagwek2"/>
        <w:spacing w:after="120" w:line="260" w:lineRule="atLeast"/>
      </w:pPr>
      <w:bookmarkStart w:id="182" w:name="_Ref385493577"/>
      <w:bookmarkStart w:id="183" w:name="_Ref385566763"/>
      <w:r w:rsidRPr="00590C76">
        <w:rPr>
          <w:b/>
        </w:rPr>
        <w:t>[</w:t>
      </w:r>
      <w:r w:rsidRPr="00590C76">
        <w:rPr>
          <w:rFonts w:asciiTheme="majorHAnsi" w:hAnsiTheme="majorHAnsi"/>
          <w:b/>
        </w:rPr>
        <w:t>Punkty kontaktowe]</w:t>
      </w:r>
      <w:r w:rsidRPr="00590C76">
        <w:rPr>
          <w:rFonts w:asciiTheme="majorHAnsi" w:hAnsiTheme="majorHAnsi"/>
        </w:rPr>
        <w:t xml:space="preserve"> Każda ze Stron </w:t>
      </w:r>
      <w:r w:rsidR="00590C76">
        <w:rPr>
          <w:rFonts w:asciiTheme="majorHAnsi" w:hAnsiTheme="majorHAnsi"/>
        </w:rPr>
        <w:t xml:space="preserve">zapewni możliwość </w:t>
      </w:r>
      <w:r w:rsidRPr="00590C76">
        <w:rPr>
          <w:rFonts w:asciiTheme="majorHAnsi" w:hAnsiTheme="majorHAnsi"/>
        </w:rPr>
        <w:t>wymiany informacji technicznych</w:t>
      </w:r>
      <w:bookmarkEnd w:id="182"/>
      <w:r w:rsidR="00590C76" w:rsidRPr="00590C76">
        <w:rPr>
          <w:rFonts w:asciiTheme="majorHAnsi" w:hAnsiTheme="majorHAnsi"/>
        </w:rPr>
        <w:t xml:space="preserve">, a także dokonywania i przyjmowania zgłoszeń </w:t>
      </w:r>
      <w:r w:rsidR="00590C76">
        <w:rPr>
          <w:rFonts w:asciiTheme="majorHAnsi" w:hAnsiTheme="majorHAnsi"/>
        </w:rPr>
        <w:t xml:space="preserve">nieprawidłowego działania Usług, w tym </w:t>
      </w:r>
      <w:r w:rsidR="00590C76" w:rsidRPr="00676591">
        <w:rPr>
          <w:rFonts w:asciiTheme="majorHAnsi" w:hAnsiTheme="majorHAnsi"/>
        </w:rPr>
        <w:t xml:space="preserve">niedotrzymania poziomu SLA, </w:t>
      </w:r>
      <w:r w:rsidR="00590C76">
        <w:rPr>
          <w:rFonts w:asciiTheme="majorHAnsi" w:hAnsiTheme="majorHAnsi"/>
        </w:rPr>
        <w:t xml:space="preserve">konsultowania </w:t>
      </w:r>
      <w:r w:rsidR="00590C76" w:rsidRPr="00676591">
        <w:rPr>
          <w:rFonts w:asciiTheme="majorHAnsi" w:hAnsiTheme="majorHAnsi"/>
        </w:rPr>
        <w:t xml:space="preserve">przyczyn </w:t>
      </w:r>
      <w:r w:rsidR="00590C76">
        <w:rPr>
          <w:rFonts w:asciiTheme="majorHAnsi" w:hAnsiTheme="majorHAnsi"/>
        </w:rPr>
        <w:t xml:space="preserve">nieprawidłowości i sposobu ich usuwania </w:t>
      </w:r>
      <w:r w:rsidR="00590C76" w:rsidRPr="00676591">
        <w:rPr>
          <w:rFonts w:asciiTheme="majorHAnsi" w:hAnsiTheme="majorHAnsi"/>
        </w:rPr>
        <w:t>itp.</w:t>
      </w:r>
      <w:r w:rsidR="00590C76">
        <w:rPr>
          <w:rFonts w:asciiTheme="majorHAnsi" w:hAnsiTheme="majorHAnsi"/>
        </w:rPr>
        <w:t xml:space="preserve"> – w trybie ciągłym (24h na dobę, 7 dni w tygodniu) –</w:t>
      </w:r>
      <w:r w:rsidR="00590C76" w:rsidRPr="00590C76">
        <w:rPr>
          <w:rFonts w:asciiTheme="majorHAnsi" w:hAnsiTheme="majorHAnsi"/>
        </w:rPr>
        <w:t xml:space="preserve"> przez wyznaczenie osób upoważnionych</w:t>
      </w:r>
      <w:r w:rsidR="00590C76">
        <w:rPr>
          <w:rFonts w:asciiTheme="majorHAnsi" w:hAnsiTheme="majorHAnsi"/>
        </w:rPr>
        <w:t xml:space="preserve"> do tych czynności Do tej roli Strony powołują:</w:t>
      </w:r>
      <w:bookmarkEnd w:id="183"/>
    </w:p>
    <w:p w:rsidR="00590C76" w:rsidRPr="00676591" w:rsidRDefault="00590C76" w:rsidP="00590C76">
      <w:pPr>
        <w:pStyle w:val="Nagwek3"/>
        <w:widowControl w:val="0"/>
        <w:tabs>
          <w:tab w:val="clear" w:pos="1247"/>
        </w:tabs>
        <w:spacing w:after="0" w:line="260" w:lineRule="atLeast"/>
        <w:ind w:left="1049" w:hanging="340"/>
        <w:rPr>
          <w:rFonts w:asciiTheme="majorHAnsi" w:hAnsiTheme="majorHAnsi"/>
          <w:i/>
        </w:rPr>
      </w:pPr>
      <w:proofErr w:type="gramStart"/>
      <w:r w:rsidRPr="00676591">
        <w:rPr>
          <w:rFonts w:asciiTheme="majorHAnsi" w:hAnsiTheme="majorHAnsi"/>
        </w:rPr>
        <w:t>po</w:t>
      </w:r>
      <w:proofErr w:type="gramEnd"/>
      <w:r w:rsidRPr="00676591">
        <w:rPr>
          <w:rFonts w:asciiTheme="majorHAnsi" w:hAnsiTheme="majorHAnsi"/>
        </w:rPr>
        <w:t xml:space="preserve"> stronie Wykonawcy - ……….. </w:t>
      </w:r>
      <w:r w:rsidRPr="00676591">
        <w:rPr>
          <w:rFonts w:asciiTheme="majorHAnsi" w:hAnsiTheme="majorHAnsi"/>
          <w:i/>
          <w:color w:val="548DD4" w:themeColor="text2" w:themeTint="99"/>
        </w:rPr>
        <w:t>[</w:t>
      </w:r>
      <w:proofErr w:type="gramStart"/>
      <w:r w:rsidRPr="00676591">
        <w:rPr>
          <w:rFonts w:asciiTheme="majorHAnsi" w:hAnsiTheme="majorHAnsi"/>
          <w:i/>
          <w:color w:val="548DD4" w:themeColor="text2" w:themeTint="99"/>
        </w:rPr>
        <w:t>do</w:t>
      </w:r>
      <w:proofErr w:type="gramEnd"/>
      <w:r w:rsidRPr="00676591">
        <w:rPr>
          <w:rFonts w:asciiTheme="majorHAnsi" w:hAnsiTheme="majorHAnsi"/>
          <w:i/>
          <w:color w:val="548DD4" w:themeColor="text2" w:themeTint="99"/>
        </w:rPr>
        <w:t xml:space="preserve"> uzupełnienia wraz z danymi kontaktowymi przed podpisaniem Umowy]</w:t>
      </w:r>
      <w:r w:rsidRPr="00676591">
        <w:rPr>
          <w:rFonts w:asciiTheme="majorHAnsi" w:hAnsiTheme="majorHAnsi"/>
          <w:i/>
        </w:rPr>
        <w:t>;</w:t>
      </w:r>
    </w:p>
    <w:p w:rsidR="00590C76" w:rsidRPr="00676591" w:rsidRDefault="00590C76" w:rsidP="00590C76">
      <w:pPr>
        <w:pStyle w:val="Nagwek3"/>
        <w:widowControl w:val="0"/>
        <w:tabs>
          <w:tab w:val="clear" w:pos="1247"/>
        </w:tabs>
        <w:spacing w:after="60" w:line="260" w:lineRule="atLeast"/>
        <w:ind w:left="1049" w:hanging="340"/>
        <w:rPr>
          <w:rFonts w:asciiTheme="majorHAnsi" w:hAnsiTheme="majorHAnsi"/>
        </w:rPr>
      </w:pPr>
      <w:proofErr w:type="gramStart"/>
      <w:r w:rsidRPr="00676591">
        <w:rPr>
          <w:rFonts w:asciiTheme="majorHAnsi" w:hAnsiTheme="majorHAnsi"/>
        </w:rPr>
        <w:t>po</w:t>
      </w:r>
      <w:proofErr w:type="gramEnd"/>
      <w:r w:rsidRPr="00676591">
        <w:rPr>
          <w:rFonts w:asciiTheme="majorHAnsi" w:hAnsiTheme="majorHAnsi"/>
        </w:rPr>
        <w:t xml:space="preserve"> stronie Zamawiającego </w:t>
      </w:r>
      <w:r>
        <w:rPr>
          <w:rFonts w:asciiTheme="majorHAnsi" w:hAnsiTheme="majorHAnsi"/>
        </w:rPr>
        <w:t>–</w:t>
      </w:r>
      <w:r w:rsidRPr="00676591">
        <w:rPr>
          <w:rFonts w:asciiTheme="majorHAnsi" w:hAnsiTheme="majorHAnsi"/>
        </w:rPr>
        <w:t xml:space="preserve"> </w:t>
      </w:r>
      <w:r>
        <w:rPr>
          <w:rFonts w:asciiTheme="majorHAnsi" w:hAnsiTheme="majorHAnsi"/>
        </w:rPr>
        <w:t>Centralna Dyspozycja Systemów IT ………….</w:t>
      </w:r>
      <w:r w:rsidRPr="00676591">
        <w:rPr>
          <w:rFonts w:asciiTheme="majorHAnsi" w:hAnsiTheme="majorHAnsi"/>
        </w:rPr>
        <w:t xml:space="preserve"> </w:t>
      </w:r>
      <w:r w:rsidRPr="00676591">
        <w:rPr>
          <w:rFonts w:asciiTheme="majorHAnsi" w:hAnsiTheme="majorHAnsi"/>
          <w:i/>
          <w:color w:val="548DD4" w:themeColor="text2" w:themeTint="99"/>
        </w:rPr>
        <w:t>[</w:t>
      </w:r>
      <w:proofErr w:type="gramStart"/>
      <w:r>
        <w:rPr>
          <w:rFonts w:asciiTheme="majorHAnsi" w:hAnsiTheme="majorHAnsi"/>
          <w:i/>
          <w:color w:val="548DD4" w:themeColor="text2" w:themeTint="99"/>
        </w:rPr>
        <w:t>dane</w:t>
      </w:r>
      <w:proofErr w:type="gramEnd"/>
      <w:r>
        <w:rPr>
          <w:rFonts w:asciiTheme="majorHAnsi" w:hAnsiTheme="majorHAnsi"/>
          <w:i/>
          <w:color w:val="548DD4" w:themeColor="text2" w:themeTint="99"/>
        </w:rPr>
        <w:t xml:space="preserve"> </w:t>
      </w:r>
      <w:r w:rsidRPr="00676591">
        <w:rPr>
          <w:rFonts w:asciiTheme="majorHAnsi" w:hAnsiTheme="majorHAnsi"/>
          <w:i/>
          <w:color w:val="548DD4" w:themeColor="text2" w:themeTint="99"/>
        </w:rPr>
        <w:t>do uzupełnienia wraz z danymi kontaktowymi przed podpisaniem Umowy]</w:t>
      </w:r>
      <w:r w:rsidRPr="00676591">
        <w:rPr>
          <w:rFonts w:asciiTheme="majorHAnsi" w:hAnsiTheme="majorHAnsi"/>
          <w:i/>
        </w:rPr>
        <w:t>;</w:t>
      </w:r>
    </w:p>
    <w:p w:rsidR="00874842" w:rsidRPr="00676591" w:rsidRDefault="00874842" w:rsidP="00874842">
      <w:pPr>
        <w:pStyle w:val="Nagwek2"/>
        <w:spacing w:after="120" w:line="260" w:lineRule="atLeast"/>
      </w:pPr>
      <w:r w:rsidRPr="00115791">
        <w:rPr>
          <w:rFonts w:asciiTheme="majorHAnsi" w:hAnsiTheme="majorHAnsi"/>
          <w:b/>
        </w:rPr>
        <w:t>[</w:t>
      </w:r>
      <w:proofErr w:type="gramStart"/>
      <w:r>
        <w:rPr>
          <w:rFonts w:asciiTheme="majorHAnsi" w:hAnsiTheme="majorHAnsi"/>
          <w:b/>
        </w:rPr>
        <w:t>Kontrola jakości</w:t>
      </w:r>
      <w:proofErr w:type="gramEnd"/>
      <w:r>
        <w:rPr>
          <w:rFonts w:asciiTheme="majorHAnsi" w:hAnsiTheme="majorHAnsi"/>
          <w:b/>
        </w:rPr>
        <w:t xml:space="preserve">] </w:t>
      </w:r>
      <w:r w:rsidRPr="00676591">
        <w:rPr>
          <w:rFonts w:asciiTheme="majorHAnsi" w:hAnsiTheme="majorHAnsi"/>
        </w:rPr>
        <w:t>Zamawiający zastrzega sobie prawo korzystania w trakcie wykonywania Umowy z usług osób trzecich celem kontroli jakości i sposobu prowadzenia całości lub poszczególnych prac objętych Umową, jak również do przeprowadzenia takiej kontroli samodzielnie, poprzez pracę członków personelu Zamawiającego (</w:t>
      </w:r>
      <w:proofErr w:type="spellStart"/>
      <w:r w:rsidRPr="00676591">
        <w:rPr>
          <w:rFonts w:asciiTheme="majorHAnsi" w:hAnsiTheme="majorHAnsi"/>
        </w:rPr>
        <w:t>Quality</w:t>
      </w:r>
      <w:proofErr w:type="spellEnd"/>
      <w:r w:rsidRPr="00676591">
        <w:rPr>
          <w:rFonts w:asciiTheme="majorHAnsi" w:hAnsiTheme="majorHAnsi"/>
        </w:rPr>
        <w:t xml:space="preserve"> Control). Koszty związane z powyższymi usługami oraz pracami członków personelu Zamawiającego ponosi Zamawiający. Osobom takim, posiadającym upoważnienie ze strony Zamawiającego, Wykonawca zobowiązany będzie udzielić niezwłocznie wszelkich informacji, danych i wyjaśnień w żądanym zakresie niezbędnym do przeprowadzenia kontroli sposobu wykonywania Umowy,</w:t>
      </w:r>
      <w:bookmarkEnd w:id="179"/>
      <w:r w:rsidRPr="00676591">
        <w:rPr>
          <w:rFonts w:asciiTheme="majorHAnsi" w:hAnsiTheme="majorHAnsi"/>
        </w:rPr>
        <w:t xml:space="preserve"> o ile ich przekazanie nie będzie naruszało obowiązujących przepisów prawa, w tym ustawy z dnia 16 lipca 2004 r. – Prawo telekomunikacyjne. Powyższe ograniczenie nie dotyczy informacji stanowiących tajemnicę przedsiębiorstwa Wykonawcy, jeżeli osoby takie podpiszą oświadczenia o zachowaniu tajemnicy tych informacji.</w:t>
      </w:r>
    </w:p>
    <w:p w:rsidR="00874842" w:rsidRPr="00676591"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[Zagrożenia] </w:t>
      </w:r>
      <w:r w:rsidRPr="00676591">
        <w:rPr>
          <w:rFonts w:asciiTheme="majorHAnsi" w:hAnsiTheme="majorHAnsi"/>
        </w:rPr>
        <w:t xml:space="preserve">Wykonawca obowiązany jest na bieżąco informować Zamawiającego o wszelkich zagrożeniach związanych z wykonywaniem Umowy, w tym o zagrożeniach związanych z możliwością nieosiągnięcia </w:t>
      </w:r>
      <w:r>
        <w:rPr>
          <w:rFonts w:asciiTheme="majorHAnsi" w:hAnsiTheme="majorHAnsi"/>
        </w:rPr>
        <w:t xml:space="preserve">wymaganych </w:t>
      </w:r>
      <w:r w:rsidRPr="00676591">
        <w:rPr>
          <w:rFonts w:asciiTheme="majorHAnsi" w:hAnsiTheme="majorHAnsi"/>
        </w:rPr>
        <w:t xml:space="preserve">parametrów </w:t>
      </w:r>
      <w:r>
        <w:rPr>
          <w:rFonts w:asciiTheme="majorHAnsi" w:hAnsiTheme="majorHAnsi"/>
        </w:rPr>
        <w:t>świadczenia</w:t>
      </w:r>
      <w:r w:rsidRPr="00676591">
        <w:rPr>
          <w:rFonts w:asciiTheme="majorHAnsi" w:hAnsiTheme="majorHAnsi"/>
        </w:rPr>
        <w:t xml:space="preserve"> Usług. Powyższe zobowiązanie Wykonawcy dotyczy również informowania o okolicznościach leżących po stronie Zamawiającego. Informacje te powinny być niezwłocznie przekazywane </w:t>
      </w:r>
      <w:r>
        <w:rPr>
          <w:rFonts w:asciiTheme="majorHAnsi" w:hAnsiTheme="majorHAnsi"/>
        </w:rPr>
        <w:t xml:space="preserve">do Centralnej Dyspozycji Systemów IT Zamawiającego oraz </w:t>
      </w:r>
      <w:r w:rsidRPr="00676591">
        <w:rPr>
          <w:rFonts w:asciiTheme="majorHAnsi" w:hAnsiTheme="majorHAnsi"/>
        </w:rPr>
        <w:t>Koordynatorowi Zamawiającego wraz z propozycjami działań zaradczych.</w:t>
      </w:r>
    </w:p>
    <w:p w:rsidR="00874842" w:rsidRPr="00676591"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[Zewnętrzny audytor] </w:t>
      </w:r>
      <w:r w:rsidRPr="00676591">
        <w:rPr>
          <w:rFonts w:asciiTheme="majorHAnsi" w:hAnsiTheme="majorHAnsi"/>
        </w:rPr>
        <w:t xml:space="preserve">Niezależnie od pozostałych postanowień Umowy, Zamawiający ma prawo do weryfikacji należytego wykonania Umowy dowolną metodą, w tym także przy wykorzystaniu opinii zewnętrznego audytora. W szczególności Zamawiający ma prawo przeprowadzić własne testy dostarczonych produktów i wypełnienia warunków </w:t>
      </w:r>
      <w:r>
        <w:rPr>
          <w:rFonts w:asciiTheme="majorHAnsi" w:hAnsiTheme="majorHAnsi"/>
        </w:rPr>
        <w:t>wynikających z Umowy</w:t>
      </w:r>
      <w:r w:rsidRPr="00676591">
        <w:rPr>
          <w:rFonts w:asciiTheme="majorHAnsi" w:hAnsiTheme="majorHAnsi"/>
        </w:rPr>
        <w:t xml:space="preserve">, według przyjętych przez siebie innych metod weryfikacji. </w:t>
      </w:r>
    </w:p>
    <w:bookmarkEnd w:id="180"/>
    <w:p w:rsidR="00874842"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[Język] </w:t>
      </w:r>
      <w:r w:rsidRPr="00676591">
        <w:rPr>
          <w:rFonts w:asciiTheme="majorHAnsi" w:hAnsiTheme="majorHAnsi"/>
        </w:rPr>
        <w:t xml:space="preserve">Wszelka komunikacja w ramach Umowy prowadzona będzie w języku polskim. W języku polskim winny być przekazywane wszelkie dokumenty i oprogramowanie, </w:t>
      </w:r>
      <w:proofErr w:type="gramStart"/>
      <w:r w:rsidRPr="00676591">
        <w:rPr>
          <w:rFonts w:asciiTheme="majorHAnsi" w:hAnsiTheme="majorHAnsi"/>
        </w:rPr>
        <w:t>chyba że</w:t>
      </w:r>
      <w:proofErr w:type="gramEnd"/>
      <w:r w:rsidRPr="00676591">
        <w:rPr>
          <w:rFonts w:asciiTheme="majorHAnsi" w:hAnsiTheme="majorHAnsi"/>
        </w:rPr>
        <w:t xml:space="preserve"> Koordynatorzy</w:t>
      </w:r>
      <w:r>
        <w:rPr>
          <w:rFonts w:asciiTheme="majorHAnsi" w:hAnsiTheme="majorHAnsi"/>
        </w:rPr>
        <w:t xml:space="preserve"> </w:t>
      </w:r>
      <w:r w:rsidRPr="00676591">
        <w:rPr>
          <w:rFonts w:asciiTheme="majorHAnsi" w:hAnsiTheme="majorHAnsi"/>
        </w:rPr>
        <w:t>postanowią inaczej.</w:t>
      </w:r>
    </w:p>
    <w:p w:rsidR="00874842" w:rsidRDefault="00874842" w:rsidP="00874842">
      <w:pPr>
        <w:widowControl w:val="0"/>
        <w:spacing w:after="0" w:line="260" w:lineRule="atLeast"/>
        <w:rPr>
          <w:rFonts w:asciiTheme="majorHAnsi" w:hAnsiTheme="majorHAnsi" w:cstheme="minorHAnsi"/>
        </w:rPr>
      </w:pPr>
      <w:bookmarkStart w:id="184" w:name="_Ref323212049"/>
      <w:bookmarkStart w:id="185" w:name="_Ref323223706"/>
      <w:bookmarkEnd w:id="172"/>
    </w:p>
    <w:p w:rsidR="00874842" w:rsidRDefault="00874842" w:rsidP="00874842">
      <w:pPr>
        <w:pStyle w:val="Nagwek1"/>
        <w:widowControl w:val="0"/>
        <w:spacing w:after="120" w:line="300" w:lineRule="atLeast"/>
        <w:jc w:val="center"/>
        <w:rPr>
          <w:rFonts w:asciiTheme="majorHAnsi" w:hAnsiTheme="majorHAnsi"/>
          <w:sz w:val="26"/>
          <w:szCs w:val="26"/>
        </w:rPr>
      </w:pPr>
      <w:bookmarkStart w:id="186" w:name="_Toc321340694"/>
      <w:r>
        <w:rPr>
          <w:rFonts w:asciiTheme="majorHAnsi" w:hAnsiTheme="majorHAnsi"/>
          <w:sz w:val="26"/>
          <w:szCs w:val="26"/>
        </w:rPr>
        <w:t>ODBIORY</w:t>
      </w:r>
    </w:p>
    <w:p w:rsidR="00874842" w:rsidRDefault="00874842" w:rsidP="00874842">
      <w:pPr>
        <w:pStyle w:val="Nagwek2"/>
        <w:widowControl w:val="0"/>
        <w:spacing w:after="120" w:line="260" w:lineRule="atLeast"/>
        <w:rPr>
          <w:rFonts w:asciiTheme="majorHAnsi" w:hAnsiTheme="majorHAnsi"/>
        </w:rPr>
      </w:pPr>
      <w:r w:rsidRPr="00773A34">
        <w:rPr>
          <w:rFonts w:asciiTheme="majorHAnsi" w:hAnsiTheme="majorHAnsi"/>
          <w:b/>
        </w:rPr>
        <w:t xml:space="preserve">[Przedmiot odbioru] </w:t>
      </w:r>
      <w:r>
        <w:rPr>
          <w:rFonts w:asciiTheme="majorHAnsi" w:hAnsiTheme="majorHAnsi"/>
        </w:rPr>
        <w:t>Odbiorowi podlegają:</w:t>
      </w:r>
    </w:p>
    <w:p w:rsidR="00874842" w:rsidRPr="003B0576" w:rsidRDefault="00874842" w:rsidP="00874842">
      <w:pPr>
        <w:pStyle w:val="Nagwek3"/>
        <w:widowControl w:val="0"/>
        <w:tabs>
          <w:tab w:val="clear" w:pos="1247"/>
        </w:tabs>
        <w:spacing w:after="60" w:line="260" w:lineRule="atLeast"/>
        <w:ind w:left="1020" w:hanging="340"/>
        <w:rPr>
          <w:rFonts w:asciiTheme="majorHAnsi" w:hAnsiTheme="majorHAnsi"/>
        </w:rPr>
      </w:pPr>
      <w:r w:rsidRPr="003B0576">
        <w:rPr>
          <w:rFonts w:asciiTheme="majorHAnsi" w:hAnsiTheme="majorHAnsi"/>
        </w:rPr>
        <w:t>Projekt Infrastruktury,</w:t>
      </w:r>
    </w:p>
    <w:p w:rsidR="00874842" w:rsidRPr="003B0576" w:rsidRDefault="00874842" w:rsidP="00874842">
      <w:pPr>
        <w:pStyle w:val="Nagwek3"/>
        <w:widowControl w:val="0"/>
        <w:tabs>
          <w:tab w:val="clear" w:pos="1247"/>
        </w:tabs>
        <w:spacing w:after="60" w:line="260" w:lineRule="atLeast"/>
        <w:ind w:left="1020" w:hanging="340"/>
        <w:rPr>
          <w:rFonts w:asciiTheme="majorHAnsi" w:hAnsiTheme="majorHAnsi"/>
        </w:rPr>
      </w:pPr>
      <w:r w:rsidRPr="003B0576">
        <w:rPr>
          <w:rFonts w:asciiTheme="majorHAnsi" w:hAnsiTheme="majorHAnsi"/>
        </w:rPr>
        <w:t>Karty SIM,</w:t>
      </w:r>
    </w:p>
    <w:p w:rsidR="00874842" w:rsidRDefault="00874842" w:rsidP="00874842">
      <w:pPr>
        <w:pStyle w:val="Nagwek3"/>
        <w:widowControl w:val="0"/>
        <w:tabs>
          <w:tab w:val="clear" w:pos="1247"/>
        </w:tabs>
        <w:spacing w:after="60" w:line="260" w:lineRule="atLeast"/>
        <w:ind w:left="1020" w:hanging="340"/>
        <w:rPr>
          <w:rFonts w:asciiTheme="majorHAnsi" w:hAnsiTheme="majorHAnsi"/>
        </w:rPr>
      </w:pPr>
      <w:r w:rsidRPr="003B0576">
        <w:rPr>
          <w:rFonts w:asciiTheme="majorHAnsi" w:hAnsiTheme="majorHAnsi"/>
        </w:rPr>
        <w:t>Oprogramowanie Narzędziowe,</w:t>
      </w:r>
    </w:p>
    <w:p w:rsidR="00874842" w:rsidRPr="008D1928" w:rsidRDefault="00874842" w:rsidP="00874842">
      <w:pPr>
        <w:pStyle w:val="Nagwek3"/>
        <w:widowControl w:val="0"/>
        <w:tabs>
          <w:tab w:val="clear" w:pos="1247"/>
        </w:tabs>
        <w:spacing w:after="60" w:line="260" w:lineRule="atLeast"/>
        <w:ind w:left="1020" w:hanging="340"/>
        <w:rPr>
          <w:rFonts w:asciiTheme="majorHAnsi" w:hAnsiTheme="majorHAnsi"/>
        </w:rPr>
      </w:pPr>
      <w:r w:rsidRPr="00822418">
        <w:rPr>
          <w:rFonts w:asciiTheme="majorHAnsi" w:hAnsiTheme="majorHAnsi"/>
        </w:rPr>
        <w:t xml:space="preserve">Usługi Konsultacji </w:t>
      </w:r>
    </w:p>
    <w:p w:rsidR="00874842" w:rsidRPr="003B0576" w:rsidRDefault="00874842" w:rsidP="00874842">
      <w:pPr>
        <w:pStyle w:val="Nagwek3"/>
        <w:widowControl w:val="0"/>
        <w:tabs>
          <w:tab w:val="clear" w:pos="1247"/>
        </w:tabs>
        <w:spacing w:after="60" w:line="260" w:lineRule="atLeast"/>
        <w:ind w:left="1020" w:hanging="340"/>
        <w:rPr>
          <w:rFonts w:asciiTheme="majorHAnsi" w:hAnsiTheme="majorHAnsi"/>
        </w:rPr>
      </w:pPr>
      <w:proofErr w:type="gramStart"/>
      <w:r w:rsidRPr="003B0576">
        <w:rPr>
          <w:rFonts w:asciiTheme="majorHAnsi" w:hAnsiTheme="majorHAnsi"/>
        </w:rPr>
        <w:t>inne</w:t>
      </w:r>
      <w:proofErr w:type="gramEnd"/>
      <w:r w:rsidRPr="003B0576">
        <w:rPr>
          <w:rFonts w:asciiTheme="majorHAnsi" w:hAnsiTheme="majorHAnsi"/>
        </w:rPr>
        <w:t xml:space="preserve"> świadczenia</w:t>
      </w:r>
      <w:r w:rsidR="009648F0">
        <w:rPr>
          <w:rFonts w:asciiTheme="majorHAnsi" w:hAnsiTheme="majorHAnsi"/>
        </w:rPr>
        <w:t xml:space="preserve"> Wykonawcy niewymienione w powyższych punktach</w:t>
      </w:r>
      <w:r w:rsidRPr="003B0576">
        <w:rPr>
          <w:rFonts w:asciiTheme="majorHAnsi" w:hAnsiTheme="majorHAnsi"/>
        </w:rPr>
        <w:t xml:space="preserve">, jeśli Zamawiający </w:t>
      </w:r>
      <w:r>
        <w:rPr>
          <w:rFonts w:asciiTheme="majorHAnsi" w:hAnsiTheme="majorHAnsi"/>
        </w:rPr>
        <w:t>przed terminem ich wykonania poinformuje Wykonawcę</w:t>
      </w:r>
      <w:r w:rsidRPr="003B0576">
        <w:rPr>
          <w:rFonts w:asciiTheme="majorHAnsi" w:hAnsiTheme="majorHAnsi"/>
        </w:rPr>
        <w:t xml:space="preserve">, że </w:t>
      </w:r>
      <w:r>
        <w:rPr>
          <w:rFonts w:asciiTheme="majorHAnsi" w:hAnsiTheme="majorHAnsi"/>
        </w:rPr>
        <w:t xml:space="preserve">świadczenia te </w:t>
      </w:r>
      <w:r w:rsidRPr="003B0576">
        <w:rPr>
          <w:rFonts w:asciiTheme="majorHAnsi" w:hAnsiTheme="majorHAnsi"/>
        </w:rPr>
        <w:t>powinny podlegać procedurze odbioru.</w:t>
      </w:r>
    </w:p>
    <w:p w:rsidR="00CF1FC9" w:rsidRPr="00E4263D" w:rsidRDefault="00874842" w:rsidP="00874842">
      <w:pPr>
        <w:pStyle w:val="Nagwek2"/>
        <w:widowControl w:val="0"/>
        <w:spacing w:after="120" w:line="260" w:lineRule="atLeast"/>
      </w:pPr>
      <w:r w:rsidRPr="00E4263D">
        <w:rPr>
          <w:rFonts w:asciiTheme="majorHAnsi" w:hAnsiTheme="majorHAnsi"/>
          <w:b/>
        </w:rPr>
        <w:t>[Definicja]</w:t>
      </w:r>
      <w:r w:rsidRPr="00E4263D">
        <w:rPr>
          <w:rFonts w:asciiTheme="majorHAnsi" w:hAnsiTheme="majorHAnsi"/>
        </w:rPr>
        <w:t xml:space="preserve"> </w:t>
      </w:r>
      <w:r w:rsidRPr="00EB7200">
        <w:rPr>
          <w:rFonts w:asciiTheme="majorHAnsi" w:hAnsiTheme="majorHAnsi"/>
        </w:rPr>
        <w:t>Odbiór polega na weryfikacji</w:t>
      </w:r>
      <w:r w:rsidR="00CB579F">
        <w:rPr>
          <w:rFonts w:asciiTheme="majorHAnsi" w:hAnsiTheme="majorHAnsi"/>
        </w:rPr>
        <w:t xml:space="preserve"> przez Zamawiającego</w:t>
      </w:r>
      <w:r w:rsidRPr="00EB7200">
        <w:rPr>
          <w:rFonts w:asciiTheme="majorHAnsi" w:hAnsiTheme="majorHAnsi"/>
        </w:rPr>
        <w:t xml:space="preserve">, czy </w:t>
      </w:r>
      <w:r>
        <w:rPr>
          <w:rFonts w:asciiTheme="majorHAnsi" w:hAnsiTheme="majorHAnsi"/>
        </w:rPr>
        <w:t xml:space="preserve">świadczenie </w:t>
      </w:r>
      <w:r w:rsidRPr="00EB7200">
        <w:rPr>
          <w:rFonts w:asciiTheme="majorHAnsi" w:hAnsiTheme="majorHAnsi"/>
        </w:rPr>
        <w:t>spełnia wymagania określane w Umowie, z uwzględnieniem bardziej szczegółowych wymagań określonych w toku współpracy Stron</w:t>
      </w:r>
      <w:r>
        <w:rPr>
          <w:rFonts w:asciiTheme="majorHAnsi" w:hAnsiTheme="majorHAnsi"/>
        </w:rPr>
        <w:t xml:space="preserve">. </w:t>
      </w:r>
      <w:r w:rsidRPr="00EB7200">
        <w:rPr>
          <w:rFonts w:asciiTheme="majorHAnsi" w:hAnsiTheme="majorHAnsi"/>
        </w:rPr>
        <w:t xml:space="preserve">Zasady </w:t>
      </w:r>
      <w:r>
        <w:rPr>
          <w:rFonts w:asciiTheme="majorHAnsi" w:hAnsiTheme="majorHAnsi"/>
        </w:rPr>
        <w:t>o</w:t>
      </w:r>
      <w:r w:rsidRPr="00EB7200">
        <w:rPr>
          <w:rFonts w:asciiTheme="majorHAnsi" w:hAnsiTheme="majorHAnsi"/>
        </w:rPr>
        <w:t xml:space="preserve">dbioru </w:t>
      </w:r>
      <w:r>
        <w:rPr>
          <w:rFonts w:asciiTheme="majorHAnsi" w:hAnsiTheme="majorHAnsi"/>
        </w:rPr>
        <w:t xml:space="preserve">opisane w Umowie </w:t>
      </w:r>
      <w:r w:rsidRPr="00EB7200">
        <w:rPr>
          <w:rFonts w:asciiTheme="majorHAnsi" w:hAnsiTheme="majorHAnsi"/>
        </w:rPr>
        <w:t xml:space="preserve">mogą zostać </w:t>
      </w:r>
      <w:r>
        <w:rPr>
          <w:rFonts w:asciiTheme="majorHAnsi" w:hAnsiTheme="majorHAnsi"/>
        </w:rPr>
        <w:t>uszczegółowione</w:t>
      </w:r>
      <w:r w:rsidRPr="00EB7200" w:rsidDel="00576397">
        <w:rPr>
          <w:rFonts w:asciiTheme="majorHAnsi" w:hAnsiTheme="majorHAnsi"/>
        </w:rPr>
        <w:t xml:space="preserve"> </w:t>
      </w:r>
      <w:r w:rsidRPr="00EB7200">
        <w:rPr>
          <w:rFonts w:asciiTheme="majorHAnsi" w:hAnsiTheme="majorHAnsi"/>
        </w:rPr>
        <w:t xml:space="preserve">poprzez uzgodnienia </w:t>
      </w:r>
      <w:r>
        <w:rPr>
          <w:rFonts w:asciiTheme="majorHAnsi" w:hAnsiTheme="majorHAnsi"/>
        </w:rPr>
        <w:t>K</w:t>
      </w:r>
      <w:r w:rsidRPr="00EB7200">
        <w:rPr>
          <w:rFonts w:asciiTheme="majorHAnsi" w:hAnsiTheme="majorHAnsi"/>
        </w:rPr>
        <w:t>oordynatorów.</w:t>
      </w:r>
      <w:r w:rsidR="00E4263D" w:rsidRPr="00E4263D">
        <w:rPr>
          <w:rFonts w:asciiTheme="majorHAnsi" w:hAnsiTheme="majorHAnsi"/>
        </w:rPr>
        <w:t xml:space="preserve"> Dokonanie odbioru nie wpływa na możliwość skorzystania przez Zamawiającego z uprawnień przysługujących mu na mocy przepisów prawa oraz </w:t>
      </w:r>
      <w:r w:rsidR="0072063E">
        <w:rPr>
          <w:rFonts w:asciiTheme="majorHAnsi" w:hAnsiTheme="majorHAnsi"/>
        </w:rPr>
        <w:t>U</w:t>
      </w:r>
      <w:r w:rsidR="00E4263D" w:rsidRPr="00E4263D">
        <w:rPr>
          <w:rFonts w:asciiTheme="majorHAnsi" w:hAnsiTheme="majorHAnsi"/>
        </w:rPr>
        <w:t xml:space="preserve">mowy w wypadku </w:t>
      </w:r>
      <w:r w:rsidR="0072063E">
        <w:rPr>
          <w:rFonts w:asciiTheme="majorHAnsi" w:hAnsiTheme="majorHAnsi"/>
        </w:rPr>
        <w:t xml:space="preserve">jej </w:t>
      </w:r>
      <w:r w:rsidR="00E4263D" w:rsidRPr="00E4263D">
        <w:rPr>
          <w:rFonts w:asciiTheme="majorHAnsi" w:hAnsiTheme="majorHAnsi"/>
        </w:rPr>
        <w:t>nienależytego</w:t>
      </w:r>
      <w:r w:rsidR="0072063E">
        <w:rPr>
          <w:rFonts w:asciiTheme="majorHAnsi" w:hAnsiTheme="majorHAnsi"/>
        </w:rPr>
        <w:t xml:space="preserve"> wykonania</w:t>
      </w:r>
      <w:r w:rsidR="00E4263D" w:rsidRPr="00E4263D">
        <w:rPr>
          <w:rFonts w:asciiTheme="majorHAnsi" w:hAnsiTheme="majorHAnsi"/>
        </w:rPr>
        <w:t>.</w:t>
      </w:r>
    </w:p>
    <w:p w:rsidR="00874842" w:rsidRPr="00081F90"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[Protokół odbioru] </w:t>
      </w:r>
      <w:r w:rsidRPr="00081F90">
        <w:rPr>
          <w:rFonts w:asciiTheme="majorHAnsi" w:hAnsiTheme="majorHAnsi"/>
        </w:rPr>
        <w:t xml:space="preserve">Protokół </w:t>
      </w:r>
      <w:r>
        <w:rPr>
          <w:rFonts w:asciiTheme="majorHAnsi" w:hAnsiTheme="majorHAnsi"/>
        </w:rPr>
        <w:t>o</w:t>
      </w:r>
      <w:r w:rsidRPr="00081F90">
        <w:rPr>
          <w:rFonts w:asciiTheme="majorHAnsi" w:hAnsiTheme="majorHAnsi"/>
        </w:rPr>
        <w:t xml:space="preserve">dbioru </w:t>
      </w:r>
      <w:r w:rsidR="00451AAC">
        <w:rPr>
          <w:rFonts w:asciiTheme="majorHAnsi" w:hAnsiTheme="majorHAnsi"/>
        </w:rPr>
        <w:t xml:space="preserve">będzie </w:t>
      </w:r>
      <w:r w:rsidRPr="00081F90">
        <w:rPr>
          <w:rFonts w:asciiTheme="majorHAnsi" w:hAnsiTheme="majorHAnsi"/>
        </w:rPr>
        <w:t xml:space="preserve">sporządzony w dwóch egzemplarzach w formie pisemnej. </w:t>
      </w:r>
    </w:p>
    <w:p w:rsidR="00874842" w:rsidRPr="00EB7200" w:rsidRDefault="00874842" w:rsidP="00874842">
      <w:pPr>
        <w:pStyle w:val="Nagwek2"/>
        <w:widowControl w:val="0"/>
        <w:spacing w:after="120" w:line="260" w:lineRule="atLeast"/>
        <w:rPr>
          <w:rFonts w:asciiTheme="majorHAnsi" w:hAnsiTheme="majorHAnsi"/>
        </w:rPr>
      </w:pPr>
      <w:bookmarkStart w:id="187" w:name="_Ref325302347"/>
      <w:r>
        <w:rPr>
          <w:rFonts w:asciiTheme="majorHAnsi" w:hAnsiTheme="majorHAnsi"/>
          <w:b/>
        </w:rPr>
        <w:t xml:space="preserve">[Zastrzeżenia] </w:t>
      </w:r>
      <w:r w:rsidRPr="00A84C1E">
        <w:rPr>
          <w:rFonts w:asciiTheme="majorHAnsi" w:hAnsiTheme="majorHAnsi"/>
        </w:rPr>
        <w:t xml:space="preserve">Zamawiający ma prawo </w:t>
      </w:r>
      <w:r>
        <w:rPr>
          <w:rFonts w:asciiTheme="majorHAnsi" w:hAnsiTheme="majorHAnsi"/>
        </w:rPr>
        <w:t xml:space="preserve">zgłosić </w:t>
      </w:r>
      <w:proofErr w:type="gramStart"/>
      <w:r>
        <w:rPr>
          <w:rFonts w:asciiTheme="majorHAnsi" w:hAnsiTheme="majorHAnsi"/>
        </w:rPr>
        <w:t xml:space="preserve">zastrzeżenia </w:t>
      </w:r>
      <w:r w:rsidRPr="00EB7200">
        <w:rPr>
          <w:rFonts w:asciiTheme="majorHAnsi" w:hAnsiTheme="majorHAnsi"/>
        </w:rPr>
        <w:t>co</w:t>
      </w:r>
      <w:proofErr w:type="gramEnd"/>
      <w:r w:rsidRPr="00EB7200">
        <w:rPr>
          <w:rFonts w:asciiTheme="majorHAnsi" w:hAnsiTheme="majorHAnsi"/>
        </w:rPr>
        <w:t xml:space="preserve"> do zgodności danego </w:t>
      </w:r>
      <w:r>
        <w:rPr>
          <w:rFonts w:asciiTheme="majorHAnsi" w:hAnsiTheme="majorHAnsi"/>
        </w:rPr>
        <w:t xml:space="preserve">świadczenia </w:t>
      </w:r>
      <w:r w:rsidRPr="00EB7200">
        <w:rPr>
          <w:rFonts w:asciiTheme="majorHAnsi" w:hAnsiTheme="majorHAnsi"/>
        </w:rPr>
        <w:t>z wymaganiami wynikającymi z Umowy</w:t>
      </w:r>
      <w:r w:rsidRPr="00A84C1E">
        <w:rPr>
          <w:rFonts w:asciiTheme="majorHAnsi" w:hAnsiTheme="majorHAnsi"/>
        </w:rPr>
        <w:t xml:space="preserve"> zwrócić </w:t>
      </w:r>
      <w:r>
        <w:rPr>
          <w:rFonts w:asciiTheme="majorHAnsi" w:hAnsiTheme="majorHAnsi"/>
        </w:rPr>
        <w:t xml:space="preserve">świadczenie </w:t>
      </w:r>
      <w:r w:rsidRPr="00A84C1E">
        <w:rPr>
          <w:rFonts w:asciiTheme="majorHAnsi" w:hAnsiTheme="majorHAnsi"/>
        </w:rPr>
        <w:t>po pierwszej zauważonej niezgodności z treścią Umowy lub w dowolnym późniejszym momencie.</w:t>
      </w:r>
      <w:r>
        <w:rPr>
          <w:rFonts w:asciiTheme="majorHAnsi" w:hAnsiTheme="majorHAnsi"/>
        </w:rPr>
        <w:t xml:space="preserve"> </w:t>
      </w:r>
      <w:r w:rsidRPr="00EB7200">
        <w:rPr>
          <w:rFonts w:asciiTheme="majorHAnsi" w:hAnsiTheme="majorHAnsi"/>
        </w:rPr>
        <w:t xml:space="preserve">W przypadku zgłoszenia zastrzeżeń, Wykonawca poprawi </w:t>
      </w:r>
      <w:r>
        <w:rPr>
          <w:rFonts w:asciiTheme="majorHAnsi" w:hAnsiTheme="majorHAnsi"/>
        </w:rPr>
        <w:t xml:space="preserve">go </w:t>
      </w:r>
      <w:r w:rsidRPr="00EB7200">
        <w:rPr>
          <w:rFonts w:asciiTheme="majorHAnsi" w:hAnsiTheme="majorHAnsi"/>
        </w:rPr>
        <w:t>w terminach wskazanych w Umowie</w:t>
      </w:r>
      <w:r>
        <w:rPr>
          <w:rFonts w:asciiTheme="majorHAnsi" w:hAnsiTheme="majorHAnsi"/>
        </w:rPr>
        <w:t xml:space="preserve"> lub w terminie wskazanym przez Koordynatora Zamawiającego, </w:t>
      </w:r>
      <w:r w:rsidRPr="00EB7200">
        <w:rPr>
          <w:rFonts w:asciiTheme="majorHAnsi" w:hAnsiTheme="majorHAnsi"/>
        </w:rPr>
        <w:t>a gdy terminu nie określono – bezzwłocznie.</w:t>
      </w:r>
      <w:bookmarkEnd w:id="187"/>
      <w:r w:rsidRPr="00EB7200">
        <w:rPr>
          <w:rFonts w:asciiTheme="majorHAnsi" w:hAnsiTheme="majorHAnsi"/>
        </w:rPr>
        <w:t xml:space="preserve"> </w:t>
      </w:r>
    </w:p>
    <w:p w:rsidR="005625F7" w:rsidRPr="005625F7" w:rsidRDefault="00451AAC" w:rsidP="00451AAC">
      <w:pPr>
        <w:pStyle w:val="Nagwek2"/>
        <w:widowControl w:val="0"/>
        <w:spacing w:after="120" w:line="260" w:lineRule="atLeast"/>
        <w:rPr>
          <w:rFonts w:asciiTheme="majorHAnsi" w:hAnsiTheme="majorHAnsi" w:cstheme="minorHAnsi"/>
          <w:b/>
          <w:color w:val="000000" w:themeColor="text1"/>
        </w:rPr>
      </w:pPr>
      <w:r>
        <w:rPr>
          <w:rFonts w:asciiTheme="majorHAnsi" w:hAnsiTheme="majorHAnsi"/>
          <w:b/>
        </w:rPr>
        <w:t xml:space="preserve">[Odbiór ilościowy Kart SIM] </w:t>
      </w:r>
      <w:r w:rsidR="00400725">
        <w:rPr>
          <w:rFonts w:asciiTheme="majorHAnsi" w:hAnsiTheme="majorHAnsi"/>
        </w:rPr>
        <w:t xml:space="preserve">W przypadku Kart SIM odbiór polega na potwierdzeniu </w:t>
      </w:r>
      <w:r w:rsidRPr="004A7830">
        <w:rPr>
          <w:rFonts w:asciiTheme="majorHAnsi" w:hAnsiTheme="majorHAnsi"/>
        </w:rPr>
        <w:t>przekazani</w:t>
      </w:r>
      <w:r w:rsidR="00CB579F">
        <w:rPr>
          <w:rFonts w:asciiTheme="majorHAnsi" w:hAnsiTheme="majorHAnsi"/>
        </w:rPr>
        <w:t>a</w:t>
      </w:r>
      <w:r w:rsidRPr="004A7830">
        <w:rPr>
          <w:rFonts w:asciiTheme="majorHAnsi" w:hAnsiTheme="majorHAnsi"/>
        </w:rPr>
        <w:t xml:space="preserve"> Kart SIM </w:t>
      </w:r>
      <w:r w:rsidR="00400725">
        <w:rPr>
          <w:rFonts w:asciiTheme="majorHAnsi" w:hAnsiTheme="majorHAnsi"/>
        </w:rPr>
        <w:t xml:space="preserve">w ramach </w:t>
      </w:r>
      <w:r w:rsidRPr="004A7830">
        <w:rPr>
          <w:rFonts w:asciiTheme="majorHAnsi" w:hAnsiTheme="majorHAnsi"/>
        </w:rPr>
        <w:t>odbioru</w:t>
      </w:r>
      <w:r>
        <w:rPr>
          <w:rFonts w:asciiTheme="majorHAnsi" w:hAnsiTheme="majorHAnsi"/>
        </w:rPr>
        <w:t xml:space="preserve"> ilościowego</w:t>
      </w:r>
      <w:r w:rsidRPr="004A7830">
        <w:rPr>
          <w:rFonts w:asciiTheme="majorHAnsi" w:hAnsiTheme="majorHAnsi"/>
        </w:rPr>
        <w:t>.</w:t>
      </w:r>
      <w:r>
        <w:rPr>
          <w:rFonts w:asciiTheme="majorHAnsi" w:hAnsiTheme="majorHAnsi"/>
        </w:rPr>
        <w:t xml:space="preserve"> Zamawiający nie ma obowiązku </w:t>
      </w:r>
      <w:proofErr w:type="gramStart"/>
      <w:r>
        <w:rPr>
          <w:rFonts w:asciiTheme="majorHAnsi" w:hAnsiTheme="majorHAnsi"/>
        </w:rPr>
        <w:t>badania jakości</w:t>
      </w:r>
      <w:proofErr w:type="gramEnd"/>
      <w:r>
        <w:rPr>
          <w:rFonts w:asciiTheme="majorHAnsi" w:hAnsiTheme="majorHAnsi"/>
        </w:rPr>
        <w:t xml:space="preserve"> Kart SIM. N</w:t>
      </w:r>
      <w:r w:rsidRPr="007B709C">
        <w:rPr>
          <w:rFonts w:asciiTheme="majorHAnsi" w:hAnsiTheme="majorHAnsi" w:cstheme="minorHAnsi"/>
          <w:color w:val="000000" w:themeColor="text1"/>
        </w:rPr>
        <w:t xml:space="preserve">ieprzeprowadzenie takich działań lub niezgłoszenie przez Zamawiającego zastrzeżeń w ramach odbioru </w:t>
      </w:r>
      <w:r>
        <w:rPr>
          <w:rFonts w:asciiTheme="majorHAnsi" w:hAnsiTheme="majorHAnsi" w:cstheme="minorHAnsi"/>
          <w:color w:val="000000" w:themeColor="text1"/>
        </w:rPr>
        <w:t xml:space="preserve">ilościowego </w:t>
      </w:r>
      <w:r w:rsidRPr="007B709C">
        <w:rPr>
          <w:rFonts w:asciiTheme="majorHAnsi" w:hAnsiTheme="majorHAnsi" w:cstheme="minorHAnsi"/>
          <w:color w:val="000000" w:themeColor="text1"/>
        </w:rPr>
        <w:t xml:space="preserve">nie może być jednak </w:t>
      </w:r>
      <w:proofErr w:type="gramStart"/>
      <w:r w:rsidRPr="007B709C">
        <w:rPr>
          <w:rFonts w:asciiTheme="majorHAnsi" w:hAnsiTheme="majorHAnsi" w:cstheme="minorHAnsi"/>
          <w:color w:val="000000" w:themeColor="text1"/>
        </w:rPr>
        <w:t>rozumiane jako</w:t>
      </w:r>
      <w:proofErr w:type="gramEnd"/>
      <w:r w:rsidRPr="007B709C">
        <w:rPr>
          <w:rFonts w:asciiTheme="majorHAnsi" w:hAnsiTheme="majorHAnsi" w:cstheme="minorHAnsi"/>
          <w:color w:val="000000" w:themeColor="text1"/>
        </w:rPr>
        <w:t xml:space="preserve"> potwierdzenie należytego wykonania Umowy.</w:t>
      </w:r>
      <w:r>
        <w:rPr>
          <w:rFonts w:asciiTheme="majorHAnsi" w:hAnsiTheme="majorHAnsi" w:cstheme="minorHAnsi"/>
          <w:color w:val="000000" w:themeColor="text1"/>
        </w:rPr>
        <w:t xml:space="preserve"> W przypadku stwierdzenia braków lub z</w:t>
      </w:r>
      <w:r>
        <w:rPr>
          <w:rFonts w:asciiTheme="majorHAnsi" w:hAnsiTheme="majorHAnsi"/>
        </w:rPr>
        <w:t>akwestionowania</w:t>
      </w:r>
      <w:r w:rsidRPr="004A7830">
        <w:rPr>
          <w:rFonts w:asciiTheme="majorHAnsi" w:hAnsiTheme="majorHAnsi"/>
        </w:rPr>
        <w:t xml:space="preserve"> Karty SIM w toku odbioru </w:t>
      </w:r>
      <w:r>
        <w:rPr>
          <w:rFonts w:asciiTheme="majorHAnsi" w:hAnsiTheme="majorHAnsi"/>
        </w:rPr>
        <w:t xml:space="preserve">ilościowego </w:t>
      </w:r>
      <w:r w:rsidRPr="004A7830">
        <w:rPr>
          <w:rFonts w:asciiTheme="majorHAnsi" w:hAnsiTheme="majorHAnsi"/>
        </w:rPr>
        <w:t>Wykonawca</w:t>
      </w:r>
      <w:r>
        <w:rPr>
          <w:rFonts w:asciiTheme="majorHAnsi" w:hAnsiTheme="majorHAnsi"/>
        </w:rPr>
        <w:t xml:space="preserve"> uzupełni braki i</w:t>
      </w:r>
      <w:r w:rsidRPr="004A7830">
        <w:rPr>
          <w:rFonts w:asciiTheme="majorHAnsi" w:hAnsiTheme="majorHAnsi"/>
        </w:rPr>
        <w:t xml:space="preserve"> wymieni </w:t>
      </w:r>
      <w:r>
        <w:rPr>
          <w:rFonts w:asciiTheme="majorHAnsi" w:hAnsiTheme="majorHAnsi"/>
        </w:rPr>
        <w:t xml:space="preserve">wadliwe Karty SIM </w:t>
      </w:r>
      <w:r w:rsidRPr="004A7830">
        <w:rPr>
          <w:rFonts w:asciiTheme="majorHAnsi" w:hAnsiTheme="majorHAnsi"/>
        </w:rPr>
        <w:t xml:space="preserve">w ciągu 3 </w:t>
      </w:r>
      <w:r>
        <w:rPr>
          <w:rFonts w:asciiTheme="majorHAnsi" w:hAnsiTheme="majorHAnsi"/>
        </w:rPr>
        <w:t xml:space="preserve">(trzech) </w:t>
      </w:r>
      <w:r w:rsidRPr="004A7830">
        <w:rPr>
          <w:rFonts w:asciiTheme="majorHAnsi" w:hAnsiTheme="majorHAnsi"/>
        </w:rPr>
        <w:t xml:space="preserve">Dni Roboczych od odmowy podpisania protokołu odbioru. Protokół odbioru zostanie podpisany dopiero po usunięciu ewentualnych braków lub </w:t>
      </w:r>
      <w:r w:rsidR="00CB579F">
        <w:rPr>
          <w:rFonts w:asciiTheme="majorHAnsi" w:hAnsiTheme="majorHAnsi"/>
        </w:rPr>
        <w:t xml:space="preserve">usterek </w:t>
      </w:r>
      <w:r w:rsidRPr="004A7830">
        <w:rPr>
          <w:rFonts w:asciiTheme="majorHAnsi" w:hAnsiTheme="majorHAnsi"/>
        </w:rPr>
        <w:t>dostarczonych Kart SIM.</w:t>
      </w:r>
      <w:r w:rsidRPr="007B709C">
        <w:rPr>
          <w:rFonts w:asciiTheme="majorHAnsi" w:hAnsiTheme="majorHAnsi" w:cstheme="minorHAnsi"/>
          <w:color w:val="000000" w:themeColor="text1"/>
        </w:rPr>
        <w:t xml:space="preserve"> </w:t>
      </w:r>
    </w:p>
    <w:p w:rsidR="005625F7" w:rsidRPr="005625F7" w:rsidRDefault="007637CF" w:rsidP="005625F7">
      <w:pPr>
        <w:pStyle w:val="Nagwek2"/>
        <w:widowControl w:val="0"/>
        <w:spacing w:after="120" w:line="260" w:lineRule="atLeast"/>
        <w:rPr>
          <w:rFonts w:asciiTheme="majorHAnsi" w:hAnsiTheme="majorHAnsi"/>
        </w:rPr>
      </w:pPr>
      <w:r>
        <w:rPr>
          <w:rFonts w:asciiTheme="majorHAnsi" w:hAnsiTheme="majorHAnsi"/>
          <w:b/>
        </w:rPr>
        <w:t xml:space="preserve">[Odbiór warunkowy] </w:t>
      </w:r>
      <w:r w:rsidR="005625F7" w:rsidRPr="005625F7">
        <w:rPr>
          <w:rFonts w:asciiTheme="majorHAnsi" w:hAnsiTheme="majorHAnsi"/>
        </w:rPr>
        <w:t xml:space="preserve">Zamawiający może dokonać odbioru warunkowego danego przedmiotu odbioru, poprzez podpisanie warunkowego protokołu odbioru. W razie dokonania odbioru warunkowego, Wykonawca usunie wszystkie zastrzeżenia zgłoszone przez Zamawiającego w terminie przyjętym w warunkowym protokole odbioru i przedstawi przedmiot odbioru do ponownego odbioru. Jeżeli w ramach ponownej procedury dany przedmiot odbioru zostanie zaakceptowany, za datę wykonania uważa się datę podpisania warunkowego protokołu odbioru. Odbiór warunkowy nie uprawnia– o ile Koordynator Zamawiającego nie postanowi inaczej – do wystawienia faktury przez Wykonawcę. Jeżeli w ramach ponownego odbioru zostaną stwierdzone niezgodności z treścią Umowy, Zamawiający odmówi odbioru. W takim wypadku warunkowy odbiór nie wywołuje żadnych skutków (uważa się za niebyły, </w:t>
      </w:r>
      <w:proofErr w:type="gramStart"/>
      <w:r w:rsidR="005625F7" w:rsidRPr="005625F7">
        <w:rPr>
          <w:rFonts w:asciiTheme="majorHAnsi" w:hAnsiTheme="majorHAnsi"/>
        </w:rPr>
        <w:t>chyba że</w:t>
      </w:r>
      <w:proofErr w:type="gramEnd"/>
      <w:r w:rsidR="005625F7" w:rsidRPr="005625F7">
        <w:rPr>
          <w:rFonts w:asciiTheme="majorHAnsi" w:hAnsiTheme="majorHAnsi"/>
        </w:rPr>
        <w:t xml:space="preserve"> Zamawiający dokona kolejnego odbioru warunkowego), a terminem wykonania będzie termin podpisania bezwarunkowego protokołu odbioru przez Zamawiającego.</w:t>
      </w:r>
    </w:p>
    <w:p w:rsidR="00874842" w:rsidRPr="00EB7200"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[Wpływ na terminy] </w:t>
      </w:r>
      <w:r w:rsidRPr="00EB7200">
        <w:rPr>
          <w:rFonts w:asciiTheme="majorHAnsi" w:hAnsiTheme="majorHAnsi"/>
        </w:rPr>
        <w:t xml:space="preserve">Ponowna procedura </w:t>
      </w:r>
      <w:r>
        <w:rPr>
          <w:rFonts w:asciiTheme="majorHAnsi" w:hAnsiTheme="majorHAnsi"/>
        </w:rPr>
        <w:t>o</w:t>
      </w:r>
      <w:r w:rsidRPr="00EB7200">
        <w:rPr>
          <w:rFonts w:asciiTheme="majorHAnsi" w:hAnsiTheme="majorHAnsi"/>
        </w:rPr>
        <w:t>dbioru w żaden sposób nie wstrzymuje ani nie przesuwa określonych w Umowie terminów wykonania zobowiązań wynikających z Umowy, a także odpowiedzialności Wykonawcy z tytułu niedotrzymania tychże terminów.</w:t>
      </w:r>
    </w:p>
    <w:bookmarkEnd w:id="186"/>
    <w:p w:rsidR="00874842" w:rsidRDefault="00874842" w:rsidP="00874842">
      <w:pPr>
        <w:pStyle w:val="Nagwek1"/>
        <w:widowControl w:val="0"/>
        <w:spacing w:after="120" w:line="300" w:lineRule="atLeast"/>
        <w:jc w:val="center"/>
        <w:rPr>
          <w:rFonts w:asciiTheme="majorHAnsi" w:hAnsiTheme="majorHAnsi"/>
          <w:sz w:val="26"/>
          <w:szCs w:val="26"/>
        </w:rPr>
      </w:pPr>
      <w:r w:rsidRPr="000538C3">
        <w:rPr>
          <w:rFonts w:asciiTheme="majorHAnsi" w:hAnsiTheme="majorHAnsi"/>
          <w:sz w:val="26"/>
          <w:szCs w:val="26"/>
        </w:rPr>
        <w:t>PROJEKT INFRASTRUKTURY</w:t>
      </w:r>
    </w:p>
    <w:p w:rsidR="00874842"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[Projekt Infrastruktury] </w:t>
      </w:r>
      <w:r>
        <w:rPr>
          <w:rFonts w:asciiTheme="majorHAnsi" w:hAnsiTheme="majorHAnsi"/>
        </w:rPr>
        <w:t>Wykonawca zobowiązuje się opracować projekt Infrastruktury, który powinien zawierać przynajmniej:</w:t>
      </w:r>
    </w:p>
    <w:p w:rsidR="00BE60BD" w:rsidRDefault="00F861E0" w:rsidP="00874842">
      <w:pPr>
        <w:pStyle w:val="Nagwek3"/>
        <w:widowControl w:val="0"/>
        <w:tabs>
          <w:tab w:val="clear" w:pos="1247"/>
        </w:tabs>
        <w:spacing w:after="60" w:line="260" w:lineRule="atLeast"/>
        <w:ind w:left="1020" w:hanging="340"/>
        <w:rPr>
          <w:rFonts w:asciiTheme="majorHAnsi" w:hAnsiTheme="majorHAnsi"/>
        </w:rPr>
      </w:pPr>
      <w:proofErr w:type="gramStart"/>
      <w:r>
        <w:rPr>
          <w:rFonts w:asciiTheme="majorHAnsi" w:hAnsiTheme="majorHAnsi"/>
        </w:rPr>
        <w:t>opis</w:t>
      </w:r>
      <w:proofErr w:type="gramEnd"/>
      <w:r>
        <w:rPr>
          <w:rFonts w:asciiTheme="majorHAnsi" w:hAnsiTheme="majorHAnsi"/>
        </w:rPr>
        <w:t xml:space="preserve"> systemu komunikacyjnego realizowanego w oparciu o Infrastrukturę,</w:t>
      </w:r>
    </w:p>
    <w:p w:rsidR="00874842" w:rsidRDefault="00BE60BD" w:rsidP="00874842">
      <w:pPr>
        <w:pStyle w:val="Nagwek3"/>
        <w:widowControl w:val="0"/>
        <w:tabs>
          <w:tab w:val="clear" w:pos="1247"/>
        </w:tabs>
        <w:spacing w:after="60" w:line="260" w:lineRule="atLeast"/>
        <w:ind w:left="1020" w:hanging="340"/>
        <w:rPr>
          <w:rFonts w:asciiTheme="majorHAnsi" w:hAnsiTheme="majorHAnsi"/>
        </w:rPr>
      </w:pPr>
      <w:proofErr w:type="gramStart"/>
      <w:r>
        <w:rPr>
          <w:rFonts w:asciiTheme="majorHAnsi" w:hAnsiTheme="majorHAnsi"/>
        </w:rPr>
        <w:t>opis</w:t>
      </w:r>
      <w:proofErr w:type="gramEnd"/>
      <w:r>
        <w:rPr>
          <w:rFonts w:asciiTheme="majorHAnsi" w:hAnsiTheme="majorHAnsi"/>
        </w:rPr>
        <w:t xml:space="preserve"> techniczny Infrastruktury, obejmujący w szczególności:</w:t>
      </w:r>
      <w:r w:rsidR="00F861E0">
        <w:rPr>
          <w:rFonts w:asciiTheme="majorHAnsi" w:hAnsiTheme="majorHAnsi"/>
        </w:rPr>
        <w:t xml:space="preserve"> </w:t>
      </w:r>
    </w:p>
    <w:p w:rsidR="00874842" w:rsidRPr="00C251DB" w:rsidRDefault="00F03179" w:rsidP="00A70812">
      <w:pPr>
        <w:pStyle w:val="Nagwek3"/>
        <w:widowControl w:val="0"/>
        <w:numPr>
          <w:ilvl w:val="3"/>
          <w:numId w:val="3"/>
        </w:numPr>
        <w:spacing w:after="60" w:line="260" w:lineRule="atLeast"/>
        <w:rPr>
          <w:rFonts w:asciiTheme="majorHAnsi" w:hAnsiTheme="majorHAnsi"/>
        </w:rPr>
      </w:pPr>
      <w:proofErr w:type="gramStart"/>
      <w:r>
        <w:rPr>
          <w:rFonts w:asciiTheme="majorHAnsi" w:hAnsiTheme="majorHAnsi"/>
        </w:rPr>
        <w:t>opis</w:t>
      </w:r>
      <w:proofErr w:type="gramEnd"/>
      <w:r>
        <w:rPr>
          <w:rFonts w:asciiTheme="majorHAnsi" w:hAnsiTheme="majorHAnsi"/>
        </w:rPr>
        <w:t xml:space="preserve"> </w:t>
      </w:r>
      <w:r w:rsidR="00874842" w:rsidRPr="00C251DB">
        <w:rPr>
          <w:rFonts w:asciiTheme="majorHAnsi" w:hAnsiTheme="majorHAnsi"/>
        </w:rPr>
        <w:t>wykorzystywan</w:t>
      </w:r>
      <w:r>
        <w:rPr>
          <w:rFonts w:asciiTheme="majorHAnsi" w:hAnsiTheme="majorHAnsi"/>
        </w:rPr>
        <w:t>ych</w:t>
      </w:r>
      <w:r w:rsidR="00874842" w:rsidRPr="00C251DB">
        <w:rPr>
          <w:rFonts w:asciiTheme="majorHAnsi" w:hAnsiTheme="majorHAnsi"/>
        </w:rPr>
        <w:t xml:space="preserve"> technologi</w:t>
      </w:r>
      <w:r>
        <w:rPr>
          <w:rFonts w:asciiTheme="majorHAnsi" w:hAnsiTheme="majorHAnsi"/>
        </w:rPr>
        <w:t>i</w:t>
      </w:r>
      <w:r w:rsidR="00874842" w:rsidRPr="00C251DB">
        <w:rPr>
          <w:rFonts w:asciiTheme="majorHAnsi" w:hAnsiTheme="majorHAnsi"/>
        </w:rPr>
        <w:t xml:space="preserve"> komunikacyjn</w:t>
      </w:r>
      <w:r>
        <w:rPr>
          <w:rFonts w:asciiTheme="majorHAnsi" w:hAnsiTheme="majorHAnsi"/>
        </w:rPr>
        <w:t>ych</w:t>
      </w:r>
      <w:r w:rsidR="00874842" w:rsidRPr="00C251DB">
        <w:rPr>
          <w:rFonts w:asciiTheme="majorHAnsi" w:hAnsiTheme="majorHAnsi"/>
        </w:rPr>
        <w:t>;</w:t>
      </w:r>
    </w:p>
    <w:p w:rsidR="00D9062E" w:rsidRDefault="00F03179" w:rsidP="00A70812">
      <w:pPr>
        <w:pStyle w:val="Nagwek3"/>
        <w:widowControl w:val="0"/>
        <w:numPr>
          <w:ilvl w:val="3"/>
          <w:numId w:val="3"/>
        </w:numPr>
        <w:spacing w:after="60" w:line="260" w:lineRule="atLeast"/>
        <w:rPr>
          <w:rFonts w:asciiTheme="majorHAnsi" w:hAnsiTheme="majorHAnsi"/>
        </w:rPr>
      </w:pPr>
      <w:proofErr w:type="gramStart"/>
      <w:r>
        <w:rPr>
          <w:rFonts w:asciiTheme="majorHAnsi" w:hAnsiTheme="majorHAnsi"/>
        </w:rPr>
        <w:t>opis</w:t>
      </w:r>
      <w:proofErr w:type="gramEnd"/>
      <w:r w:rsidR="00874842" w:rsidRPr="00732A8D">
        <w:rPr>
          <w:rFonts w:asciiTheme="majorHAnsi" w:hAnsiTheme="majorHAnsi"/>
        </w:rPr>
        <w:t xml:space="preserve"> urządzeń składających się na warstwę sprzętową Infrastruktury</w:t>
      </w:r>
      <w:r w:rsidR="00253EE6">
        <w:rPr>
          <w:rFonts w:asciiTheme="majorHAnsi" w:hAnsiTheme="majorHAnsi"/>
        </w:rPr>
        <w:t xml:space="preserve"> instalowanej w Punkcie Styku</w:t>
      </w:r>
      <w:r w:rsidR="00874842" w:rsidRPr="00732A8D">
        <w:rPr>
          <w:rFonts w:asciiTheme="majorHAnsi" w:hAnsiTheme="majorHAnsi"/>
        </w:rPr>
        <w:t>;</w:t>
      </w:r>
    </w:p>
    <w:p w:rsidR="00D9062E" w:rsidRPr="005752B5" w:rsidRDefault="005752B5" w:rsidP="00A70812">
      <w:pPr>
        <w:pStyle w:val="Nagwek3"/>
        <w:widowControl w:val="0"/>
        <w:numPr>
          <w:ilvl w:val="3"/>
          <w:numId w:val="3"/>
        </w:numPr>
        <w:spacing w:after="60" w:line="260" w:lineRule="atLeast"/>
        <w:rPr>
          <w:rFonts w:asciiTheme="majorHAnsi" w:hAnsiTheme="majorHAnsi"/>
        </w:rPr>
      </w:pPr>
      <w:proofErr w:type="gramStart"/>
      <w:r>
        <w:rPr>
          <w:rFonts w:asciiTheme="majorHAnsi" w:hAnsiTheme="majorHAnsi"/>
        </w:rPr>
        <w:t>opis</w:t>
      </w:r>
      <w:proofErr w:type="gramEnd"/>
      <w:r>
        <w:rPr>
          <w:rFonts w:asciiTheme="majorHAnsi" w:hAnsiTheme="majorHAnsi"/>
        </w:rPr>
        <w:t xml:space="preserve"> </w:t>
      </w:r>
      <w:r w:rsidRPr="005752B5">
        <w:rPr>
          <w:rFonts w:asciiTheme="majorHAnsi" w:hAnsiTheme="majorHAnsi"/>
        </w:rPr>
        <w:t>konfiguracj</w:t>
      </w:r>
      <w:r>
        <w:rPr>
          <w:rFonts w:asciiTheme="majorHAnsi" w:hAnsiTheme="majorHAnsi"/>
        </w:rPr>
        <w:t>i</w:t>
      </w:r>
      <w:r w:rsidR="00D9062E" w:rsidRPr="005752B5">
        <w:rPr>
          <w:rFonts w:asciiTheme="majorHAnsi" w:hAnsiTheme="majorHAnsi"/>
        </w:rPr>
        <w:t xml:space="preserve"> Prywatnego APN;</w:t>
      </w:r>
    </w:p>
    <w:p w:rsidR="00874842" w:rsidRPr="005752B5" w:rsidRDefault="005752B5" w:rsidP="00A70812">
      <w:pPr>
        <w:pStyle w:val="Nagwek3"/>
        <w:widowControl w:val="0"/>
        <w:numPr>
          <w:ilvl w:val="3"/>
          <w:numId w:val="3"/>
        </w:numPr>
        <w:spacing w:after="60" w:line="260" w:lineRule="atLeast"/>
        <w:rPr>
          <w:rFonts w:asciiTheme="majorHAnsi" w:hAnsiTheme="majorHAnsi"/>
        </w:rPr>
      </w:pPr>
      <w:proofErr w:type="gramStart"/>
      <w:r>
        <w:rPr>
          <w:rFonts w:asciiTheme="majorHAnsi" w:hAnsiTheme="majorHAnsi"/>
        </w:rPr>
        <w:t>opis</w:t>
      </w:r>
      <w:proofErr w:type="gramEnd"/>
      <w:r>
        <w:rPr>
          <w:rFonts w:asciiTheme="majorHAnsi" w:hAnsiTheme="majorHAnsi"/>
        </w:rPr>
        <w:t xml:space="preserve"> konfiguracji</w:t>
      </w:r>
      <w:r w:rsidR="00D9062E" w:rsidRPr="005752B5">
        <w:rPr>
          <w:rFonts w:asciiTheme="majorHAnsi" w:hAnsiTheme="majorHAnsi"/>
        </w:rPr>
        <w:t xml:space="preserve"> Prywatnego Punktu Dostępowego CSD</w:t>
      </w:r>
      <w:r w:rsidR="00D9062E">
        <w:rPr>
          <w:rFonts w:asciiTheme="majorHAnsi" w:hAnsiTheme="majorHAnsi"/>
        </w:rPr>
        <w:t>, jeśli jest on objęty przedmiotem Umowy</w:t>
      </w:r>
      <w:r w:rsidR="00D9062E" w:rsidRPr="005752B5">
        <w:rPr>
          <w:rFonts w:asciiTheme="majorHAnsi" w:hAnsiTheme="majorHAnsi"/>
        </w:rPr>
        <w:t>;</w:t>
      </w:r>
    </w:p>
    <w:p w:rsidR="00874842" w:rsidRPr="00732A8D" w:rsidRDefault="005752B5" w:rsidP="00A70812">
      <w:pPr>
        <w:pStyle w:val="Nagwek3"/>
        <w:widowControl w:val="0"/>
        <w:numPr>
          <w:ilvl w:val="3"/>
          <w:numId w:val="3"/>
        </w:numPr>
        <w:spacing w:after="60" w:line="260" w:lineRule="atLeast"/>
        <w:rPr>
          <w:rFonts w:asciiTheme="majorHAnsi" w:hAnsiTheme="majorHAnsi"/>
        </w:rPr>
      </w:pPr>
      <w:proofErr w:type="gramStart"/>
      <w:r>
        <w:rPr>
          <w:rFonts w:asciiTheme="majorHAnsi" w:hAnsiTheme="majorHAnsi"/>
        </w:rPr>
        <w:t>opis</w:t>
      </w:r>
      <w:proofErr w:type="gramEnd"/>
      <w:r>
        <w:rPr>
          <w:rFonts w:asciiTheme="majorHAnsi" w:hAnsiTheme="majorHAnsi"/>
        </w:rPr>
        <w:t xml:space="preserve"> </w:t>
      </w:r>
      <w:r w:rsidR="00874842" w:rsidRPr="00732A8D">
        <w:rPr>
          <w:rFonts w:asciiTheme="majorHAnsi" w:hAnsiTheme="majorHAnsi"/>
        </w:rPr>
        <w:t>architektur</w:t>
      </w:r>
      <w:r>
        <w:rPr>
          <w:rFonts w:asciiTheme="majorHAnsi" w:hAnsiTheme="majorHAnsi"/>
        </w:rPr>
        <w:t>y</w:t>
      </w:r>
      <w:r w:rsidR="00874842" w:rsidRPr="00732A8D">
        <w:rPr>
          <w:rFonts w:asciiTheme="majorHAnsi" w:hAnsiTheme="majorHAnsi"/>
        </w:rPr>
        <w:t xml:space="preserve"> Infrastruktury;</w:t>
      </w:r>
    </w:p>
    <w:p w:rsidR="00874842" w:rsidRDefault="00874842" w:rsidP="00874842">
      <w:pPr>
        <w:pStyle w:val="Nagwek3"/>
        <w:widowControl w:val="0"/>
        <w:tabs>
          <w:tab w:val="clear" w:pos="1247"/>
        </w:tabs>
        <w:spacing w:after="60" w:line="260" w:lineRule="atLeast"/>
        <w:ind w:left="1020" w:hanging="340"/>
        <w:rPr>
          <w:rFonts w:asciiTheme="majorHAnsi" w:hAnsiTheme="majorHAnsi"/>
        </w:rPr>
      </w:pPr>
      <w:proofErr w:type="gramStart"/>
      <w:r>
        <w:rPr>
          <w:rFonts w:asciiTheme="majorHAnsi" w:hAnsiTheme="majorHAnsi"/>
        </w:rPr>
        <w:t>dokumentacj</w:t>
      </w:r>
      <w:r w:rsidR="002C7C84">
        <w:rPr>
          <w:rFonts w:asciiTheme="majorHAnsi" w:hAnsiTheme="majorHAnsi"/>
        </w:rPr>
        <w:t>ę</w:t>
      </w:r>
      <w:proofErr w:type="gramEnd"/>
      <w:r w:rsidRPr="00732A8D">
        <w:rPr>
          <w:rFonts w:asciiTheme="majorHAnsi" w:hAnsiTheme="majorHAnsi"/>
        </w:rPr>
        <w:t xml:space="preserve"> Oprogramowania Narzędziowego</w:t>
      </w:r>
      <w:r w:rsidR="008A5A35">
        <w:rPr>
          <w:rFonts w:asciiTheme="majorHAnsi" w:hAnsiTheme="majorHAnsi"/>
        </w:rPr>
        <w:t>;</w:t>
      </w:r>
    </w:p>
    <w:p w:rsidR="00874842" w:rsidRPr="00732A8D" w:rsidRDefault="00874842" w:rsidP="00874842">
      <w:pPr>
        <w:pStyle w:val="Nagwek3"/>
        <w:widowControl w:val="0"/>
        <w:tabs>
          <w:tab w:val="clear" w:pos="1247"/>
        </w:tabs>
        <w:spacing w:after="60" w:line="260" w:lineRule="atLeast"/>
        <w:ind w:left="1020" w:hanging="340"/>
        <w:rPr>
          <w:rFonts w:asciiTheme="majorHAnsi" w:hAnsiTheme="majorHAnsi"/>
        </w:rPr>
      </w:pPr>
      <w:proofErr w:type="gramStart"/>
      <w:r>
        <w:rPr>
          <w:rFonts w:asciiTheme="majorHAnsi" w:hAnsiTheme="majorHAnsi"/>
        </w:rPr>
        <w:t>szablony</w:t>
      </w:r>
      <w:proofErr w:type="gramEnd"/>
      <w:r>
        <w:rPr>
          <w:rFonts w:asciiTheme="majorHAnsi" w:hAnsiTheme="majorHAnsi"/>
        </w:rPr>
        <w:t xml:space="preserve"> </w:t>
      </w:r>
      <w:r w:rsidR="003F3E21">
        <w:rPr>
          <w:rFonts w:asciiTheme="majorHAnsi" w:hAnsiTheme="majorHAnsi"/>
        </w:rPr>
        <w:t>r</w:t>
      </w:r>
      <w:r>
        <w:rPr>
          <w:rFonts w:asciiTheme="majorHAnsi" w:hAnsiTheme="majorHAnsi"/>
        </w:rPr>
        <w:t>aportów</w:t>
      </w:r>
      <w:r w:rsidRPr="00732A8D">
        <w:rPr>
          <w:rFonts w:asciiTheme="majorHAnsi" w:hAnsiTheme="majorHAnsi"/>
        </w:rPr>
        <w:t>.</w:t>
      </w:r>
    </w:p>
    <w:p w:rsidR="00874842" w:rsidRPr="00AF5105"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[Źródła] </w:t>
      </w:r>
      <w:r w:rsidRPr="00AF5105">
        <w:rPr>
          <w:rFonts w:asciiTheme="majorHAnsi" w:hAnsiTheme="majorHAnsi"/>
        </w:rPr>
        <w:t xml:space="preserve">Projekt </w:t>
      </w:r>
      <w:r>
        <w:rPr>
          <w:rFonts w:asciiTheme="majorHAnsi" w:hAnsiTheme="majorHAnsi"/>
        </w:rPr>
        <w:t xml:space="preserve">Infrastruktury </w:t>
      </w:r>
      <w:r w:rsidRPr="00AF5105">
        <w:rPr>
          <w:rFonts w:asciiTheme="majorHAnsi" w:hAnsiTheme="majorHAnsi"/>
        </w:rPr>
        <w:t>zostanie opracowany przez Wykonawcę w oparciu w szczególności o:</w:t>
      </w:r>
    </w:p>
    <w:p w:rsidR="00874842" w:rsidRPr="00AF5105" w:rsidRDefault="00874842" w:rsidP="00874842">
      <w:pPr>
        <w:pStyle w:val="Nagwek3"/>
        <w:widowControl w:val="0"/>
        <w:tabs>
          <w:tab w:val="clear" w:pos="1247"/>
        </w:tabs>
        <w:spacing w:after="60" w:line="260" w:lineRule="atLeast"/>
        <w:ind w:left="1020" w:hanging="340"/>
        <w:rPr>
          <w:rFonts w:asciiTheme="majorHAnsi" w:hAnsiTheme="majorHAnsi"/>
        </w:rPr>
      </w:pPr>
      <w:proofErr w:type="gramStart"/>
      <w:r w:rsidRPr="00AF5105">
        <w:rPr>
          <w:rFonts w:asciiTheme="majorHAnsi" w:hAnsiTheme="majorHAnsi"/>
        </w:rPr>
        <w:t>informa</w:t>
      </w:r>
      <w:r>
        <w:rPr>
          <w:rFonts w:asciiTheme="majorHAnsi" w:hAnsiTheme="majorHAnsi"/>
        </w:rPr>
        <w:t>cje</w:t>
      </w:r>
      <w:proofErr w:type="gramEnd"/>
      <w:r>
        <w:rPr>
          <w:rFonts w:asciiTheme="majorHAnsi" w:hAnsiTheme="majorHAnsi"/>
        </w:rPr>
        <w:t xml:space="preserve"> zawarte w niniejszej Umowie i </w:t>
      </w:r>
      <w:r w:rsidRPr="00AF5105">
        <w:rPr>
          <w:rFonts w:asciiTheme="majorHAnsi" w:hAnsiTheme="majorHAnsi"/>
        </w:rPr>
        <w:t>zgromadzone przez Wykonawcę w trakcie wykonywania niniejszej Umowy</w:t>
      </w:r>
      <w:r>
        <w:rPr>
          <w:rFonts w:asciiTheme="majorHAnsi" w:hAnsiTheme="majorHAnsi"/>
        </w:rPr>
        <w:t xml:space="preserve">; </w:t>
      </w:r>
    </w:p>
    <w:p w:rsidR="00874842" w:rsidRPr="00AF5105" w:rsidRDefault="00874842" w:rsidP="00874842">
      <w:pPr>
        <w:pStyle w:val="Nagwek3"/>
        <w:widowControl w:val="0"/>
        <w:tabs>
          <w:tab w:val="clear" w:pos="1247"/>
        </w:tabs>
        <w:spacing w:after="60" w:line="260" w:lineRule="atLeast"/>
        <w:ind w:left="1020" w:hanging="340"/>
        <w:rPr>
          <w:rFonts w:asciiTheme="majorHAnsi" w:hAnsiTheme="majorHAnsi"/>
        </w:rPr>
      </w:pPr>
      <w:proofErr w:type="gramStart"/>
      <w:r w:rsidRPr="00AF5105">
        <w:rPr>
          <w:rFonts w:asciiTheme="majorHAnsi" w:hAnsiTheme="majorHAnsi"/>
        </w:rPr>
        <w:t>informacje</w:t>
      </w:r>
      <w:proofErr w:type="gramEnd"/>
      <w:r w:rsidRPr="00AF5105">
        <w:rPr>
          <w:rFonts w:asciiTheme="majorHAnsi" w:hAnsiTheme="majorHAnsi"/>
        </w:rPr>
        <w:t xml:space="preserve"> uzyskane od Zamawiającego w ramach obowiązku współdziałania;</w:t>
      </w:r>
    </w:p>
    <w:p w:rsidR="00874842" w:rsidRPr="005E1E11" w:rsidRDefault="00874842" w:rsidP="00874842">
      <w:pPr>
        <w:pStyle w:val="Nagwek3"/>
        <w:widowControl w:val="0"/>
        <w:tabs>
          <w:tab w:val="clear" w:pos="1247"/>
        </w:tabs>
        <w:spacing w:after="60" w:line="260" w:lineRule="atLeast"/>
        <w:ind w:left="1020" w:hanging="340"/>
        <w:rPr>
          <w:rFonts w:asciiTheme="majorHAnsi" w:hAnsiTheme="majorHAnsi"/>
        </w:rPr>
      </w:pPr>
      <w:proofErr w:type="gramStart"/>
      <w:r w:rsidRPr="00AF5105">
        <w:rPr>
          <w:rFonts w:asciiTheme="majorHAnsi" w:hAnsiTheme="majorHAnsi"/>
        </w:rPr>
        <w:t>informacje</w:t>
      </w:r>
      <w:proofErr w:type="gramEnd"/>
      <w:r w:rsidRPr="00AF5105">
        <w:rPr>
          <w:rFonts w:asciiTheme="majorHAnsi" w:hAnsiTheme="majorHAnsi"/>
        </w:rPr>
        <w:t xml:space="preserve"> zgromadzone przez Wykonawcę </w:t>
      </w:r>
      <w:r>
        <w:rPr>
          <w:rFonts w:asciiTheme="majorHAnsi" w:hAnsiTheme="majorHAnsi"/>
        </w:rPr>
        <w:t>w postępowaniu realizacyjnym poprzedzających zawarcie Umowy</w:t>
      </w:r>
      <w:r w:rsidRPr="005E1E11">
        <w:rPr>
          <w:rFonts w:asciiTheme="majorHAnsi" w:hAnsiTheme="majorHAnsi"/>
        </w:rPr>
        <w:t>.</w:t>
      </w:r>
    </w:p>
    <w:p w:rsidR="00874842" w:rsidRPr="00AF5105"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[Współpraca] </w:t>
      </w:r>
      <w:r w:rsidRPr="00AF5105">
        <w:rPr>
          <w:rFonts w:asciiTheme="majorHAnsi" w:hAnsiTheme="majorHAnsi"/>
        </w:rPr>
        <w:t xml:space="preserve">W trakcie opracowywania Projektu Infrastruktury Wykonawca zobowiązany będzie do bieżącej współpracy z osobami wskazanymi przez </w:t>
      </w:r>
      <w:r>
        <w:rPr>
          <w:rFonts w:asciiTheme="majorHAnsi" w:hAnsiTheme="majorHAnsi"/>
        </w:rPr>
        <w:t>K</w:t>
      </w:r>
      <w:r w:rsidRPr="00AF5105">
        <w:rPr>
          <w:rFonts w:asciiTheme="majorHAnsi" w:hAnsiTheme="majorHAnsi"/>
        </w:rPr>
        <w:t>oordynatora Zamawiającego oraz uzgadniania istotnych zagadnień, które będą zawarte</w:t>
      </w:r>
      <w:r w:rsidRPr="001872DE">
        <w:rPr>
          <w:rFonts w:asciiTheme="majorHAnsi" w:hAnsiTheme="majorHAnsi"/>
        </w:rPr>
        <w:t xml:space="preserve"> </w:t>
      </w:r>
      <w:r w:rsidRPr="00AF5105">
        <w:rPr>
          <w:rFonts w:asciiTheme="majorHAnsi" w:hAnsiTheme="majorHAnsi"/>
        </w:rPr>
        <w:t xml:space="preserve">w Projekcie Infrastruktury. Dla uniknięcia wątpliwości, powyższe zobowiązanie Wykonawcy nie upoważnia Wykonawcy do żądania, aby osoby wskazane przez koordynatora Zamawiającego opracowywały samodzielnie </w:t>
      </w:r>
      <w:r>
        <w:rPr>
          <w:rFonts w:asciiTheme="majorHAnsi" w:hAnsiTheme="majorHAnsi"/>
        </w:rPr>
        <w:t xml:space="preserve">fragmenty </w:t>
      </w:r>
      <w:r w:rsidRPr="00AF5105">
        <w:rPr>
          <w:rFonts w:asciiTheme="majorHAnsi" w:hAnsiTheme="majorHAnsi"/>
        </w:rPr>
        <w:t>Projektu Infrastruktury.</w:t>
      </w:r>
    </w:p>
    <w:p w:rsidR="00874842" w:rsidRPr="00732A8D"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[Prezentacja] </w:t>
      </w:r>
      <w:r w:rsidRPr="00AF5105">
        <w:rPr>
          <w:rFonts w:asciiTheme="majorHAnsi" w:hAnsiTheme="majorHAnsi"/>
        </w:rPr>
        <w:t>Wykonawca</w:t>
      </w:r>
      <w:r>
        <w:rPr>
          <w:rFonts w:asciiTheme="majorHAnsi" w:hAnsiTheme="majorHAnsi"/>
        </w:rPr>
        <w:t xml:space="preserve"> po zgłoszeniu </w:t>
      </w:r>
      <w:r w:rsidRPr="00AF5105">
        <w:rPr>
          <w:rFonts w:asciiTheme="majorHAnsi" w:hAnsiTheme="majorHAnsi"/>
        </w:rPr>
        <w:t xml:space="preserve">Projektu </w:t>
      </w:r>
      <w:r>
        <w:rPr>
          <w:rFonts w:asciiTheme="majorHAnsi" w:hAnsiTheme="majorHAnsi"/>
        </w:rPr>
        <w:t xml:space="preserve">Infrastruktury do odbioru, na żądanie Koordynatora </w:t>
      </w:r>
      <w:r w:rsidRPr="00AF5105">
        <w:rPr>
          <w:rFonts w:asciiTheme="majorHAnsi" w:hAnsiTheme="majorHAnsi"/>
        </w:rPr>
        <w:t>jest zobowiązany</w:t>
      </w:r>
      <w:r>
        <w:rPr>
          <w:rFonts w:asciiTheme="majorHAnsi" w:hAnsiTheme="majorHAnsi"/>
        </w:rPr>
        <w:t xml:space="preserve"> </w:t>
      </w:r>
      <w:r w:rsidRPr="00AF5105">
        <w:rPr>
          <w:rFonts w:asciiTheme="majorHAnsi" w:hAnsiTheme="majorHAnsi"/>
        </w:rPr>
        <w:t xml:space="preserve">do </w:t>
      </w:r>
      <w:r>
        <w:rPr>
          <w:rFonts w:asciiTheme="majorHAnsi" w:hAnsiTheme="majorHAnsi"/>
        </w:rPr>
        <w:t xml:space="preserve">zaprezentowania go </w:t>
      </w:r>
      <w:r w:rsidRPr="00AF5105">
        <w:rPr>
          <w:rFonts w:asciiTheme="majorHAnsi" w:hAnsiTheme="majorHAnsi"/>
        </w:rPr>
        <w:t xml:space="preserve">osobom wskazanym przez Zamawiającego. </w:t>
      </w:r>
      <w:r w:rsidRPr="00A44D59">
        <w:rPr>
          <w:rFonts w:asciiTheme="majorHAnsi" w:hAnsiTheme="majorHAnsi"/>
        </w:rPr>
        <w:t>Uwagi zgłoszone w trakcie</w:t>
      </w:r>
      <w:r w:rsidRPr="00A44D59" w:rsidDel="001E3C82">
        <w:rPr>
          <w:rFonts w:asciiTheme="majorHAnsi" w:hAnsiTheme="majorHAnsi"/>
        </w:rPr>
        <w:t xml:space="preserve"> </w:t>
      </w:r>
      <w:r w:rsidRPr="00A44D59">
        <w:rPr>
          <w:rFonts w:asciiTheme="majorHAnsi" w:hAnsiTheme="majorHAnsi"/>
        </w:rPr>
        <w:t xml:space="preserve">takiej prezentacji uważa się za zgłoszenie zastrzeżeń w </w:t>
      </w:r>
      <w:r>
        <w:rPr>
          <w:rFonts w:asciiTheme="majorHAnsi" w:hAnsiTheme="majorHAnsi"/>
        </w:rPr>
        <w:t>ramach procedury odbioru.</w:t>
      </w:r>
    </w:p>
    <w:p w:rsidR="00874842" w:rsidRPr="00AF5105" w:rsidRDefault="00874842" w:rsidP="00874842">
      <w:pPr>
        <w:pStyle w:val="Nagwek2"/>
        <w:widowControl w:val="0"/>
        <w:spacing w:after="120" w:line="260" w:lineRule="atLeast"/>
        <w:rPr>
          <w:rFonts w:asciiTheme="majorHAnsi" w:hAnsiTheme="majorHAnsi"/>
        </w:rPr>
      </w:pPr>
      <w:bookmarkStart w:id="188" w:name="_Ref270143601"/>
      <w:bookmarkStart w:id="189" w:name="_Ref266279859"/>
      <w:r>
        <w:rPr>
          <w:rFonts w:asciiTheme="majorHAnsi" w:hAnsiTheme="majorHAnsi"/>
          <w:b/>
        </w:rPr>
        <w:t xml:space="preserve">[Odstępstwa od Umowy] </w:t>
      </w:r>
      <w:r w:rsidRPr="00AF5105">
        <w:rPr>
          <w:rFonts w:asciiTheme="majorHAnsi" w:hAnsiTheme="majorHAnsi"/>
        </w:rPr>
        <w:t xml:space="preserve">Opracowując Projekt </w:t>
      </w:r>
      <w:r>
        <w:rPr>
          <w:rFonts w:asciiTheme="majorHAnsi" w:hAnsiTheme="majorHAnsi"/>
        </w:rPr>
        <w:t xml:space="preserve">Infrastruktury </w:t>
      </w:r>
      <w:proofErr w:type="spellStart"/>
      <w:r w:rsidR="005B6EEF">
        <w:rPr>
          <w:rFonts w:asciiTheme="majorHAnsi" w:hAnsiTheme="majorHAnsi"/>
        </w:rPr>
        <w:t>zapewnić</w:t>
      </w:r>
      <w:r w:rsidRPr="00AF5105">
        <w:rPr>
          <w:rFonts w:asciiTheme="majorHAnsi" w:hAnsiTheme="majorHAnsi"/>
        </w:rPr>
        <w:t>Wykonawca</w:t>
      </w:r>
      <w:proofErr w:type="spellEnd"/>
      <w:r w:rsidRPr="00AF5105">
        <w:rPr>
          <w:rFonts w:asciiTheme="majorHAnsi" w:hAnsiTheme="majorHAnsi"/>
        </w:rPr>
        <w:t xml:space="preserve"> uwzględni wszystkie kwestie opisane w Umowie. Strony dopuszczają odejście od wymagań opisanych w Umowie, jeżeli odejście takie wynika z okoliczności niezawinionych przez Wykonawcę, stwierdzonych w toku prac analitycznych. Jakiekolwiek odejście od wymagań wymaga wyraźnego i jednoznacznego wskazania tego faktu oraz uprzedniego uzgodnienia tego odejścia z Zamawiającym, a dodatkowo wymaga wyraźnego zaznaczenia tego faktu w formie pisemnej pod rygorem nieważności w odrębnym od głównego tekstu Projektu </w:t>
      </w:r>
      <w:r>
        <w:rPr>
          <w:rFonts w:asciiTheme="majorHAnsi" w:hAnsiTheme="majorHAnsi"/>
        </w:rPr>
        <w:t xml:space="preserve">Infrastruktury </w:t>
      </w:r>
      <w:r w:rsidRPr="00AF5105">
        <w:rPr>
          <w:rFonts w:asciiTheme="majorHAnsi" w:hAnsiTheme="majorHAnsi"/>
        </w:rPr>
        <w:t xml:space="preserve">dokumencie zatytułowanym „Odstępstwa od Umowy”, który będzie </w:t>
      </w:r>
      <w:proofErr w:type="gramStart"/>
      <w:r w:rsidRPr="00AF5105">
        <w:rPr>
          <w:rFonts w:asciiTheme="majorHAnsi" w:hAnsiTheme="majorHAnsi"/>
        </w:rPr>
        <w:t>odbierany jako</w:t>
      </w:r>
      <w:proofErr w:type="gramEnd"/>
      <w:r w:rsidRPr="00AF5105">
        <w:rPr>
          <w:rFonts w:asciiTheme="majorHAnsi" w:hAnsiTheme="majorHAnsi"/>
        </w:rPr>
        <w:t xml:space="preserve"> część Projektu </w:t>
      </w:r>
      <w:r>
        <w:rPr>
          <w:rFonts w:asciiTheme="majorHAnsi" w:hAnsiTheme="majorHAnsi"/>
        </w:rPr>
        <w:t>Infrastruktury</w:t>
      </w:r>
      <w:r w:rsidRPr="00AF5105">
        <w:rPr>
          <w:rFonts w:asciiTheme="majorHAnsi" w:hAnsiTheme="majorHAnsi"/>
        </w:rPr>
        <w:t xml:space="preserve">. Nieuwzględnienie choćby jednego wymagania Umowy w Projekcie </w:t>
      </w:r>
      <w:r>
        <w:rPr>
          <w:rFonts w:asciiTheme="majorHAnsi" w:hAnsiTheme="majorHAnsi"/>
        </w:rPr>
        <w:t xml:space="preserve">Infrastruktury </w:t>
      </w:r>
      <w:r w:rsidRPr="00AF5105">
        <w:rPr>
          <w:rFonts w:asciiTheme="majorHAnsi" w:hAnsiTheme="majorHAnsi"/>
        </w:rPr>
        <w:t xml:space="preserve">bez spełnienia powyższych przesłanek oznaczać będzie wadliwość zarówno Projektu </w:t>
      </w:r>
      <w:r>
        <w:rPr>
          <w:rFonts w:asciiTheme="majorHAnsi" w:hAnsiTheme="majorHAnsi"/>
        </w:rPr>
        <w:t>Infrastruktury</w:t>
      </w:r>
      <w:r w:rsidRPr="00AF5105">
        <w:rPr>
          <w:rFonts w:asciiTheme="majorHAnsi" w:hAnsiTheme="majorHAnsi"/>
        </w:rPr>
        <w:t xml:space="preserve">, jak i innych </w:t>
      </w:r>
      <w:r>
        <w:rPr>
          <w:rFonts w:asciiTheme="majorHAnsi" w:hAnsiTheme="majorHAnsi"/>
        </w:rPr>
        <w:t>świadczeń</w:t>
      </w:r>
      <w:r w:rsidRPr="00AF5105">
        <w:rPr>
          <w:rFonts w:asciiTheme="majorHAnsi" w:hAnsiTheme="majorHAnsi"/>
        </w:rPr>
        <w:t xml:space="preserve">, których dane niespełnione wymaganie dotyczy, co wiązać się będzie z koniecznością usunięcia takich niezgodności z treścią Umowy. W szczególności fakt zatwierdzenia przez Zamawiającego Projektu </w:t>
      </w:r>
      <w:r>
        <w:rPr>
          <w:rFonts w:asciiTheme="majorHAnsi" w:hAnsiTheme="majorHAnsi"/>
        </w:rPr>
        <w:t xml:space="preserve">Infrastruktury </w:t>
      </w:r>
      <w:r w:rsidRPr="00AF5105">
        <w:rPr>
          <w:rFonts w:asciiTheme="majorHAnsi" w:hAnsiTheme="majorHAnsi"/>
        </w:rPr>
        <w:t>nie może być uznany za zgodę Zamawiającego na odejście od wymagań Umowy, jeżeli nie zostały spełnione przesłanki opisane w zdaniach poprzedzających.</w:t>
      </w:r>
      <w:bookmarkEnd w:id="188"/>
      <w:r w:rsidRPr="00AF5105">
        <w:rPr>
          <w:rFonts w:asciiTheme="majorHAnsi" w:hAnsiTheme="majorHAnsi"/>
        </w:rPr>
        <w:t xml:space="preserve"> </w:t>
      </w:r>
      <w:bookmarkEnd w:id="189"/>
    </w:p>
    <w:p w:rsidR="00874842" w:rsidRPr="00AF5105"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[Brak zgody na odstępstwa] </w:t>
      </w:r>
      <w:r w:rsidRPr="00AF5105">
        <w:rPr>
          <w:rFonts w:asciiTheme="majorHAnsi" w:hAnsiTheme="majorHAnsi"/>
        </w:rPr>
        <w:t xml:space="preserve">Postanowienie </w:t>
      </w:r>
      <w:r>
        <w:rPr>
          <w:rFonts w:asciiTheme="majorHAnsi" w:hAnsiTheme="majorHAnsi"/>
        </w:rPr>
        <w:t xml:space="preserve">paragrafu poprzedzającego </w:t>
      </w:r>
      <w:r w:rsidRPr="00AF5105">
        <w:rPr>
          <w:rFonts w:asciiTheme="majorHAnsi" w:hAnsiTheme="majorHAnsi"/>
        </w:rPr>
        <w:t xml:space="preserve">nie wyłącza prawa Zamawiającego do niewyrażenia zgody na odstępstwa od wymagań Zamawiającego, a w szczególności prawa do odmowy </w:t>
      </w:r>
      <w:r>
        <w:rPr>
          <w:rFonts w:asciiTheme="majorHAnsi" w:hAnsiTheme="majorHAnsi"/>
        </w:rPr>
        <w:t>o</w:t>
      </w:r>
      <w:r w:rsidRPr="00AF5105">
        <w:rPr>
          <w:rFonts w:asciiTheme="majorHAnsi" w:hAnsiTheme="majorHAnsi"/>
        </w:rPr>
        <w:t xml:space="preserve">dbioru Projektu </w:t>
      </w:r>
      <w:r>
        <w:rPr>
          <w:rFonts w:asciiTheme="majorHAnsi" w:hAnsiTheme="majorHAnsi"/>
        </w:rPr>
        <w:t xml:space="preserve">Infrastruktury </w:t>
      </w:r>
      <w:r w:rsidRPr="00AF5105">
        <w:rPr>
          <w:rFonts w:asciiTheme="majorHAnsi" w:hAnsiTheme="majorHAnsi"/>
        </w:rPr>
        <w:t xml:space="preserve">niespełniającego wymagań Umowy. </w:t>
      </w:r>
    </w:p>
    <w:p w:rsidR="00874842" w:rsidRPr="00784F77" w:rsidRDefault="00874842" w:rsidP="00874842">
      <w:pPr>
        <w:widowControl w:val="0"/>
        <w:spacing w:after="0" w:line="260" w:lineRule="atLeast"/>
        <w:rPr>
          <w:rFonts w:asciiTheme="majorHAnsi" w:hAnsiTheme="majorHAnsi" w:cstheme="minorHAnsi"/>
        </w:rPr>
      </w:pPr>
    </w:p>
    <w:p w:rsidR="00874842" w:rsidRDefault="00AF136D" w:rsidP="00874842">
      <w:pPr>
        <w:pStyle w:val="Nagwek1"/>
        <w:widowControl w:val="0"/>
        <w:spacing w:after="120" w:line="260" w:lineRule="atLeast"/>
        <w:jc w:val="center"/>
        <w:rPr>
          <w:rFonts w:asciiTheme="majorHAnsi" w:hAnsiTheme="majorHAnsi"/>
          <w:sz w:val="26"/>
          <w:szCs w:val="26"/>
        </w:rPr>
      </w:pPr>
      <w:bookmarkStart w:id="190" w:name="_Toc372201150"/>
      <w:r>
        <w:rPr>
          <w:rFonts w:asciiTheme="majorHAnsi" w:hAnsiTheme="majorHAnsi"/>
          <w:sz w:val="26"/>
          <w:szCs w:val="26"/>
        </w:rPr>
        <w:t xml:space="preserve">ZAPEWNIENIE </w:t>
      </w:r>
      <w:r w:rsidR="00874842">
        <w:rPr>
          <w:rFonts w:asciiTheme="majorHAnsi" w:hAnsiTheme="majorHAnsi"/>
          <w:sz w:val="26"/>
          <w:szCs w:val="26"/>
        </w:rPr>
        <w:t>KART SIM</w:t>
      </w:r>
      <w:bookmarkEnd w:id="190"/>
    </w:p>
    <w:p w:rsidR="00D659E4" w:rsidRPr="00A41CAA" w:rsidRDefault="00D659E4" w:rsidP="00D659E4">
      <w:pPr>
        <w:jc w:val="center"/>
        <w:rPr>
          <w:sz w:val="20"/>
        </w:rPr>
      </w:pPr>
      <w:r w:rsidRPr="00A41CAA">
        <w:rPr>
          <w:rFonts w:asciiTheme="majorHAnsi" w:hAnsiTheme="majorHAnsi"/>
          <w:i/>
          <w:color w:val="548DD4" w:themeColor="text2" w:themeTint="99"/>
          <w:sz w:val="20"/>
        </w:rPr>
        <w:t xml:space="preserve">[Postanowienia niniejszego rozdziału mają zastosowanie, jeśli Zamawiający wskaże przy wszczęciu </w:t>
      </w:r>
      <w:r w:rsidR="00BC6847">
        <w:rPr>
          <w:rFonts w:asciiTheme="majorHAnsi" w:hAnsiTheme="majorHAnsi"/>
          <w:i/>
          <w:color w:val="548DD4" w:themeColor="text2" w:themeTint="99"/>
          <w:sz w:val="20"/>
        </w:rPr>
        <w:t>postępowania realizacyjnego</w:t>
      </w:r>
      <w:r w:rsidR="00DD0AE1">
        <w:rPr>
          <w:rFonts w:asciiTheme="majorHAnsi" w:hAnsiTheme="majorHAnsi"/>
          <w:i/>
          <w:color w:val="548DD4" w:themeColor="text2" w:themeTint="99"/>
          <w:sz w:val="20"/>
        </w:rPr>
        <w:t xml:space="preserve"> poprzedzającego zawarcie Umowy</w:t>
      </w:r>
      <w:r w:rsidRPr="00A41CAA">
        <w:rPr>
          <w:rFonts w:asciiTheme="majorHAnsi" w:hAnsiTheme="majorHAnsi"/>
          <w:i/>
          <w:color w:val="548DD4" w:themeColor="text2" w:themeTint="99"/>
          <w:sz w:val="20"/>
        </w:rPr>
        <w:t xml:space="preserve">, że </w:t>
      </w:r>
      <w:r w:rsidR="00AF136D" w:rsidRPr="00A41CAA">
        <w:rPr>
          <w:rFonts w:asciiTheme="majorHAnsi" w:hAnsiTheme="majorHAnsi"/>
          <w:i/>
          <w:color w:val="548DD4" w:themeColor="text2" w:themeTint="99"/>
          <w:sz w:val="20"/>
        </w:rPr>
        <w:t>przedmiotem zamówienia jest świadczenie Usług na Kartach SIM dostarczonych przez Wykonawcę</w:t>
      </w:r>
      <w:r w:rsidRPr="00A41CAA">
        <w:rPr>
          <w:rFonts w:asciiTheme="majorHAnsi" w:hAnsiTheme="majorHAnsi"/>
          <w:i/>
          <w:color w:val="548DD4" w:themeColor="text2" w:themeTint="99"/>
          <w:sz w:val="20"/>
        </w:rPr>
        <w:t>]</w:t>
      </w:r>
    </w:p>
    <w:p w:rsidR="00874842" w:rsidRDefault="00874842" w:rsidP="00874842">
      <w:pPr>
        <w:pStyle w:val="Nagwek2"/>
        <w:widowControl w:val="0"/>
        <w:spacing w:after="120" w:line="260" w:lineRule="atLeast"/>
        <w:rPr>
          <w:rFonts w:asciiTheme="majorHAnsi" w:hAnsiTheme="majorHAnsi"/>
        </w:rPr>
      </w:pPr>
      <w:bookmarkStart w:id="191" w:name="_Ref279671305"/>
      <w:r>
        <w:rPr>
          <w:rFonts w:asciiTheme="majorHAnsi" w:hAnsiTheme="majorHAnsi"/>
          <w:b/>
        </w:rPr>
        <w:t xml:space="preserve">[Zapewnienie Kart SIM] </w:t>
      </w:r>
      <w:r w:rsidRPr="00C61C47">
        <w:rPr>
          <w:rFonts w:asciiTheme="majorHAnsi" w:hAnsiTheme="majorHAnsi"/>
        </w:rPr>
        <w:t xml:space="preserve">Wykonawca zapewni Zamawiającemu Karty SIM przez cały okres świadczenia Usług w liczbie kompletów odpowiadającej liczbie Łączy wskazanej w </w:t>
      </w:r>
      <w:r w:rsidRPr="00686D1A">
        <w:rPr>
          <w:rFonts w:asciiTheme="majorHAnsi" w:hAnsiTheme="majorHAnsi"/>
        </w:rPr>
        <w:t>Załączniku nr [3] do Umowy</w:t>
      </w:r>
      <w:r>
        <w:rPr>
          <w:rFonts w:asciiTheme="majorHAnsi" w:hAnsiTheme="majorHAnsi"/>
        </w:rPr>
        <w:t xml:space="preserve"> </w:t>
      </w:r>
      <w:r w:rsidRPr="00676591">
        <w:rPr>
          <w:rFonts w:asciiTheme="majorHAnsi" w:hAnsiTheme="majorHAnsi"/>
          <w:i/>
          <w:color w:val="548DD4" w:themeColor="text2" w:themeTint="99"/>
        </w:rPr>
        <w:t xml:space="preserve">[do </w:t>
      </w:r>
      <w:r>
        <w:rPr>
          <w:rFonts w:asciiTheme="majorHAnsi" w:hAnsiTheme="majorHAnsi"/>
          <w:i/>
          <w:color w:val="548DD4" w:themeColor="text2" w:themeTint="99"/>
        </w:rPr>
        <w:t xml:space="preserve">określenia przez Zamawiającego przy wszczęciu </w:t>
      </w:r>
      <w:r w:rsidR="00BC6847">
        <w:rPr>
          <w:rFonts w:asciiTheme="majorHAnsi" w:hAnsiTheme="majorHAnsi"/>
          <w:i/>
          <w:color w:val="548DD4" w:themeColor="text2" w:themeTint="99"/>
        </w:rPr>
        <w:t>postępowania realizacyjnego</w:t>
      </w:r>
      <w:r w:rsidR="00DD0AE1">
        <w:rPr>
          <w:rFonts w:asciiTheme="majorHAnsi" w:hAnsiTheme="majorHAnsi"/>
          <w:i/>
          <w:color w:val="548DD4" w:themeColor="text2" w:themeTint="99"/>
        </w:rPr>
        <w:t xml:space="preserve"> poprzedzającego zawarcie Umowy</w:t>
      </w:r>
      <w:r w:rsidRPr="00676591">
        <w:rPr>
          <w:rFonts w:asciiTheme="majorHAnsi" w:hAnsiTheme="majorHAnsi"/>
          <w:i/>
          <w:color w:val="548DD4" w:themeColor="text2" w:themeTint="99"/>
        </w:rPr>
        <w:t>]</w:t>
      </w:r>
      <w:r>
        <w:rPr>
          <w:rFonts w:asciiTheme="majorHAnsi" w:hAnsiTheme="majorHAnsi"/>
          <w:i/>
          <w:color w:val="548DD4" w:themeColor="text2" w:themeTint="99"/>
        </w:rPr>
        <w:t xml:space="preserve"> </w:t>
      </w:r>
      <w:r>
        <w:rPr>
          <w:rFonts w:asciiTheme="majorHAnsi" w:hAnsiTheme="majorHAnsi"/>
        </w:rPr>
        <w:t xml:space="preserve">oraz dodatkowo </w:t>
      </w:r>
      <w:r w:rsidRPr="007C0D14">
        <w:rPr>
          <w:rFonts w:asciiTheme="majorHAnsi" w:hAnsiTheme="majorHAnsi"/>
          <w:highlight w:val="yellow"/>
        </w:rPr>
        <w:t>____</w:t>
      </w:r>
      <w:r>
        <w:rPr>
          <w:rFonts w:asciiTheme="majorHAnsi" w:hAnsiTheme="majorHAnsi"/>
        </w:rPr>
        <w:t xml:space="preserve">% </w:t>
      </w:r>
      <w:r w:rsidRPr="00676591">
        <w:rPr>
          <w:rFonts w:asciiTheme="majorHAnsi" w:hAnsiTheme="majorHAnsi"/>
          <w:i/>
          <w:color w:val="548DD4" w:themeColor="text2" w:themeTint="99"/>
        </w:rPr>
        <w:t xml:space="preserve">[do uzupełnienia </w:t>
      </w:r>
      <w:r>
        <w:rPr>
          <w:rFonts w:asciiTheme="majorHAnsi" w:hAnsiTheme="majorHAnsi"/>
          <w:i/>
          <w:color w:val="548DD4" w:themeColor="text2" w:themeTint="99"/>
        </w:rPr>
        <w:t xml:space="preserve">przez Zamawiającego przy wszczęciu </w:t>
      </w:r>
      <w:r w:rsidR="00BC6847">
        <w:rPr>
          <w:rFonts w:asciiTheme="majorHAnsi" w:hAnsiTheme="majorHAnsi"/>
          <w:i/>
          <w:color w:val="548DD4" w:themeColor="text2" w:themeTint="99"/>
        </w:rPr>
        <w:t>postępowania realizacyjnego</w:t>
      </w:r>
      <w:r w:rsidR="00DD0AE1">
        <w:rPr>
          <w:rFonts w:asciiTheme="majorHAnsi" w:hAnsiTheme="majorHAnsi"/>
          <w:i/>
          <w:color w:val="548DD4" w:themeColor="text2" w:themeTint="99"/>
        </w:rPr>
        <w:t xml:space="preserve"> poprzedzającego zawarcie Umowy</w:t>
      </w:r>
      <w:r>
        <w:rPr>
          <w:rFonts w:asciiTheme="majorHAnsi" w:hAnsiTheme="majorHAnsi"/>
          <w:i/>
          <w:color w:val="548DD4" w:themeColor="text2" w:themeTint="99"/>
        </w:rPr>
        <w:t>, nie więcej niż 5%</w:t>
      </w:r>
      <w:r w:rsidRPr="00676591">
        <w:rPr>
          <w:rFonts w:asciiTheme="majorHAnsi" w:hAnsiTheme="majorHAnsi"/>
          <w:i/>
          <w:color w:val="548DD4" w:themeColor="text2" w:themeTint="99"/>
        </w:rPr>
        <w:t>]</w:t>
      </w:r>
      <w:r>
        <w:rPr>
          <w:rFonts w:asciiTheme="majorHAnsi" w:hAnsiTheme="majorHAnsi"/>
          <w:i/>
          <w:color w:val="548DD4" w:themeColor="text2" w:themeTint="99"/>
        </w:rPr>
        <w:t xml:space="preserve"> </w:t>
      </w:r>
      <w:r>
        <w:rPr>
          <w:rFonts w:asciiTheme="majorHAnsi" w:hAnsiTheme="majorHAnsi"/>
        </w:rPr>
        <w:t>zastępczych, nieaktywowanych Kart SIM</w:t>
      </w:r>
      <w:r w:rsidRPr="00C61C47">
        <w:rPr>
          <w:rFonts w:asciiTheme="majorHAnsi" w:hAnsiTheme="majorHAnsi"/>
        </w:rPr>
        <w:t xml:space="preserve">. </w:t>
      </w:r>
    </w:p>
    <w:p w:rsidR="00874842" w:rsidRPr="00C61C47"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[Wymagania] </w:t>
      </w:r>
      <w:r w:rsidRPr="00C61C47">
        <w:rPr>
          <w:rFonts w:asciiTheme="majorHAnsi" w:hAnsiTheme="majorHAnsi"/>
        </w:rPr>
        <w:t xml:space="preserve">Wszystkie </w:t>
      </w:r>
      <w:r>
        <w:rPr>
          <w:rFonts w:asciiTheme="majorHAnsi" w:hAnsiTheme="majorHAnsi"/>
        </w:rPr>
        <w:t xml:space="preserve">dostarczane </w:t>
      </w:r>
      <w:r w:rsidRPr="00C61C47">
        <w:rPr>
          <w:rFonts w:asciiTheme="majorHAnsi" w:hAnsiTheme="majorHAnsi"/>
        </w:rPr>
        <w:t xml:space="preserve">Karty SIM będą fabrycznie nowe, nieużywane, jak również będą spełniać wszystkie wymagania określone prawem, a także wymagania określone w </w:t>
      </w:r>
      <w:r w:rsidRPr="00B3258E">
        <w:rPr>
          <w:rFonts w:asciiTheme="majorHAnsi" w:hAnsiTheme="majorHAnsi"/>
        </w:rPr>
        <w:t>Załączniku nr [3] do Umowy</w:t>
      </w:r>
      <w:r w:rsidRPr="00C61C47">
        <w:rPr>
          <w:rFonts w:asciiTheme="majorHAnsi" w:hAnsiTheme="majorHAnsi"/>
        </w:rPr>
        <w:t xml:space="preserve">. </w:t>
      </w:r>
    </w:p>
    <w:p w:rsidR="00874842" w:rsidRDefault="00874842" w:rsidP="00874842">
      <w:pPr>
        <w:pStyle w:val="Nagwek2"/>
        <w:widowControl w:val="0"/>
        <w:spacing w:after="120" w:line="260" w:lineRule="atLeast"/>
        <w:rPr>
          <w:rFonts w:asciiTheme="majorHAnsi" w:hAnsiTheme="majorHAnsi"/>
        </w:rPr>
      </w:pPr>
      <w:bookmarkStart w:id="192" w:name="_Ref279738796"/>
      <w:r>
        <w:rPr>
          <w:rFonts w:asciiTheme="majorHAnsi" w:hAnsiTheme="majorHAnsi"/>
          <w:b/>
        </w:rPr>
        <w:t xml:space="preserve">[Dostawa Kart SIM] </w:t>
      </w:r>
      <w:r w:rsidRPr="004A7830">
        <w:rPr>
          <w:rFonts w:asciiTheme="majorHAnsi" w:hAnsiTheme="majorHAnsi"/>
        </w:rPr>
        <w:t xml:space="preserve">Karty SIM zostaną dostarczone przez Wykonawcę na jego koszt i ryzyko do miejsca wskazanego </w:t>
      </w:r>
      <w:r>
        <w:rPr>
          <w:rFonts w:asciiTheme="majorHAnsi" w:hAnsiTheme="majorHAnsi"/>
        </w:rPr>
        <w:t xml:space="preserve">przez Zamawiającego </w:t>
      </w:r>
      <w:r w:rsidRPr="007E4B2A">
        <w:rPr>
          <w:rFonts w:asciiTheme="majorHAnsi" w:hAnsiTheme="majorHAnsi"/>
        </w:rPr>
        <w:t xml:space="preserve">znajdującego się na terenie </w:t>
      </w:r>
      <w:r>
        <w:rPr>
          <w:rFonts w:asciiTheme="majorHAnsi" w:hAnsiTheme="majorHAnsi"/>
        </w:rPr>
        <w:t xml:space="preserve">jego </w:t>
      </w:r>
      <w:r w:rsidRPr="007E4B2A">
        <w:rPr>
          <w:rFonts w:asciiTheme="majorHAnsi" w:hAnsiTheme="majorHAnsi"/>
        </w:rPr>
        <w:t>działalności</w:t>
      </w:r>
      <w:r>
        <w:rPr>
          <w:rFonts w:asciiTheme="majorHAnsi" w:hAnsiTheme="majorHAnsi"/>
        </w:rPr>
        <w:t>.</w:t>
      </w:r>
      <w:r w:rsidRPr="004A7830">
        <w:rPr>
          <w:rFonts w:asciiTheme="majorHAnsi" w:hAnsiTheme="majorHAnsi"/>
        </w:rPr>
        <w:t xml:space="preserve"> Przekazując Zamawiającemu Karty SIM Wykonawca gwarantuje, iż są one w pełni sprawne i funkcjonalne, w tym spełniają wszystkie wymagania wynikające z Umowy.</w:t>
      </w:r>
      <w:bookmarkEnd w:id="192"/>
    </w:p>
    <w:p w:rsidR="00874842"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[Termin dostaw] </w:t>
      </w:r>
      <w:r>
        <w:rPr>
          <w:rFonts w:asciiTheme="majorHAnsi" w:hAnsiTheme="majorHAnsi"/>
        </w:rPr>
        <w:t xml:space="preserve">Harmonogram dostaw Kart SIM określa </w:t>
      </w:r>
      <w:r w:rsidRPr="00A41CAA">
        <w:rPr>
          <w:rFonts w:asciiTheme="majorHAnsi" w:hAnsiTheme="majorHAnsi"/>
        </w:rPr>
        <w:t>Załącznik nr [3] do Umowy</w:t>
      </w:r>
      <w:r>
        <w:rPr>
          <w:rFonts w:asciiTheme="majorHAnsi" w:hAnsiTheme="majorHAnsi"/>
        </w:rPr>
        <w:t xml:space="preserve"> </w:t>
      </w:r>
      <w:r w:rsidRPr="00676591">
        <w:rPr>
          <w:rFonts w:asciiTheme="majorHAnsi" w:hAnsiTheme="majorHAnsi"/>
          <w:i/>
          <w:color w:val="548DD4" w:themeColor="text2" w:themeTint="99"/>
        </w:rPr>
        <w:t xml:space="preserve">[do </w:t>
      </w:r>
      <w:r>
        <w:rPr>
          <w:rFonts w:asciiTheme="majorHAnsi" w:hAnsiTheme="majorHAnsi"/>
          <w:i/>
          <w:color w:val="548DD4" w:themeColor="text2" w:themeTint="99"/>
        </w:rPr>
        <w:t xml:space="preserve">określenia przez Zamawiającego przy wszczęciu </w:t>
      </w:r>
      <w:r w:rsidR="00DD0AE1">
        <w:rPr>
          <w:rFonts w:asciiTheme="majorHAnsi" w:hAnsiTheme="majorHAnsi"/>
          <w:i/>
          <w:color w:val="548DD4" w:themeColor="text2" w:themeTint="99"/>
        </w:rPr>
        <w:t>postępowania realizacyjnego poprzedzającego zawarcie Umowy</w:t>
      </w:r>
      <w:r w:rsidRPr="00676591">
        <w:rPr>
          <w:rFonts w:asciiTheme="majorHAnsi" w:hAnsiTheme="majorHAnsi"/>
          <w:i/>
          <w:color w:val="548DD4" w:themeColor="text2" w:themeTint="99"/>
        </w:rPr>
        <w:t>]</w:t>
      </w:r>
      <w:r w:rsidR="00197BFB" w:rsidRPr="007C2B6A">
        <w:rPr>
          <w:rFonts w:asciiTheme="majorHAnsi" w:hAnsiTheme="majorHAnsi"/>
        </w:rPr>
        <w:t>.</w:t>
      </w:r>
    </w:p>
    <w:bookmarkEnd w:id="191"/>
    <w:p w:rsidR="00874842" w:rsidRPr="00676591"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[Własność i ryzyko] </w:t>
      </w:r>
      <w:r w:rsidRPr="00676591">
        <w:rPr>
          <w:rFonts w:asciiTheme="majorHAnsi" w:hAnsiTheme="majorHAnsi"/>
        </w:rPr>
        <w:t xml:space="preserve">Karty SIM pozostaną własnością Wykonawcy. Zamawiający </w:t>
      </w:r>
      <w:r>
        <w:rPr>
          <w:rFonts w:asciiTheme="majorHAnsi" w:hAnsiTheme="majorHAnsi"/>
        </w:rPr>
        <w:t xml:space="preserve">od chwili odbioru Kart SIM </w:t>
      </w:r>
      <w:r w:rsidRPr="00676591">
        <w:rPr>
          <w:rFonts w:asciiTheme="majorHAnsi" w:hAnsiTheme="majorHAnsi"/>
        </w:rPr>
        <w:t xml:space="preserve">ponosi wyłączne ryzyko </w:t>
      </w:r>
      <w:r>
        <w:rPr>
          <w:rFonts w:asciiTheme="majorHAnsi" w:hAnsiTheme="majorHAnsi"/>
        </w:rPr>
        <w:t xml:space="preserve">ich </w:t>
      </w:r>
      <w:r w:rsidRPr="00676591">
        <w:rPr>
          <w:rFonts w:asciiTheme="majorHAnsi" w:hAnsiTheme="majorHAnsi"/>
        </w:rPr>
        <w:t xml:space="preserve">przypadkowego zniszczenia lub utraty, przy czym odpowiedzialność ta jest ograniczona do </w:t>
      </w:r>
      <w:r>
        <w:rPr>
          <w:rFonts w:asciiTheme="majorHAnsi" w:hAnsiTheme="majorHAnsi"/>
        </w:rPr>
        <w:t xml:space="preserve">wartości </w:t>
      </w:r>
      <w:r w:rsidRPr="00676591">
        <w:rPr>
          <w:rFonts w:asciiTheme="majorHAnsi" w:hAnsiTheme="majorHAnsi"/>
        </w:rPr>
        <w:t>uszkodzo</w:t>
      </w:r>
      <w:r>
        <w:rPr>
          <w:rFonts w:asciiTheme="majorHAnsi" w:hAnsiTheme="majorHAnsi"/>
        </w:rPr>
        <w:t>nej lub zniszczonej Karty</w:t>
      </w:r>
      <w:r w:rsidRPr="00676591">
        <w:rPr>
          <w:rFonts w:asciiTheme="majorHAnsi" w:hAnsiTheme="majorHAnsi"/>
        </w:rPr>
        <w:t xml:space="preserve"> SIM, w wysokości </w:t>
      </w:r>
      <w:r w:rsidRPr="00F35E13">
        <w:rPr>
          <w:rFonts w:asciiTheme="majorHAnsi" w:hAnsiTheme="majorHAnsi"/>
        </w:rPr>
        <w:t xml:space="preserve">nieprzekraczającej </w:t>
      </w:r>
      <w:r w:rsidR="003E5C1D">
        <w:rPr>
          <w:rFonts w:asciiTheme="majorHAnsi" w:hAnsiTheme="majorHAnsi"/>
        </w:rPr>
        <w:t>10 zł</w:t>
      </w:r>
      <w:r w:rsidR="003E5C1D" w:rsidRPr="00676591">
        <w:rPr>
          <w:rFonts w:asciiTheme="majorHAnsi" w:hAnsiTheme="majorHAnsi"/>
        </w:rPr>
        <w:t>.</w:t>
      </w:r>
    </w:p>
    <w:p w:rsidR="00874842" w:rsidRDefault="00874842" w:rsidP="00874842">
      <w:pPr>
        <w:pStyle w:val="Nagwek2"/>
        <w:widowControl w:val="0"/>
        <w:spacing w:after="120" w:line="260" w:lineRule="atLeast"/>
        <w:rPr>
          <w:rFonts w:asciiTheme="majorHAnsi" w:hAnsiTheme="majorHAnsi"/>
        </w:rPr>
      </w:pPr>
      <w:bookmarkStart w:id="193" w:name="_Ref303699108"/>
      <w:r>
        <w:rPr>
          <w:rFonts w:asciiTheme="majorHAnsi" w:hAnsiTheme="majorHAnsi"/>
          <w:b/>
        </w:rPr>
        <w:t>[</w:t>
      </w:r>
      <w:r w:rsidR="00C4662F">
        <w:rPr>
          <w:rFonts w:asciiTheme="majorHAnsi" w:hAnsiTheme="majorHAnsi"/>
          <w:b/>
        </w:rPr>
        <w:t>Duplikat Karty SIM</w:t>
      </w:r>
      <w:r>
        <w:rPr>
          <w:rFonts w:asciiTheme="majorHAnsi" w:hAnsiTheme="majorHAnsi"/>
          <w:b/>
        </w:rPr>
        <w:t xml:space="preserve">] </w:t>
      </w:r>
      <w:r w:rsidRPr="00676591">
        <w:rPr>
          <w:rFonts w:asciiTheme="majorHAnsi" w:hAnsiTheme="majorHAnsi"/>
        </w:rPr>
        <w:t xml:space="preserve">Zamawiający jest uprawniony do żądania </w:t>
      </w:r>
      <w:r w:rsidR="00DD2648">
        <w:rPr>
          <w:rFonts w:asciiTheme="majorHAnsi" w:hAnsiTheme="majorHAnsi"/>
        </w:rPr>
        <w:t>dostarczenia duplikatu</w:t>
      </w:r>
      <w:r w:rsidR="00DD2648" w:rsidRPr="00676591">
        <w:rPr>
          <w:rFonts w:asciiTheme="majorHAnsi" w:hAnsiTheme="majorHAnsi"/>
        </w:rPr>
        <w:t xml:space="preserve"> </w:t>
      </w:r>
      <w:r w:rsidRPr="00676591">
        <w:rPr>
          <w:rFonts w:asciiTheme="majorHAnsi" w:hAnsiTheme="majorHAnsi"/>
        </w:rPr>
        <w:t xml:space="preserve">każdej z dostarczonych w ramach umowy Karty SIM, jeden raz przez cały okres obowiązywania Umowy. Wymiana zostanie dokonana w ciągu 7 (siedmiu) Dni od daty </w:t>
      </w:r>
      <w:r>
        <w:rPr>
          <w:rFonts w:asciiTheme="majorHAnsi" w:hAnsiTheme="majorHAnsi"/>
        </w:rPr>
        <w:t>zgłoszenia potrzeby otrzymania duplikatu</w:t>
      </w:r>
      <w:r w:rsidRPr="00676591">
        <w:rPr>
          <w:rFonts w:asciiTheme="majorHAnsi" w:hAnsiTheme="majorHAnsi"/>
        </w:rPr>
        <w:t xml:space="preserve"> Karty SIM.</w:t>
      </w:r>
    </w:p>
    <w:p w:rsidR="00FA5192" w:rsidRPr="00676591" w:rsidRDefault="00FA5192" w:rsidP="00FA5192">
      <w:pPr>
        <w:pStyle w:val="Nagwek2"/>
        <w:widowControl w:val="0"/>
        <w:spacing w:after="120" w:line="260" w:lineRule="atLeast"/>
        <w:rPr>
          <w:rFonts w:asciiTheme="majorHAnsi" w:hAnsiTheme="majorHAnsi"/>
        </w:rPr>
      </w:pPr>
      <w:r>
        <w:rPr>
          <w:rFonts w:asciiTheme="majorHAnsi" w:hAnsiTheme="majorHAnsi"/>
          <w:b/>
        </w:rPr>
        <w:t xml:space="preserve">[Odpowiedzialność za </w:t>
      </w:r>
      <w:r w:rsidR="008D278A">
        <w:rPr>
          <w:rFonts w:asciiTheme="majorHAnsi" w:hAnsiTheme="majorHAnsi"/>
          <w:b/>
        </w:rPr>
        <w:t>usterki Kart SIM</w:t>
      </w:r>
      <w:r>
        <w:rPr>
          <w:rFonts w:asciiTheme="majorHAnsi" w:hAnsiTheme="majorHAnsi"/>
          <w:b/>
        </w:rPr>
        <w:t xml:space="preserve">] </w:t>
      </w:r>
      <w:r w:rsidRPr="00676591">
        <w:rPr>
          <w:rFonts w:asciiTheme="majorHAnsi" w:hAnsiTheme="majorHAnsi"/>
        </w:rPr>
        <w:t xml:space="preserve">Wykonawca ponosi odpowiedzialność za prawidłowe działanie Kart SIM, </w:t>
      </w:r>
      <w:proofErr w:type="gramStart"/>
      <w:r w:rsidRPr="00676591">
        <w:rPr>
          <w:rFonts w:asciiTheme="majorHAnsi" w:hAnsiTheme="majorHAnsi"/>
        </w:rPr>
        <w:t>chyba że</w:t>
      </w:r>
      <w:proofErr w:type="gramEnd"/>
      <w:r w:rsidRPr="00676591">
        <w:rPr>
          <w:rFonts w:asciiTheme="majorHAnsi" w:hAnsiTheme="majorHAnsi"/>
        </w:rPr>
        <w:t xml:space="preserve"> nieprawidłowe działanie wynika z ich nieprawidłowego wykorzystania lub </w:t>
      </w:r>
      <w:r>
        <w:rPr>
          <w:rFonts w:asciiTheme="majorHAnsi" w:hAnsiTheme="majorHAnsi"/>
        </w:rPr>
        <w:t>nieprawidłowej instalacji przez Zamawiającego albo osobę</w:t>
      </w:r>
      <w:r w:rsidRPr="00676591">
        <w:rPr>
          <w:rFonts w:asciiTheme="majorHAnsi" w:hAnsiTheme="majorHAnsi"/>
        </w:rPr>
        <w:t xml:space="preserve"> działa</w:t>
      </w:r>
      <w:r>
        <w:rPr>
          <w:rFonts w:asciiTheme="majorHAnsi" w:hAnsiTheme="majorHAnsi"/>
        </w:rPr>
        <w:t>jącą</w:t>
      </w:r>
      <w:r w:rsidRPr="00676591">
        <w:rPr>
          <w:rFonts w:asciiTheme="majorHAnsi" w:hAnsiTheme="majorHAnsi"/>
        </w:rPr>
        <w:t xml:space="preserve"> na jego zlecenie. </w:t>
      </w:r>
    </w:p>
    <w:p w:rsidR="00FA5192" w:rsidRPr="00E211BA" w:rsidRDefault="00FA5192" w:rsidP="00FA5192">
      <w:pPr>
        <w:pStyle w:val="Nagwek2"/>
        <w:widowControl w:val="0"/>
        <w:spacing w:after="120" w:line="260" w:lineRule="atLeast"/>
        <w:rPr>
          <w:rFonts w:asciiTheme="majorHAnsi" w:hAnsiTheme="majorHAnsi"/>
        </w:rPr>
      </w:pPr>
      <w:r w:rsidRPr="00E211BA">
        <w:rPr>
          <w:rFonts w:asciiTheme="majorHAnsi" w:hAnsiTheme="majorHAnsi"/>
          <w:b/>
        </w:rPr>
        <w:t>[</w:t>
      </w:r>
      <w:r w:rsidR="008D278A">
        <w:rPr>
          <w:rFonts w:asciiTheme="majorHAnsi" w:hAnsiTheme="majorHAnsi"/>
          <w:b/>
        </w:rPr>
        <w:t>Usuwanie usterek</w:t>
      </w:r>
      <w:r w:rsidRPr="00E211BA">
        <w:rPr>
          <w:rFonts w:asciiTheme="majorHAnsi" w:hAnsiTheme="majorHAnsi"/>
          <w:b/>
        </w:rPr>
        <w:t xml:space="preserve">] </w:t>
      </w:r>
      <w:r>
        <w:rPr>
          <w:rFonts w:asciiTheme="majorHAnsi" w:hAnsiTheme="majorHAnsi"/>
        </w:rPr>
        <w:t>W ramach Wynagrodzenia za Usługi</w:t>
      </w:r>
      <w:r w:rsidRPr="00E211BA">
        <w:rPr>
          <w:rFonts w:asciiTheme="majorHAnsi" w:hAnsiTheme="majorHAnsi"/>
        </w:rPr>
        <w:t xml:space="preserve"> Wykonawca zobowiązany będzie do usuwania zgłoszonych przez Zamawiającego </w:t>
      </w:r>
      <w:r>
        <w:rPr>
          <w:rFonts w:asciiTheme="majorHAnsi" w:hAnsiTheme="majorHAnsi"/>
        </w:rPr>
        <w:t xml:space="preserve">usterek Kart SIM, </w:t>
      </w:r>
      <w:r w:rsidRPr="00E211BA">
        <w:rPr>
          <w:rFonts w:asciiTheme="majorHAnsi" w:hAnsiTheme="majorHAnsi"/>
        </w:rPr>
        <w:t xml:space="preserve">poprzez </w:t>
      </w:r>
      <w:r>
        <w:rPr>
          <w:rFonts w:asciiTheme="majorHAnsi" w:hAnsiTheme="majorHAnsi"/>
        </w:rPr>
        <w:t xml:space="preserve">ich </w:t>
      </w:r>
      <w:r w:rsidRPr="00E211BA">
        <w:rPr>
          <w:rFonts w:asciiTheme="majorHAnsi" w:hAnsiTheme="majorHAnsi"/>
        </w:rPr>
        <w:t xml:space="preserve">wymianę </w:t>
      </w:r>
      <w:r>
        <w:rPr>
          <w:rFonts w:asciiTheme="majorHAnsi" w:hAnsiTheme="majorHAnsi"/>
        </w:rPr>
        <w:t>lub dostarczenie duplikatu</w:t>
      </w:r>
      <w:r w:rsidR="00A175A6">
        <w:rPr>
          <w:rFonts w:asciiTheme="majorHAnsi" w:hAnsiTheme="majorHAnsi"/>
        </w:rPr>
        <w:t xml:space="preserve"> (w zależności od wyboru Zamawiającego)</w:t>
      </w:r>
      <w:r>
        <w:rPr>
          <w:rFonts w:asciiTheme="majorHAnsi" w:hAnsiTheme="majorHAnsi"/>
        </w:rPr>
        <w:t>,</w:t>
      </w:r>
      <w:r w:rsidRPr="00E211BA">
        <w:rPr>
          <w:rFonts w:asciiTheme="majorHAnsi" w:hAnsiTheme="majorHAnsi"/>
        </w:rPr>
        <w:t xml:space="preserve"> począwszy od daty podpisania przez Zamawiającego protokołu odbioru</w:t>
      </w:r>
      <w:r>
        <w:rPr>
          <w:rFonts w:asciiTheme="majorHAnsi" w:hAnsiTheme="majorHAnsi"/>
        </w:rPr>
        <w:t xml:space="preserve"> ilościowego przez cały </w:t>
      </w:r>
      <w:r w:rsidRPr="00E211BA">
        <w:rPr>
          <w:rFonts w:asciiTheme="majorHAnsi" w:hAnsiTheme="majorHAnsi"/>
        </w:rPr>
        <w:t xml:space="preserve">okres </w:t>
      </w:r>
      <w:r>
        <w:rPr>
          <w:rFonts w:asciiTheme="majorHAnsi" w:hAnsiTheme="majorHAnsi"/>
        </w:rPr>
        <w:t>świadczenia Usług.</w:t>
      </w:r>
      <w:r w:rsidRPr="00E211BA">
        <w:rPr>
          <w:rFonts w:asciiTheme="majorHAnsi" w:hAnsiTheme="majorHAnsi"/>
        </w:rPr>
        <w:t xml:space="preserve"> </w:t>
      </w:r>
    </w:p>
    <w:p w:rsidR="00FA5192" w:rsidRPr="00E211BA" w:rsidRDefault="00FA5192" w:rsidP="00FA5192">
      <w:pPr>
        <w:pStyle w:val="Nagwek2"/>
        <w:widowControl w:val="0"/>
        <w:spacing w:after="100" w:line="260" w:lineRule="atLeast"/>
        <w:rPr>
          <w:rFonts w:asciiTheme="majorHAnsi" w:hAnsiTheme="majorHAnsi"/>
        </w:rPr>
      </w:pPr>
      <w:r w:rsidRPr="00E211BA">
        <w:rPr>
          <w:rFonts w:asciiTheme="majorHAnsi" w:hAnsiTheme="majorHAnsi"/>
          <w:b/>
        </w:rPr>
        <w:t xml:space="preserve">[Termin] </w:t>
      </w:r>
      <w:r w:rsidRPr="00E211BA">
        <w:rPr>
          <w:rFonts w:asciiTheme="majorHAnsi" w:hAnsiTheme="majorHAnsi"/>
        </w:rPr>
        <w:t>Najpóźniej w ciągu 7 (siedmiu) Dni od dostarczenia mu wadliwej Karty SIM, Wykonawca odeśle Zamawiającemu wymienioną Kartę SIM</w:t>
      </w:r>
      <w:r w:rsidR="00A175A6">
        <w:rPr>
          <w:rFonts w:asciiTheme="majorHAnsi" w:hAnsiTheme="majorHAnsi"/>
        </w:rPr>
        <w:t xml:space="preserve"> lub jej duplikat</w:t>
      </w:r>
      <w:r w:rsidRPr="00E211BA">
        <w:rPr>
          <w:rFonts w:asciiTheme="majorHAnsi" w:hAnsiTheme="majorHAnsi"/>
        </w:rPr>
        <w:t xml:space="preserve">. Jeżeli wymieniona Karta SIM </w:t>
      </w:r>
      <w:r w:rsidR="00A175A6">
        <w:rPr>
          <w:rFonts w:asciiTheme="majorHAnsi" w:hAnsiTheme="majorHAnsi"/>
        </w:rPr>
        <w:t xml:space="preserve">albo duplikat </w:t>
      </w:r>
      <w:r w:rsidRPr="00E211BA">
        <w:rPr>
          <w:rFonts w:asciiTheme="majorHAnsi" w:hAnsiTheme="majorHAnsi"/>
        </w:rPr>
        <w:t xml:space="preserve">w dalszym ciągu nie będzie działać prawidłowo, zostanie </w:t>
      </w:r>
      <w:proofErr w:type="gramStart"/>
      <w:r w:rsidRPr="00E211BA">
        <w:rPr>
          <w:rFonts w:asciiTheme="majorHAnsi" w:hAnsiTheme="majorHAnsi"/>
        </w:rPr>
        <w:t>zgłoszona jako</w:t>
      </w:r>
      <w:proofErr w:type="gramEnd"/>
      <w:r w:rsidRPr="00E211BA">
        <w:rPr>
          <w:rFonts w:asciiTheme="majorHAnsi" w:hAnsiTheme="majorHAnsi"/>
        </w:rPr>
        <w:t xml:space="preserve"> wadliwa i odesłana Wykonawcy na jego koszt, a czas na usunięcie Wady liczony jest od momentu pierwszego zgłoszenia.</w:t>
      </w:r>
    </w:p>
    <w:p w:rsidR="00FA5192" w:rsidRPr="00E211BA" w:rsidRDefault="00FA5192" w:rsidP="00FA5192">
      <w:pPr>
        <w:pStyle w:val="Nagwek2"/>
        <w:widowControl w:val="0"/>
        <w:spacing w:after="100" w:line="260" w:lineRule="atLeast"/>
        <w:rPr>
          <w:rFonts w:asciiTheme="majorHAnsi" w:hAnsiTheme="majorHAnsi"/>
        </w:rPr>
      </w:pPr>
      <w:r w:rsidRPr="00E211BA">
        <w:rPr>
          <w:rFonts w:asciiTheme="majorHAnsi" w:hAnsiTheme="majorHAnsi"/>
          <w:b/>
        </w:rPr>
        <w:t>[Doprecyzowanie]</w:t>
      </w:r>
      <w:r w:rsidRPr="00E211BA">
        <w:rPr>
          <w:rFonts w:asciiTheme="majorHAnsi" w:hAnsiTheme="majorHAnsi"/>
        </w:rPr>
        <w:t xml:space="preserve"> Dla uniknięcia wątpliwości, instalacj</w:t>
      </w:r>
      <w:r>
        <w:rPr>
          <w:rFonts w:asciiTheme="majorHAnsi" w:hAnsiTheme="majorHAnsi"/>
        </w:rPr>
        <w:t>a/deinstalacja</w:t>
      </w:r>
      <w:r w:rsidRPr="00E211BA">
        <w:rPr>
          <w:rFonts w:asciiTheme="majorHAnsi" w:hAnsiTheme="majorHAnsi"/>
        </w:rPr>
        <w:t xml:space="preserve"> Kart SIM, ani </w:t>
      </w:r>
      <w:r>
        <w:rPr>
          <w:rFonts w:asciiTheme="majorHAnsi" w:hAnsiTheme="majorHAnsi"/>
        </w:rPr>
        <w:t>wykonanie</w:t>
      </w:r>
      <w:r w:rsidRPr="00E211BA">
        <w:rPr>
          <w:rFonts w:asciiTheme="majorHAnsi" w:hAnsiTheme="majorHAnsi"/>
        </w:rPr>
        <w:t xml:space="preserve"> jakichkolwiek innych czynności, które były </w:t>
      </w:r>
      <w:r>
        <w:rPr>
          <w:rFonts w:asciiTheme="majorHAnsi" w:hAnsiTheme="majorHAnsi"/>
        </w:rPr>
        <w:t>niezbędne do korzystania z nich, nie powodują zwolnienia Wykonawcy z obowiązku usunięcia usterek Kart SIM</w:t>
      </w:r>
      <w:r w:rsidRPr="00E211BA">
        <w:rPr>
          <w:rFonts w:asciiTheme="majorHAnsi" w:hAnsiTheme="majorHAnsi"/>
        </w:rPr>
        <w:t>.</w:t>
      </w:r>
    </w:p>
    <w:p w:rsidR="00FA5192" w:rsidRDefault="00FA5192" w:rsidP="00FA5192">
      <w:pPr>
        <w:pStyle w:val="Nagwek2"/>
        <w:widowControl w:val="0"/>
        <w:spacing w:after="120" w:line="260" w:lineRule="atLeast"/>
        <w:rPr>
          <w:rFonts w:asciiTheme="majorHAnsi" w:hAnsiTheme="majorHAnsi"/>
        </w:rPr>
      </w:pPr>
      <w:r w:rsidRPr="00E211BA">
        <w:rPr>
          <w:rFonts w:asciiTheme="majorHAnsi" w:hAnsiTheme="majorHAnsi"/>
          <w:b/>
        </w:rPr>
        <w:t xml:space="preserve">[Wyłączenie] </w:t>
      </w:r>
      <w:r w:rsidRPr="00E211BA">
        <w:rPr>
          <w:rFonts w:asciiTheme="majorHAnsi" w:hAnsiTheme="majorHAnsi"/>
        </w:rPr>
        <w:t xml:space="preserve">Wykonawca nie jest zobowiązany do usunięcia </w:t>
      </w:r>
      <w:proofErr w:type="gramStart"/>
      <w:r>
        <w:rPr>
          <w:rFonts w:asciiTheme="majorHAnsi" w:hAnsiTheme="majorHAnsi"/>
        </w:rPr>
        <w:t xml:space="preserve">usterki </w:t>
      </w:r>
      <w:r w:rsidRPr="00E211BA">
        <w:rPr>
          <w:rFonts w:asciiTheme="majorHAnsi" w:hAnsiTheme="majorHAnsi"/>
        </w:rPr>
        <w:t>jeżeli</w:t>
      </w:r>
      <w:proofErr w:type="gramEnd"/>
      <w:r w:rsidRPr="00E211BA">
        <w:rPr>
          <w:rFonts w:asciiTheme="majorHAnsi" w:hAnsiTheme="majorHAnsi"/>
        </w:rPr>
        <w:t xml:space="preserve"> wykaże, że zostały one spowodowane uszkodzeniem danej Karty SIM, za które Wykonawca nie ponosi odpowiedzialności, albo nieprawidłową eksploatacją Karty SIM. </w:t>
      </w:r>
    </w:p>
    <w:p w:rsidR="00A75C41" w:rsidRPr="00A75C41" w:rsidRDefault="00A75C41" w:rsidP="00A75C41"/>
    <w:p w:rsidR="002A45A6" w:rsidRDefault="002A45A6" w:rsidP="002A45A6">
      <w:pPr>
        <w:pStyle w:val="Nagwek1"/>
        <w:widowControl w:val="0"/>
        <w:spacing w:after="120" w:line="260" w:lineRule="atLeast"/>
        <w:jc w:val="center"/>
        <w:rPr>
          <w:rFonts w:asciiTheme="majorHAnsi" w:hAnsiTheme="majorHAnsi"/>
          <w:sz w:val="26"/>
          <w:szCs w:val="26"/>
        </w:rPr>
      </w:pPr>
      <w:r>
        <w:rPr>
          <w:rFonts w:asciiTheme="majorHAnsi" w:hAnsiTheme="majorHAnsi"/>
          <w:sz w:val="26"/>
          <w:szCs w:val="26"/>
        </w:rPr>
        <w:t>ŚWIADCZENIE USŁUG BEZ WYMIANY KART SIM</w:t>
      </w:r>
    </w:p>
    <w:p w:rsidR="002A45A6" w:rsidRPr="00A41CAA" w:rsidRDefault="002A45A6" w:rsidP="002A45A6">
      <w:pPr>
        <w:jc w:val="center"/>
        <w:rPr>
          <w:sz w:val="20"/>
        </w:rPr>
      </w:pPr>
      <w:r w:rsidRPr="00A41CAA">
        <w:rPr>
          <w:rFonts w:asciiTheme="majorHAnsi" w:hAnsiTheme="majorHAnsi"/>
          <w:i/>
          <w:color w:val="548DD4" w:themeColor="text2" w:themeTint="99"/>
          <w:sz w:val="20"/>
        </w:rPr>
        <w:t xml:space="preserve">[Postanowienia niniejszego rozdziału mają zastosowanie, jeśli Zamawiający wskaże przy wszczęciu </w:t>
      </w:r>
      <w:r w:rsidR="00BC6847">
        <w:rPr>
          <w:rFonts w:asciiTheme="majorHAnsi" w:hAnsiTheme="majorHAnsi"/>
          <w:i/>
          <w:color w:val="548DD4" w:themeColor="text2" w:themeTint="99"/>
          <w:sz w:val="20"/>
        </w:rPr>
        <w:t>postępowania realizacyjnego</w:t>
      </w:r>
      <w:r w:rsidR="00DD0AE1">
        <w:rPr>
          <w:rFonts w:asciiTheme="majorHAnsi" w:hAnsiTheme="majorHAnsi"/>
          <w:i/>
          <w:color w:val="548DD4" w:themeColor="text2" w:themeTint="99"/>
          <w:sz w:val="20"/>
        </w:rPr>
        <w:t xml:space="preserve"> poprzedzającego zawarcie Umowy</w:t>
      </w:r>
      <w:r w:rsidRPr="00A41CAA">
        <w:rPr>
          <w:rFonts w:asciiTheme="majorHAnsi" w:hAnsiTheme="majorHAnsi"/>
          <w:i/>
          <w:color w:val="548DD4" w:themeColor="text2" w:themeTint="99"/>
          <w:sz w:val="20"/>
        </w:rPr>
        <w:t>, że przedmiotem zamówienia jest świadczenie Usług na Kartach SIM dostarczonych przez Wykonawcę w ramach odrębnej umowy</w:t>
      </w:r>
      <w:r w:rsidR="00B413AF" w:rsidRPr="00A41CAA">
        <w:rPr>
          <w:rFonts w:asciiTheme="majorHAnsi" w:hAnsiTheme="majorHAnsi"/>
          <w:i/>
          <w:color w:val="548DD4" w:themeColor="text2" w:themeTint="99"/>
          <w:sz w:val="20"/>
        </w:rPr>
        <w:t>, bez ich wymiany</w:t>
      </w:r>
      <w:r w:rsidRPr="00A41CAA">
        <w:rPr>
          <w:rFonts w:asciiTheme="majorHAnsi" w:hAnsiTheme="majorHAnsi"/>
          <w:i/>
          <w:color w:val="548DD4" w:themeColor="text2" w:themeTint="99"/>
          <w:sz w:val="20"/>
        </w:rPr>
        <w:t>]</w:t>
      </w:r>
    </w:p>
    <w:p w:rsidR="00A1182E" w:rsidRPr="00A1182E" w:rsidRDefault="00A1182E" w:rsidP="002A45A6">
      <w:pPr>
        <w:pStyle w:val="Nagwek2"/>
        <w:widowControl w:val="0"/>
        <w:spacing w:after="120" w:line="260" w:lineRule="atLeast"/>
        <w:rPr>
          <w:rFonts w:asciiTheme="majorHAnsi" w:hAnsiTheme="majorHAnsi"/>
        </w:rPr>
      </w:pPr>
      <w:r w:rsidRPr="00A41CAA">
        <w:rPr>
          <w:rFonts w:asciiTheme="majorHAnsi" w:hAnsiTheme="majorHAnsi"/>
          <w:b/>
        </w:rPr>
        <w:t>[Świadczenie Usług bez wymiany Kart SIM]</w:t>
      </w:r>
      <w:r w:rsidRPr="00A41CAA">
        <w:rPr>
          <w:rFonts w:asciiTheme="majorHAnsi" w:hAnsiTheme="majorHAnsi"/>
        </w:rPr>
        <w:t xml:space="preserve"> Uruchomienie Usług nastąpi z wykorzystaniem już udostępnionych Zamawiającemu Kart SIM, bez ich ponownej aktywacji.</w:t>
      </w:r>
      <w:r w:rsidRPr="00B50DAE">
        <w:rPr>
          <w:rFonts w:asciiTheme="majorHAnsi" w:hAnsiTheme="majorHAnsi"/>
          <w:sz w:val="22"/>
          <w:szCs w:val="22"/>
        </w:rPr>
        <w:t xml:space="preserve"> </w:t>
      </w:r>
    </w:p>
    <w:p w:rsidR="002A45A6" w:rsidRPr="00676591" w:rsidRDefault="002A45A6" w:rsidP="002A45A6">
      <w:pPr>
        <w:pStyle w:val="Nagwek2"/>
        <w:widowControl w:val="0"/>
        <w:spacing w:after="120" w:line="260" w:lineRule="atLeast"/>
        <w:rPr>
          <w:rFonts w:asciiTheme="majorHAnsi" w:hAnsiTheme="majorHAnsi"/>
        </w:rPr>
      </w:pPr>
      <w:r>
        <w:rPr>
          <w:rFonts w:asciiTheme="majorHAnsi" w:hAnsiTheme="majorHAnsi"/>
          <w:b/>
        </w:rPr>
        <w:t xml:space="preserve">[Własność i ryzyko] </w:t>
      </w:r>
      <w:r w:rsidRPr="00676591">
        <w:rPr>
          <w:rFonts w:asciiTheme="majorHAnsi" w:hAnsiTheme="majorHAnsi"/>
        </w:rPr>
        <w:t xml:space="preserve">Karty SIM pozostaną własnością Wykonawcy. Zamawiający ponosi wyłączne ryzyko </w:t>
      </w:r>
      <w:r>
        <w:rPr>
          <w:rFonts w:asciiTheme="majorHAnsi" w:hAnsiTheme="majorHAnsi"/>
        </w:rPr>
        <w:t xml:space="preserve">ich </w:t>
      </w:r>
      <w:r w:rsidRPr="00676591">
        <w:rPr>
          <w:rFonts w:asciiTheme="majorHAnsi" w:hAnsiTheme="majorHAnsi"/>
        </w:rPr>
        <w:t xml:space="preserve">przypadkowego zniszczenia lub utraty, przy czym odpowiedzialność ta jest ograniczona do </w:t>
      </w:r>
      <w:r>
        <w:rPr>
          <w:rFonts w:asciiTheme="majorHAnsi" w:hAnsiTheme="majorHAnsi"/>
        </w:rPr>
        <w:t xml:space="preserve">wartości </w:t>
      </w:r>
      <w:r w:rsidRPr="00676591">
        <w:rPr>
          <w:rFonts w:asciiTheme="majorHAnsi" w:hAnsiTheme="majorHAnsi"/>
        </w:rPr>
        <w:t>uszkodzo</w:t>
      </w:r>
      <w:r>
        <w:rPr>
          <w:rFonts w:asciiTheme="majorHAnsi" w:hAnsiTheme="majorHAnsi"/>
        </w:rPr>
        <w:t>nej lub zniszczonej Karty</w:t>
      </w:r>
      <w:r w:rsidRPr="00676591">
        <w:rPr>
          <w:rFonts w:asciiTheme="majorHAnsi" w:hAnsiTheme="majorHAnsi"/>
        </w:rPr>
        <w:t xml:space="preserve"> SIM, w wysokości </w:t>
      </w:r>
      <w:r w:rsidRPr="00F35E13">
        <w:rPr>
          <w:rFonts w:asciiTheme="majorHAnsi" w:hAnsiTheme="majorHAnsi"/>
        </w:rPr>
        <w:t>nieprzekraczającej</w:t>
      </w:r>
      <w:r w:rsidR="00E54CB6">
        <w:rPr>
          <w:rFonts w:asciiTheme="majorHAnsi" w:hAnsiTheme="majorHAnsi"/>
        </w:rPr>
        <w:t> </w:t>
      </w:r>
      <w:r w:rsidR="00212F13">
        <w:rPr>
          <w:rFonts w:asciiTheme="majorHAnsi" w:hAnsiTheme="majorHAnsi"/>
        </w:rPr>
        <w:t>10 zł</w:t>
      </w:r>
      <w:r w:rsidR="00212F13" w:rsidRPr="00676591">
        <w:rPr>
          <w:rFonts w:asciiTheme="majorHAnsi" w:hAnsiTheme="majorHAnsi"/>
        </w:rPr>
        <w:t>.</w:t>
      </w:r>
    </w:p>
    <w:p w:rsidR="002A45A6" w:rsidRDefault="002A45A6" w:rsidP="002A45A6">
      <w:pPr>
        <w:pStyle w:val="Nagwek2"/>
        <w:widowControl w:val="0"/>
        <w:spacing w:after="120" w:line="260" w:lineRule="atLeast"/>
        <w:rPr>
          <w:rFonts w:asciiTheme="majorHAnsi" w:hAnsiTheme="majorHAnsi"/>
        </w:rPr>
      </w:pPr>
      <w:r>
        <w:rPr>
          <w:rFonts w:asciiTheme="majorHAnsi" w:hAnsiTheme="majorHAnsi"/>
          <w:b/>
        </w:rPr>
        <w:t xml:space="preserve">[Duplikat Karty SIM] </w:t>
      </w:r>
      <w:r w:rsidRPr="00676591">
        <w:rPr>
          <w:rFonts w:asciiTheme="majorHAnsi" w:hAnsiTheme="majorHAnsi"/>
        </w:rPr>
        <w:t xml:space="preserve">Zamawiający jest uprawniony do żądania </w:t>
      </w:r>
      <w:r>
        <w:rPr>
          <w:rFonts w:asciiTheme="majorHAnsi" w:hAnsiTheme="majorHAnsi"/>
        </w:rPr>
        <w:t>dostarczenia duplikatu</w:t>
      </w:r>
      <w:r w:rsidRPr="00676591">
        <w:rPr>
          <w:rFonts w:asciiTheme="majorHAnsi" w:hAnsiTheme="majorHAnsi"/>
        </w:rPr>
        <w:t xml:space="preserve"> każdej z </w:t>
      </w:r>
      <w:r w:rsidR="007C2B6A">
        <w:rPr>
          <w:rFonts w:asciiTheme="majorHAnsi" w:hAnsiTheme="majorHAnsi"/>
        </w:rPr>
        <w:t xml:space="preserve">wykorzystywanych </w:t>
      </w:r>
      <w:r w:rsidRPr="00676591">
        <w:rPr>
          <w:rFonts w:asciiTheme="majorHAnsi" w:hAnsiTheme="majorHAnsi"/>
        </w:rPr>
        <w:t xml:space="preserve">w ramach umowy Karty SIM, jeden raz przez cały okres obowiązywania Umowy. Wymiana zostanie dokonana w ciągu 7 (siedmiu) Dni od daty </w:t>
      </w:r>
      <w:r>
        <w:rPr>
          <w:rFonts w:asciiTheme="majorHAnsi" w:hAnsiTheme="majorHAnsi"/>
        </w:rPr>
        <w:t>zgłoszenia potrzeby otrzymania duplikatu</w:t>
      </w:r>
      <w:r w:rsidRPr="00676591">
        <w:rPr>
          <w:rFonts w:asciiTheme="majorHAnsi" w:hAnsiTheme="majorHAnsi"/>
        </w:rPr>
        <w:t xml:space="preserve"> Karty SIM.</w:t>
      </w:r>
    </w:p>
    <w:p w:rsidR="00874842" w:rsidRPr="00676591" w:rsidRDefault="00874842" w:rsidP="00874842">
      <w:pPr>
        <w:pStyle w:val="Nagwek2"/>
        <w:widowControl w:val="0"/>
        <w:numPr>
          <w:ilvl w:val="0"/>
          <w:numId w:val="0"/>
        </w:numPr>
        <w:spacing w:after="120" w:line="260" w:lineRule="atLeast"/>
        <w:ind w:left="680"/>
        <w:rPr>
          <w:rFonts w:asciiTheme="majorHAnsi" w:hAnsiTheme="majorHAnsi"/>
        </w:rPr>
      </w:pPr>
      <w:r w:rsidRPr="00676591">
        <w:rPr>
          <w:rFonts w:asciiTheme="majorHAnsi" w:hAnsiTheme="majorHAnsi"/>
        </w:rPr>
        <w:t xml:space="preserve"> </w:t>
      </w:r>
      <w:bookmarkEnd w:id="193"/>
    </w:p>
    <w:p w:rsidR="00874842" w:rsidRPr="00676591" w:rsidRDefault="00874842" w:rsidP="00874842">
      <w:pPr>
        <w:pStyle w:val="Nagwek1"/>
        <w:widowControl w:val="0"/>
        <w:spacing w:after="120" w:line="260" w:lineRule="atLeast"/>
        <w:jc w:val="center"/>
        <w:rPr>
          <w:rFonts w:asciiTheme="majorHAnsi" w:hAnsiTheme="majorHAnsi"/>
          <w:sz w:val="26"/>
          <w:szCs w:val="26"/>
        </w:rPr>
      </w:pPr>
      <w:bookmarkStart w:id="194" w:name="_Toc372201152"/>
      <w:r>
        <w:rPr>
          <w:rFonts w:asciiTheme="majorHAnsi" w:hAnsiTheme="majorHAnsi"/>
          <w:sz w:val="26"/>
          <w:szCs w:val="26"/>
        </w:rPr>
        <w:t>OPROGRAMOWANIE NARZĘDZIOWE</w:t>
      </w:r>
      <w:bookmarkEnd w:id="194"/>
    </w:p>
    <w:p w:rsidR="002907E7" w:rsidRDefault="003267B3" w:rsidP="003267B3">
      <w:pPr>
        <w:pStyle w:val="Nagwek2"/>
        <w:widowControl w:val="0"/>
        <w:spacing w:after="120" w:line="260" w:lineRule="atLeast"/>
        <w:rPr>
          <w:rFonts w:asciiTheme="majorHAnsi" w:hAnsiTheme="majorHAnsi"/>
        </w:rPr>
      </w:pPr>
      <w:bookmarkStart w:id="195" w:name="_Ref302675826"/>
      <w:bookmarkStart w:id="196" w:name="_Ref318459170"/>
      <w:r w:rsidRPr="00817409">
        <w:rPr>
          <w:rFonts w:asciiTheme="majorHAnsi" w:hAnsiTheme="majorHAnsi"/>
          <w:b/>
        </w:rPr>
        <w:t xml:space="preserve">[Obowiązek </w:t>
      </w:r>
      <w:r w:rsidR="00AF01E7">
        <w:rPr>
          <w:rFonts w:asciiTheme="majorHAnsi" w:hAnsiTheme="majorHAnsi"/>
          <w:b/>
        </w:rPr>
        <w:t>udostępnienia</w:t>
      </w:r>
      <w:r w:rsidRPr="00817409">
        <w:rPr>
          <w:rFonts w:asciiTheme="majorHAnsi" w:hAnsiTheme="majorHAnsi"/>
          <w:b/>
        </w:rPr>
        <w:t xml:space="preserve">] </w:t>
      </w:r>
      <w:r w:rsidR="00E66E6E">
        <w:rPr>
          <w:rFonts w:asciiTheme="majorHAnsi" w:hAnsiTheme="majorHAnsi"/>
        </w:rPr>
        <w:t xml:space="preserve">W ramach świadczenia Usług </w:t>
      </w:r>
      <w:r w:rsidRPr="00817409">
        <w:rPr>
          <w:rFonts w:asciiTheme="majorHAnsi" w:hAnsiTheme="majorHAnsi"/>
        </w:rPr>
        <w:t xml:space="preserve">Wykonawca zobowiązuje się </w:t>
      </w:r>
      <w:r w:rsidR="006D7503">
        <w:rPr>
          <w:rFonts w:asciiTheme="majorHAnsi" w:hAnsiTheme="majorHAnsi"/>
        </w:rPr>
        <w:t>udostępni</w:t>
      </w:r>
      <w:r w:rsidR="006C6D2B">
        <w:rPr>
          <w:rFonts w:asciiTheme="majorHAnsi" w:hAnsiTheme="majorHAnsi"/>
        </w:rPr>
        <w:t>a</w:t>
      </w:r>
      <w:r w:rsidR="006D7503">
        <w:rPr>
          <w:rFonts w:asciiTheme="majorHAnsi" w:hAnsiTheme="majorHAnsi"/>
        </w:rPr>
        <w:t xml:space="preserve">ć </w:t>
      </w:r>
      <w:r w:rsidRPr="00817409">
        <w:rPr>
          <w:rFonts w:asciiTheme="majorHAnsi" w:hAnsiTheme="majorHAnsi"/>
        </w:rPr>
        <w:t>Zamawiającemu Oprogramo</w:t>
      </w:r>
      <w:r w:rsidR="003C1C47">
        <w:rPr>
          <w:rFonts w:asciiTheme="majorHAnsi" w:hAnsiTheme="majorHAnsi"/>
        </w:rPr>
        <w:t>wanie Narzędziowe, spełniające</w:t>
      </w:r>
      <w:r w:rsidRPr="00817409">
        <w:rPr>
          <w:rFonts w:asciiTheme="majorHAnsi" w:hAnsiTheme="majorHAnsi"/>
        </w:rPr>
        <w:t xml:space="preserve"> wymagania opisane w </w:t>
      </w:r>
      <w:r w:rsidRPr="00A41CAA">
        <w:rPr>
          <w:rFonts w:asciiTheme="majorHAnsi" w:hAnsiTheme="majorHAnsi"/>
        </w:rPr>
        <w:t>Załączniku nr [3] do Umowy</w:t>
      </w:r>
      <w:r w:rsidR="00C56839">
        <w:rPr>
          <w:rFonts w:asciiTheme="majorHAnsi" w:hAnsiTheme="majorHAnsi"/>
        </w:rPr>
        <w:t xml:space="preserve">. Oprogramowanie Narzędziowe powinno zostać udostępnione </w:t>
      </w:r>
      <w:r w:rsidR="006D7503">
        <w:rPr>
          <w:rFonts w:asciiTheme="majorHAnsi" w:hAnsiTheme="majorHAnsi"/>
        </w:rPr>
        <w:t xml:space="preserve">nie później niż w chwili </w:t>
      </w:r>
      <w:r w:rsidR="004D4BCE">
        <w:rPr>
          <w:rFonts w:asciiTheme="majorHAnsi" w:hAnsiTheme="majorHAnsi"/>
        </w:rPr>
        <w:t>wskazanej w harmonogramie</w:t>
      </w:r>
      <w:r w:rsidR="00C56839">
        <w:rPr>
          <w:rFonts w:asciiTheme="majorHAnsi" w:hAnsiTheme="majorHAnsi"/>
        </w:rPr>
        <w:t xml:space="preserve"> i pozostawać dostępne</w:t>
      </w:r>
      <w:r w:rsidR="006D7503">
        <w:rPr>
          <w:rFonts w:asciiTheme="majorHAnsi" w:hAnsiTheme="majorHAnsi"/>
        </w:rPr>
        <w:t xml:space="preserve"> przez cały okres obowiązywania Umowy</w:t>
      </w:r>
      <w:r w:rsidRPr="00817409">
        <w:rPr>
          <w:rFonts w:asciiTheme="majorHAnsi" w:hAnsiTheme="majorHAnsi"/>
        </w:rPr>
        <w:t>.</w:t>
      </w:r>
    </w:p>
    <w:p w:rsidR="003267B3" w:rsidRPr="00817409" w:rsidRDefault="002907E7" w:rsidP="00CC1107">
      <w:pPr>
        <w:pStyle w:val="Nagwek2"/>
        <w:widowControl w:val="0"/>
        <w:spacing w:after="120" w:line="260" w:lineRule="atLeast"/>
        <w:rPr>
          <w:rFonts w:asciiTheme="majorHAnsi" w:hAnsiTheme="majorHAnsi"/>
        </w:rPr>
      </w:pPr>
      <w:r w:rsidRPr="00F174EA">
        <w:rPr>
          <w:rFonts w:asciiTheme="majorHAnsi" w:hAnsiTheme="majorHAnsi"/>
          <w:b/>
        </w:rPr>
        <w:t>[Warsztaty]</w:t>
      </w:r>
      <w:r>
        <w:rPr>
          <w:rFonts w:asciiTheme="majorHAnsi" w:hAnsiTheme="majorHAnsi"/>
        </w:rPr>
        <w:t xml:space="preserve"> </w:t>
      </w:r>
      <w:r w:rsidR="00CC1107">
        <w:rPr>
          <w:rFonts w:asciiTheme="majorHAnsi" w:hAnsiTheme="majorHAnsi"/>
        </w:rPr>
        <w:t xml:space="preserve">Na wniosek Koordynatora Zamawiającego </w:t>
      </w:r>
      <w:r w:rsidR="00EB5DDE">
        <w:rPr>
          <w:rFonts w:asciiTheme="majorHAnsi" w:hAnsiTheme="majorHAnsi"/>
        </w:rPr>
        <w:t xml:space="preserve">Wykonawca ma obowiązek przeprowadzić warsztaty z obsługi </w:t>
      </w:r>
      <w:r w:rsidR="005750E6">
        <w:rPr>
          <w:rFonts w:asciiTheme="majorHAnsi" w:hAnsiTheme="majorHAnsi"/>
        </w:rPr>
        <w:t>Oprogramowania Narzędziowego dla do trzech grup (każda do 15 osób wskazanych przez Zamawiającego)</w:t>
      </w:r>
      <w:r w:rsidR="00BC640E">
        <w:rPr>
          <w:rFonts w:asciiTheme="majorHAnsi" w:hAnsiTheme="majorHAnsi"/>
        </w:rPr>
        <w:t>. Dla każdej z grup Wykonawca przeprowadzi dwa całodniowe warsztaty (po 8h każdy) z zakresu obsługi Oprogramowania Narzędziowego</w:t>
      </w:r>
      <w:r w:rsidR="00CC1107">
        <w:rPr>
          <w:rFonts w:asciiTheme="majorHAnsi" w:hAnsiTheme="majorHAnsi"/>
        </w:rPr>
        <w:t xml:space="preserve">, przy czym dokładny program warsztatów zostanie uzgodniony przez Koordynatorów. Warsztaty zostaną przeprowadzone w miejscu wskazanym przez Zamawiającego na terytorium Polski. Zamawiający pokrywa koszty Sali wykładowej oraz zapewnienia rzutnika, dostępu do </w:t>
      </w:r>
      <w:proofErr w:type="spellStart"/>
      <w:r w:rsidR="00CC1107">
        <w:rPr>
          <w:rFonts w:asciiTheme="majorHAnsi" w:hAnsiTheme="majorHAnsi"/>
        </w:rPr>
        <w:t>internetu</w:t>
      </w:r>
      <w:proofErr w:type="spellEnd"/>
      <w:r w:rsidR="00CC1107">
        <w:rPr>
          <w:rFonts w:asciiTheme="majorHAnsi" w:hAnsiTheme="majorHAnsi"/>
        </w:rPr>
        <w:t xml:space="preserve"> dla </w:t>
      </w:r>
      <w:r w:rsidR="005B50EE">
        <w:rPr>
          <w:rFonts w:asciiTheme="majorHAnsi" w:hAnsiTheme="majorHAnsi"/>
        </w:rPr>
        <w:t>swoich przedstawicieli</w:t>
      </w:r>
      <w:r w:rsidR="00CC1107">
        <w:rPr>
          <w:rFonts w:asciiTheme="majorHAnsi" w:hAnsiTheme="majorHAnsi"/>
        </w:rPr>
        <w:t xml:space="preserve"> oraz </w:t>
      </w:r>
      <w:r w:rsidR="00EB5DDE">
        <w:rPr>
          <w:rFonts w:asciiTheme="majorHAnsi" w:hAnsiTheme="majorHAnsi" w:cstheme="minorHAnsi"/>
        </w:rPr>
        <w:t xml:space="preserve">koszty dojazdu i pobytu (w tym posiłków poza </w:t>
      </w:r>
      <w:r w:rsidR="00CC1107">
        <w:rPr>
          <w:rFonts w:asciiTheme="majorHAnsi" w:hAnsiTheme="majorHAnsi" w:cstheme="minorHAnsi"/>
        </w:rPr>
        <w:t>cateringiem</w:t>
      </w:r>
      <w:r w:rsidR="00EB5DDE">
        <w:rPr>
          <w:rFonts w:asciiTheme="majorHAnsi" w:hAnsiTheme="majorHAnsi" w:cstheme="minorHAnsi"/>
        </w:rPr>
        <w:t>) swoich przedstawicieli na Warsztaty.</w:t>
      </w:r>
      <w:r w:rsidR="00CC1107">
        <w:rPr>
          <w:rFonts w:asciiTheme="majorHAnsi" w:hAnsiTheme="majorHAnsi"/>
        </w:rPr>
        <w:t xml:space="preserve"> Wykonawca pokrywa pozostałe koszty, w tym koszty cateringu oraz koszty dojazdy i pobytu swoich przedstawicieli.</w:t>
      </w:r>
    </w:p>
    <w:p w:rsidR="00874842" w:rsidRPr="00337287" w:rsidRDefault="00874842" w:rsidP="00874842"/>
    <w:p w:rsidR="00874842" w:rsidRDefault="00874842" w:rsidP="00874842">
      <w:pPr>
        <w:pStyle w:val="Nagwek1"/>
        <w:widowControl w:val="0"/>
        <w:spacing w:after="120" w:line="260" w:lineRule="atLeast"/>
        <w:jc w:val="center"/>
        <w:rPr>
          <w:rFonts w:asciiTheme="majorHAnsi" w:hAnsiTheme="majorHAnsi"/>
          <w:sz w:val="26"/>
          <w:szCs w:val="26"/>
        </w:rPr>
      </w:pPr>
      <w:bookmarkStart w:id="197" w:name="_Ref321477764"/>
      <w:bookmarkStart w:id="198" w:name="_Toc372201151"/>
      <w:bookmarkStart w:id="199" w:name="_Ref279677582"/>
      <w:bookmarkEnd w:id="184"/>
      <w:bookmarkEnd w:id="185"/>
      <w:bookmarkEnd w:id="195"/>
      <w:bookmarkEnd w:id="196"/>
      <w:r w:rsidRPr="001418D6">
        <w:rPr>
          <w:rFonts w:asciiTheme="majorHAnsi" w:hAnsiTheme="majorHAnsi"/>
          <w:sz w:val="26"/>
          <w:szCs w:val="26"/>
        </w:rPr>
        <w:t>USŁUGI</w:t>
      </w:r>
      <w:bookmarkEnd w:id="197"/>
      <w:bookmarkEnd w:id="198"/>
      <w:r>
        <w:rPr>
          <w:rFonts w:asciiTheme="majorHAnsi" w:hAnsiTheme="majorHAnsi"/>
          <w:sz w:val="26"/>
          <w:szCs w:val="26"/>
        </w:rPr>
        <w:t xml:space="preserve"> PAKIETOWEJ TRANSMISJI DANYCH OBJĘTE SLA</w:t>
      </w:r>
    </w:p>
    <w:p w:rsidR="00874842" w:rsidRDefault="00874842" w:rsidP="00874842">
      <w:pPr>
        <w:pStyle w:val="Nagwek2"/>
        <w:widowControl w:val="0"/>
        <w:spacing w:after="120" w:line="260" w:lineRule="atLeast"/>
        <w:rPr>
          <w:rFonts w:asciiTheme="majorHAnsi" w:hAnsiTheme="majorHAnsi"/>
        </w:rPr>
      </w:pPr>
      <w:bookmarkStart w:id="200" w:name="_Ref349843340"/>
      <w:r>
        <w:rPr>
          <w:rFonts w:asciiTheme="majorHAnsi" w:hAnsiTheme="majorHAnsi"/>
          <w:b/>
        </w:rPr>
        <w:t>[</w:t>
      </w:r>
      <w:proofErr w:type="gramStart"/>
      <w:r>
        <w:rPr>
          <w:rFonts w:asciiTheme="majorHAnsi" w:hAnsiTheme="majorHAnsi"/>
          <w:b/>
        </w:rPr>
        <w:t xml:space="preserve">Odesłanie] </w:t>
      </w:r>
      <w:r>
        <w:rPr>
          <w:rFonts w:asciiTheme="majorHAnsi" w:hAnsiTheme="majorHAnsi"/>
        </w:rPr>
        <w:t>Jeśli</w:t>
      </w:r>
      <w:proofErr w:type="gramEnd"/>
      <w:r>
        <w:rPr>
          <w:rFonts w:asciiTheme="majorHAnsi" w:hAnsiTheme="majorHAnsi"/>
        </w:rPr>
        <w:t xml:space="preserve"> zgodnie z przedmiotem Umowy</w:t>
      </w:r>
      <w:r w:rsidR="00191B55">
        <w:rPr>
          <w:rFonts w:asciiTheme="majorHAnsi" w:hAnsiTheme="majorHAnsi"/>
        </w:rPr>
        <w:t xml:space="preserve"> Wykonawca</w:t>
      </w:r>
      <w:r>
        <w:rPr>
          <w:rFonts w:asciiTheme="majorHAnsi" w:hAnsiTheme="majorHAnsi"/>
        </w:rPr>
        <w:t xml:space="preserve"> ma obowiązek </w:t>
      </w:r>
      <w:r w:rsidRPr="00676591">
        <w:rPr>
          <w:rFonts w:asciiTheme="majorHAnsi" w:hAnsiTheme="majorHAnsi"/>
        </w:rPr>
        <w:t xml:space="preserve">świadczyć Usługi </w:t>
      </w:r>
      <w:r>
        <w:rPr>
          <w:rFonts w:asciiTheme="majorHAnsi" w:hAnsiTheme="majorHAnsi"/>
        </w:rPr>
        <w:t xml:space="preserve">Pakietowej Transmisji Danych </w:t>
      </w:r>
      <w:r w:rsidRPr="00676591">
        <w:rPr>
          <w:rFonts w:asciiTheme="majorHAnsi" w:hAnsiTheme="majorHAnsi"/>
        </w:rPr>
        <w:t>dla Łączy</w:t>
      </w:r>
      <w:r>
        <w:rPr>
          <w:rFonts w:asciiTheme="majorHAnsi" w:hAnsiTheme="majorHAnsi"/>
        </w:rPr>
        <w:t xml:space="preserve"> zachowując przy tym parametry SLA, stosuje się postanowienia </w:t>
      </w:r>
      <w:r w:rsidRPr="008D6196">
        <w:rPr>
          <w:rFonts w:asciiTheme="majorHAnsi" w:hAnsiTheme="majorHAnsi"/>
        </w:rPr>
        <w:t>Załącznika nr [</w:t>
      </w:r>
      <w:r w:rsidR="0013695D">
        <w:rPr>
          <w:rFonts w:asciiTheme="majorHAnsi" w:hAnsiTheme="majorHAnsi"/>
        </w:rPr>
        <w:t>6</w:t>
      </w:r>
      <w:r w:rsidRPr="008D6196">
        <w:rPr>
          <w:rFonts w:asciiTheme="majorHAnsi" w:hAnsiTheme="majorHAnsi"/>
        </w:rPr>
        <w:t>] do Umowy</w:t>
      </w:r>
      <w:r>
        <w:rPr>
          <w:rFonts w:asciiTheme="majorHAnsi" w:hAnsiTheme="majorHAnsi"/>
        </w:rPr>
        <w:t>.</w:t>
      </w:r>
    </w:p>
    <w:p w:rsidR="00874842" w:rsidRDefault="00874842" w:rsidP="00874842">
      <w:pPr>
        <w:pStyle w:val="Nagwek1"/>
        <w:widowControl w:val="0"/>
        <w:numPr>
          <w:ilvl w:val="0"/>
          <w:numId w:val="0"/>
        </w:numPr>
        <w:spacing w:after="120" w:line="260" w:lineRule="atLeast"/>
        <w:ind w:left="567"/>
        <w:rPr>
          <w:rFonts w:asciiTheme="majorHAnsi" w:hAnsiTheme="majorHAnsi"/>
          <w:sz w:val="26"/>
          <w:szCs w:val="26"/>
        </w:rPr>
      </w:pPr>
      <w:bookmarkStart w:id="201" w:name="_Toc372201153"/>
      <w:bookmarkStart w:id="202" w:name="_Ref303698288"/>
      <w:bookmarkEnd w:id="199"/>
      <w:bookmarkEnd w:id="200"/>
    </w:p>
    <w:p w:rsidR="00874842" w:rsidRDefault="00874842" w:rsidP="00874842">
      <w:pPr>
        <w:pStyle w:val="Nagwek1"/>
        <w:widowControl w:val="0"/>
        <w:spacing w:after="120" w:line="260" w:lineRule="atLeast"/>
        <w:jc w:val="center"/>
        <w:rPr>
          <w:rFonts w:asciiTheme="majorHAnsi" w:hAnsiTheme="majorHAnsi"/>
          <w:sz w:val="26"/>
          <w:szCs w:val="26"/>
        </w:rPr>
      </w:pPr>
      <w:r w:rsidRPr="001418D6">
        <w:rPr>
          <w:rFonts w:asciiTheme="majorHAnsi" w:hAnsiTheme="majorHAnsi"/>
          <w:sz w:val="26"/>
          <w:szCs w:val="26"/>
        </w:rPr>
        <w:t>USŁUGI</w:t>
      </w:r>
      <w:r>
        <w:rPr>
          <w:rFonts w:asciiTheme="majorHAnsi" w:hAnsiTheme="majorHAnsi"/>
          <w:sz w:val="26"/>
          <w:szCs w:val="26"/>
        </w:rPr>
        <w:t xml:space="preserve"> PAKIETOWEJ TRANSMISJI DANYCH NIEOBJĘTE SLA</w:t>
      </w:r>
    </w:p>
    <w:p w:rsidR="00874842" w:rsidRDefault="00874842" w:rsidP="00874842">
      <w:pPr>
        <w:pStyle w:val="Nagwek2"/>
        <w:widowControl w:val="0"/>
        <w:spacing w:after="120" w:line="260" w:lineRule="atLeast"/>
        <w:rPr>
          <w:rFonts w:asciiTheme="majorHAnsi" w:hAnsiTheme="majorHAnsi"/>
        </w:rPr>
      </w:pPr>
      <w:r w:rsidRPr="00D632F2">
        <w:rPr>
          <w:rFonts w:asciiTheme="majorHAnsi" w:hAnsiTheme="majorHAnsi"/>
          <w:b/>
        </w:rPr>
        <w:t>[</w:t>
      </w:r>
      <w:proofErr w:type="gramStart"/>
      <w:r w:rsidRPr="00D632F2">
        <w:rPr>
          <w:rFonts w:asciiTheme="majorHAnsi" w:hAnsiTheme="majorHAnsi"/>
          <w:b/>
        </w:rPr>
        <w:t xml:space="preserve">Odesłanie] </w:t>
      </w:r>
      <w:r w:rsidRPr="00D632F2">
        <w:rPr>
          <w:rFonts w:asciiTheme="majorHAnsi" w:hAnsiTheme="majorHAnsi"/>
        </w:rPr>
        <w:t>Jeśli</w:t>
      </w:r>
      <w:proofErr w:type="gramEnd"/>
      <w:r w:rsidRPr="00D632F2">
        <w:rPr>
          <w:rFonts w:asciiTheme="majorHAnsi" w:hAnsiTheme="majorHAnsi"/>
        </w:rPr>
        <w:t xml:space="preserve"> zgodnie z przedmiotem Umowy </w:t>
      </w:r>
      <w:r w:rsidR="00191B55">
        <w:rPr>
          <w:rFonts w:asciiTheme="majorHAnsi" w:hAnsiTheme="majorHAnsi"/>
        </w:rPr>
        <w:t>Wykonawca</w:t>
      </w:r>
      <w:r w:rsidR="00191B55" w:rsidRPr="00D632F2">
        <w:rPr>
          <w:rFonts w:asciiTheme="majorHAnsi" w:hAnsiTheme="majorHAnsi"/>
        </w:rPr>
        <w:t xml:space="preserve"> </w:t>
      </w:r>
      <w:r w:rsidRPr="00D632F2">
        <w:rPr>
          <w:rFonts w:asciiTheme="majorHAnsi" w:hAnsiTheme="majorHAnsi"/>
        </w:rPr>
        <w:t>ma obowiązek świadczyć Usługi Pakietowej Transmisji Danych dla Łączy, ale nie ma obowiązku zachować przy tym parametrów SLA, stosuje się postanowienia Załącznika nr [</w:t>
      </w:r>
      <w:r w:rsidR="0013695D">
        <w:rPr>
          <w:rFonts w:asciiTheme="majorHAnsi" w:hAnsiTheme="majorHAnsi"/>
        </w:rPr>
        <w:t>7</w:t>
      </w:r>
      <w:r w:rsidRPr="00D632F2">
        <w:rPr>
          <w:rFonts w:asciiTheme="majorHAnsi" w:hAnsiTheme="majorHAnsi"/>
        </w:rPr>
        <w:t xml:space="preserve">] do Umowy. </w:t>
      </w:r>
    </w:p>
    <w:p w:rsidR="006C2774" w:rsidRPr="006C2774" w:rsidRDefault="006C2774" w:rsidP="006C2774"/>
    <w:p w:rsidR="00874842" w:rsidRPr="00676591" w:rsidRDefault="00874842" w:rsidP="00874842">
      <w:pPr>
        <w:pStyle w:val="Nagwek1"/>
        <w:widowControl w:val="0"/>
        <w:spacing w:after="120" w:line="260" w:lineRule="atLeast"/>
        <w:jc w:val="center"/>
        <w:rPr>
          <w:rFonts w:asciiTheme="majorHAnsi" w:hAnsiTheme="majorHAnsi"/>
          <w:sz w:val="26"/>
          <w:szCs w:val="26"/>
        </w:rPr>
      </w:pPr>
      <w:r w:rsidRPr="00676591">
        <w:rPr>
          <w:rFonts w:asciiTheme="majorHAnsi" w:hAnsiTheme="majorHAnsi"/>
          <w:sz w:val="26"/>
          <w:szCs w:val="26"/>
        </w:rPr>
        <w:t xml:space="preserve">USŁUGI </w:t>
      </w:r>
      <w:r>
        <w:rPr>
          <w:rFonts w:asciiTheme="majorHAnsi" w:hAnsiTheme="majorHAnsi"/>
          <w:sz w:val="26"/>
          <w:szCs w:val="26"/>
        </w:rPr>
        <w:t>CSD</w:t>
      </w:r>
    </w:p>
    <w:p w:rsidR="00874842" w:rsidRDefault="00874842" w:rsidP="00874842">
      <w:pPr>
        <w:pStyle w:val="Nagwek2"/>
        <w:widowControl w:val="0"/>
        <w:spacing w:after="120" w:line="260" w:lineRule="atLeast"/>
        <w:rPr>
          <w:rFonts w:asciiTheme="majorHAnsi" w:hAnsiTheme="majorHAnsi"/>
        </w:rPr>
      </w:pPr>
      <w:r>
        <w:rPr>
          <w:rFonts w:asciiTheme="majorHAnsi" w:hAnsiTheme="majorHAnsi"/>
          <w:b/>
        </w:rPr>
        <w:t>[</w:t>
      </w:r>
      <w:proofErr w:type="gramStart"/>
      <w:r>
        <w:rPr>
          <w:rFonts w:asciiTheme="majorHAnsi" w:hAnsiTheme="majorHAnsi"/>
          <w:b/>
        </w:rPr>
        <w:t xml:space="preserve">Odesłanie] </w:t>
      </w:r>
      <w:r>
        <w:rPr>
          <w:rFonts w:asciiTheme="majorHAnsi" w:hAnsiTheme="majorHAnsi"/>
        </w:rPr>
        <w:t>Jeśli</w:t>
      </w:r>
      <w:proofErr w:type="gramEnd"/>
      <w:r>
        <w:rPr>
          <w:rFonts w:asciiTheme="majorHAnsi" w:hAnsiTheme="majorHAnsi"/>
        </w:rPr>
        <w:t xml:space="preserve"> zgodnie z przedmiotem Umowy </w:t>
      </w:r>
      <w:r w:rsidR="006C2774">
        <w:rPr>
          <w:rFonts w:asciiTheme="majorHAnsi" w:hAnsiTheme="majorHAnsi"/>
        </w:rPr>
        <w:t xml:space="preserve">Wykonawca </w:t>
      </w:r>
      <w:r>
        <w:rPr>
          <w:rFonts w:asciiTheme="majorHAnsi" w:hAnsiTheme="majorHAnsi"/>
        </w:rPr>
        <w:t xml:space="preserve">ma obowiązek </w:t>
      </w:r>
      <w:r w:rsidRPr="00676591">
        <w:rPr>
          <w:rFonts w:asciiTheme="majorHAnsi" w:hAnsiTheme="majorHAnsi"/>
        </w:rPr>
        <w:t xml:space="preserve">świadczyć Usługi </w:t>
      </w:r>
      <w:r>
        <w:rPr>
          <w:rFonts w:asciiTheme="majorHAnsi" w:hAnsiTheme="majorHAnsi"/>
        </w:rPr>
        <w:t xml:space="preserve">CSD, stosuje się postanowienia </w:t>
      </w:r>
      <w:r w:rsidRPr="008D6196">
        <w:rPr>
          <w:rFonts w:asciiTheme="majorHAnsi" w:hAnsiTheme="majorHAnsi"/>
        </w:rPr>
        <w:t>Załącznika nr [</w:t>
      </w:r>
      <w:r w:rsidR="0013695D">
        <w:rPr>
          <w:rFonts w:asciiTheme="majorHAnsi" w:hAnsiTheme="majorHAnsi"/>
        </w:rPr>
        <w:t>8</w:t>
      </w:r>
      <w:r w:rsidRPr="008D6196">
        <w:rPr>
          <w:rFonts w:asciiTheme="majorHAnsi" w:hAnsiTheme="majorHAnsi"/>
        </w:rPr>
        <w:t>] do Umowy</w:t>
      </w:r>
      <w:r>
        <w:rPr>
          <w:rFonts w:asciiTheme="majorHAnsi" w:hAnsiTheme="majorHAnsi"/>
        </w:rPr>
        <w:t xml:space="preserve">. </w:t>
      </w:r>
    </w:p>
    <w:p w:rsidR="00A75C41" w:rsidRPr="00A75C41" w:rsidRDefault="00A75C41" w:rsidP="00A75C41"/>
    <w:p w:rsidR="00A75C41" w:rsidRPr="000105F8" w:rsidRDefault="00A75C41" w:rsidP="00A75C41">
      <w:pPr>
        <w:pStyle w:val="Nagwek1"/>
        <w:widowControl w:val="0"/>
        <w:spacing w:after="120" w:line="260" w:lineRule="atLeast"/>
        <w:jc w:val="center"/>
        <w:rPr>
          <w:rFonts w:asciiTheme="majorHAnsi" w:hAnsiTheme="majorHAnsi"/>
          <w:sz w:val="26"/>
          <w:szCs w:val="26"/>
        </w:rPr>
      </w:pPr>
      <w:r w:rsidRPr="000105F8">
        <w:rPr>
          <w:rFonts w:asciiTheme="majorHAnsi" w:hAnsiTheme="majorHAnsi"/>
          <w:sz w:val="26"/>
          <w:szCs w:val="26"/>
        </w:rPr>
        <w:t xml:space="preserve">USŁUGI </w:t>
      </w:r>
      <w:r>
        <w:rPr>
          <w:rFonts w:asciiTheme="majorHAnsi" w:hAnsiTheme="majorHAnsi"/>
          <w:sz w:val="26"/>
          <w:szCs w:val="26"/>
        </w:rPr>
        <w:t>SMS/USSD</w:t>
      </w:r>
    </w:p>
    <w:p w:rsidR="00A75C41" w:rsidRDefault="00A75C41" w:rsidP="00A75C41">
      <w:pPr>
        <w:pStyle w:val="Nagwek2"/>
        <w:widowControl w:val="0"/>
        <w:spacing w:after="120" w:line="260" w:lineRule="atLeast"/>
        <w:rPr>
          <w:rFonts w:asciiTheme="majorHAnsi" w:hAnsiTheme="majorHAnsi"/>
        </w:rPr>
      </w:pPr>
      <w:r>
        <w:rPr>
          <w:rFonts w:asciiTheme="majorHAnsi" w:hAnsiTheme="majorHAnsi"/>
          <w:b/>
        </w:rPr>
        <w:t>[</w:t>
      </w:r>
      <w:proofErr w:type="gramStart"/>
      <w:r>
        <w:rPr>
          <w:rFonts w:asciiTheme="majorHAnsi" w:hAnsiTheme="majorHAnsi"/>
          <w:b/>
        </w:rPr>
        <w:t xml:space="preserve">Odesłanie] </w:t>
      </w:r>
      <w:r>
        <w:rPr>
          <w:rFonts w:asciiTheme="majorHAnsi" w:hAnsiTheme="majorHAnsi"/>
        </w:rPr>
        <w:t>Jeśli</w:t>
      </w:r>
      <w:proofErr w:type="gramEnd"/>
      <w:r>
        <w:rPr>
          <w:rFonts w:asciiTheme="majorHAnsi" w:hAnsiTheme="majorHAnsi"/>
        </w:rPr>
        <w:t xml:space="preserve"> zgodnie z przedmiotem Umowy ma obowiązek </w:t>
      </w:r>
      <w:r w:rsidRPr="00676591">
        <w:rPr>
          <w:rFonts w:asciiTheme="majorHAnsi" w:hAnsiTheme="majorHAnsi"/>
        </w:rPr>
        <w:t xml:space="preserve">świadczyć Usługi </w:t>
      </w:r>
      <w:r>
        <w:rPr>
          <w:rFonts w:asciiTheme="majorHAnsi" w:hAnsiTheme="majorHAnsi"/>
        </w:rPr>
        <w:t xml:space="preserve">SMS/USSD, stosuje się postanowienia </w:t>
      </w:r>
      <w:r w:rsidRPr="008D6196">
        <w:rPr>
          <w:rFonts w:asciiTheme="majorHAnsi" w:hAnsiTheme="majorHAnsi"/>
        </w:rPr>
        <w:t>Załącznika nr [</w:t>
      </w:r>
      <w:r>
        <w:rPr>
          <w:rFonts w:asciiTheme="majorHAnsi" w:hAnsiTheme="majorHAnsi"/>
        </w:rPr>
        <w:t>9</w:t>
      </w:r>
      <w:r w:rsidRPr="008D6196">
        <w:rPr>
          <w:rFonts w:asciiTheme="majorHAnsi" w:hAnsiTheme="majorHAnsi"/>
        </w:rPr>
        <w:t>] do Umowy</w:t>
      </w:r>
      <w:r>
        <w:rPr>
          <w:rFonts w:asciiTheme="majorHAnsi" w:hAnsiTheme="majorHAnsi"/>
        </w:rPr>
        <w:t xml:space="preserve">. </w:t>
      </w:r>
    </w:p>
    <w:p w:rsidR="008C6260" w:rsidRPr="008C6260" w:rsidRDefault="008C6260" w:rsidP="008C6260"/>
    <w:p w:rsidR="00874842" w:rsidRPr="00676591" w:rsidRDefault="00874842" w:rsidP="00874842">
      <w:pPr>
        <w:pStyle w:val="Nagwek1"/>
        <w:widowControl w:val="0"/>
        <w:spacing w:after="120" w:line="260" w:lineRule="atLeast"/>
        <w:jc w:val="center"/>
        <w:rPr>
          <w:rFonts w:asciiTheme="majorHAnsi" w:hAnsiTheme="majorHAnsi"/>
          <w:sz w:val="26"/>
          <w:szCs w:val="26"/>
        </w:rPr>
      </w:pPr>
      <w:r w:rsidRPr="00676591">
        <w:rPr>
          <w:rFonts w:asciiTheme="majorHAnsi" w:hAnsiTheme="majorHAnsi"/>
          <w:sz w:val="26"/>
          <w:szCs w:val="26"/>
        </w:rPr>
        <w:t xml:space="preserve">USŁUGI </w:t>
      </w:r>
      <w:r>
        <w:rPr>
          <w:rFonts w:asciiTheme="majorHAnsi" w:hAnsiTheme="majorHAnsi"/>
          <w:sz w:val="26"/>
          <w:szCs w:val="26"/>
        </w:rPr>
        <w:t>CLIP</w:t>
      </w:r>
    </w:p>
    <w:p w:rsidR="006C2774" w:rsidRPr="006C2774" w:rsidRDefault="006C2774" w:rsidP="006C2774">
      <w:pPr>
        <w:pStyle w:val="Nagwek2"/>
        <w:widowControl w:val="0"/>
        <w:spacing w:after="120" w:line="260" w:lineRule="atLeast"/>
        <w:rPr>
          <w:rFonts w:asciiTheme="majorHAnsi" w:hAnsiTheme="majorHAnsi"/>
        </w:rPr>
      </w:pPr>
      <w:r w:rsidRPr="006C2774">
        <w:rPr>
          <w:rFonts w:asciiTheme="majorHAnsi" w:hAnsiTheme="majorHAnsi"/>
          <w:b/>
        </w:rPr>
        <w:t>[Liczba Łączy]</w:t>
      </w:r>
      <w:r w:rsidRPr="006C2774">
        <w:rPr>
          <w:rFonts w:asciiTheme="majorHAnsi" w:hAnsiTheme="majorHAnsi"/>
        </w:rPr>
        <w:t xml:space="preserve"> Wykonawca zobowiązuje się świadczyć Usługi CLIP dla wszystkich Kart SIM objętych </w:t>
      </w:r>
      <w:proofErr w:type="gramStart"/>
      <w:r w:rsidRPr="006C2774">
        <w:rPr>
          <w:rFonts w:asciiTheme="majorHAnsi" w:hAnsiTheme="majorHAnsi"/>
        </w:rPr>
        <w:t>Usługami  Pakietowej</w:t>
      </w:r>
      <w:proofErr w:type="gramEnd"/>
      <w:r w:rsidRPr="006C2774">
        <w:rPr>
          <w:rFonts w:asciiTheme="majorHAnsi" w:hAnsiTheme="majorHAnsi"/>
        </w:rPr>
        <w:t xml:space="preserve"> Transmisji Danych. </w:t>
      </w:r>
      <w:r w:rsidR="00992C7E">
        <w:rPr>
          <w:rFonts w:asciiTheme="majorHAnsi" w:hAnsiTheme="majorHAnsi"/>
        </w:rPr>
        <w:t>Powyższe zobowiązanie nie dotyczy Usług Pakietowej Transmisji Danych świadczonych w technice CDMA.</w:t>
      </w:r>
    </w:p>
    <w:p w:rsidR="008C6260" w:rsidRPr="006C2774" w:rsidRDefault="006C2774" w:rsidP="006C2774">
      <w:pPr>
        <w:pStyle w:val="Nagwek2"/>
        <w:widowControl w:val="0"/>
        <w:spacing w:after="120" w:line="260" w:lineRule="atLeast"/>
        <w:rPr>
          <w:rFonts w:asciiTheme="majorHAnsi" w:hAnsiTheme="majorHAnsi"/>
        </w:rPr>
      </w:pPr>
      <w:r w:rsidRPr="006C2774">
        <w:rPr>
          <w:rFonts w:asciiTheme="majorHAnsi" w:hAnsiTheme="majorHAnsi"/>
          <w:b/>
        </w:rPr>
        <w:t>[Czas świadczenia]</w:t>
      </w:r>
      <w:r w:rsidRPr="006C2774">
        <w:rPr>
          <w:rFonts w:asciiTheme="majorHAnsi" w:hAnsiTheme="majorHAnsi"/>
        </w:rPr>
        <w:t xml:space="preserve"> Okres świadczenia Usługi CLIP dla każdej Karty SIM będzie tożsamy z okresem świadczenia Usług Pakietowej Transmisji Danych.</w:t>
      </w:r>
    </w:p>
    <w:p w:rsidR="008C6260" w:rsidRPr="008C6260" w:rsidRDefault="008C6260" w:rsidP="008C6260"/>
    <w:p w:rsidR="00F63112" w:rsidRDefault="00874842" w:rsidP="00874842">
      <w:pPr>
        <w:pStyle w:val="Nagwek1"/>
        <w:widowControl w:val="0"/>
        <w:spacing w:after="120" w:line="260" w:lineRule="atLeast"/>
        <w:jc w:val="center"/>
        <w:rPr>
          <w:rFonts w:asciiTheme="majorHAnsi" w:hAnsiTheme="majorHAnsi"/>
          <w:sz w:val="26"/>
          <w:szCs w:val="26"/>
        </w:rPr>
      </w:pPr>
      <w:r w:rsidRPr="00676591">
        <w:rPr>
          <w:rFonts w:asciiTheme="majorHAnsi" w:hAnsiTheme="majorHAnsi"/>
          <w:sz w:val="26"/>
          <w:szCs w:val="26"/>
        </w:rPr>
        <w:t>USŁUGI KONSULTACJ</w:t>
      </w:r>
      <w:r w:rsidR="00F63112">
        <w:rPr>
          <w:rFonts w:asciiTheme="majorHAnsi" w:hAnsiTheme="majorHAnsi"/>
          <w:sz w:val="26"/>
          <w:szCs w:val="26"/>
        </w:rPr>
        <w:t>I</w:t>
      </w:r>
    </w:p>
    <w:bookmarkEnd w:id="201"/>
    <w:p w:rsidR="00A75C41" w:rsidRPr="00A75C41" w:rsidRDefault="00A75C41" w:rsidP="00A75C41">
      <w:pPr>
        <w:pStyle w:val="Nagwek2"/>
        <w:widowControl w:val="0"/>
        <w:tabs>
          <w:tab w:val="clear" w:pos="680"/>
        </w:tabs>
        <w:spacing w:after="120" w:line="260" w:lineRule="atLeast"/>
        <w:rPr>
          <w:rFonts w:asciiTheme="majorHAnsi" w:hAnsiTheme="majorHAnsi"/>
        </w:rPr>
      </w:pPr>
      <w:r w:rsidRPr="00A75C41">
        <w:rPr>
          <w:rFonts w:asciiTheme="majorHAnsi" w:hAnsiTheme="majorHAnsi"/>
          <w:b/>
        </w:rPr>
        <w:t>[Zakres Usług]</w:t>
      </w:r>
      <w:r w:rsidRPr="00A75C41">
        <w:rPr>
          <w:rFonts w:asciiTheme="majorHAnsi" w:hAnsiTheme="majorHAnsi"/>
        </w:rPr>
        <w:t xml:space="preserve"> Na zamówienie Zamawiającego, zgłoszone przez Koordynatora Zamawiającego lub osoby przez niego upoważnione, w tym także osoby niebędące pracownikami Zamawiającego, za pośrednictwem: poczty elektronicznej, faksu lub w formie pisemnej, Wykonawca świadczyć będzie na rzecz Zamawiającego Usługi Konsultacji, których przedmiotem będzie:</w:t>
      </w:r>
    </w:p>
    <w:p w:rsidR="00A75C41" w:rsidRPr="00A75C41" w:rsidRDefault="00A75C41" w:rsidP="007B3F7B">
      <w:pPr>
        <w:pStyle w:val="Nagwek3"/>
        <w:spacing w:after="80"/>
        <w:rPr>
          <w:rFonts w:asciiTheme="majorHAnsi" w:hAnsiTheme="majorHAnsi"/>
        </w:rPr>
      </w:pPr>
      <w:proofErr w:type="gramStart"/>
      <w:r w:rsidRPr="00A75C41">
        <w:rPr>
          <w:rFonts w:asciiTheme="majorHAnsi" w:hAnsiTheme="majorHAnsi"/>
        </w:rPr>
        <w:t>bieżące</w:t>
      </w:r>
      <w:proofErr w:type="gramEnd"/>
      <w:r w:rsidRPr="00A75C41">
        <w:rPr>
          <w:rFonts w:asciiTheme="majorHAnsi" w:hAnsiTheme="majorHAnsi"/>
        </w:rPr>
        <w:t xml:space="preserve"> wsparcie w eksploatacji Oprogramowania Narzędziowego,</w:t>
      </w:r>
    </w:p>
    <w:p w:rsidR="00A75C41" w:rsidRPr="00A75C41" w:rsidRDefault="00A75C41" w:rsidP="007B3F7B">
      <w:pPr>
        <w:pStyle w:val="Nagwek3"/>
        <w:spacing w:after="80"/>
        <w:rPr>
          <w:rFonts w:asciiTheme="majorHAnsi" w:hAnsiTheme="majorHAnsi"/>
        </w:rPr>
      </w:pPr>
      <w:proofErr w:type="gramStart"/>
      <w:r w:rsidRPr="00A75C41">
        <w:rPr>
          <w:rFonts w:asciiTheme="majorHAnsi" w:hAnsiTheme="majorHAnsi"/>
        </w:rPr>
        <w:t>prowadzenie</w:t>
      </w:r>
      <w:proofErr w:type="gramEnd"/>
      <w:r w:rsidRPr="00A75C41">
        <w:rPr>
          <w:rFonts w:asciiTheme="majorHAnsi" w:hAnsiTheme="majorHAnsi"/>
        </w:rPr>
        <w:t xml:space="preserve"> testów Urządzeń Końcowych,</w:t>
      </w:r>
    </w:p>
    <w:p w:rsidR="00A75C41" w:rsidRPr="00A75C41" w:rsidRDefault="00A75C41" w:rsidP="007B3F7B">
      <w:pPr>
        <w:pStyle w:val="Nagwek3"/>
        <w:spacing w:after="80"/>
        <w:rPr>
          <w:rFonts w:asciiTheme="majorHAnsi" w:hAnsiTheme="majorHAnsi"/>
        </w:rPr>
      </w:pPr>
      <w:proofErr w:type="gramStart"/>
      <w:r w:rsidRPr="00A75C41">
        <w:rPr>
          <w:rFonts w:asciiTheme="majorHAnsi" w:hAnsiTheme="majorHAnsi"/>
        </w:rPr>
        <w:t>opracowywanie</w:t>
      </w:r>
      <w:proofErr w:type="gramEnd"/>
      <w:r w:rsidRPr="00A75C41">
        <w:rPr>
          <w:rFonts w:asciiTheme="majorHAnsi" w:hAnsiTheme="majorHAnsi"/>
        </w:rPr>
        <w:t xml:space="preserve"> dodatkowych raportów nieobjętych podstawowym zakresem Umowy,</w:t>
      </w:r>
    </w:p>
    <w:p w:rsidR="00A75C41" w:rsidRPr="00A75C41" w:rsidRDefault="00A75C41" w:rsidP="007B3F7B">
      <w:pPr>
        <w:pStyle w:val="Nagwek3"/>
        <w:spacing w:after="80"/>
        <w:rPr>
          <w:rFonts w:asciiTheme="majorHAnsi" w:hAnsiTheme="majorHAnsi"/>
        </w:rPr>
      </w:pPr>
      <w:proofErr w:type="gramStart"/>
      <w:r w:rsidRPr="00A75C41">
        <w:rPr>
          <w:rFonts w:asciiTheme="majorHAnsi" w:hAnsiTheme="majorHAnsi"/>
        </w:rPr>
        <w:t>wsparcie</w:t>
      </w:r>
      <w:proofErr w:type="gramEnd"/>
      <w:r w:rsidRPr="00A75C41">
        <w:rPr>
          <w:rFonts w:asciiTheme="majorHAnsi" w:hAnsiTheme="majorHAnsi"/>
        </w:rPr>
        <w:t xml:space="preserve"> w konfiguracji infrastruktury należącej do Zamawiającego, wykorzystywanej w związku z Usługami,</w:t>
      </w:r>
    </w:p>
    <w:p w:rsidR="00A75C41" w:rsidRPr="00A75C41" w:rsidRDefault="00A75C41" w:rsidP="007B3F7B">
      <w:pPr>
        <w:pStyle w:val="Nagwek3"/>
        <w:spacing w:after="80"/>
      </w:pPr>
      <w:proofErr w:type="gramStart"/>
      <w:r w:rsidRPr="00A75C41">
        <w:rPr>
          <w:rFonts w:asciiTheme="majorHAnsi" w:hAnsiTheme="majorHAnsi"/>
        </w:rPr>
        <w:t>wsparcie</w:t>
      </w:r>
      <w:proofErr w:type="gramEnd"/>
      <w:r w:rsidRPr="00A75C41">
        <w:rPr>
          <w:rFonts w:asciiTheme="majorHAnsi" w:hAnsiTheme="majorHAnsi"/>
        </w:rPr>
        <w:t xml:space="preserve"> przy ustawianiu anten, w tym określaniu azymutu anten kierunkowych. </w:t>
      </w:r>
    </w:p>
    <w:p w:rsidR="00A75C41" w:rsidRPr="00A75C41" w:rsidRDefault="00A75C41" w:rsidP="00A75C41">
      <w:pPr>
        <w:pStyle w:val="Nagwek2"/>
        <w:widowControl w:val="0"/>
        <w:tabs>
          <w:tab w:val="clear" w:pos="680"/>
        </w:tabs>
        <w:spacing w:after="120" w:line="260" w:lineRule="atLeast"/>
        <w:rPr>
          <w:rFonts w:asciiTheme="majorHAnsi" w:hAnsiTheme="majorHAnsi"/>
        </w:rPr>
      </w:pPr>
      <w:r w:rsidRPr="00A75C41">
        <w:rPr>
          <w:rFonts w:asciiTheme="majorHAnsi" w:hAnsiTheme="majorHAnsi"/>
          <w:b/>
        </w:rPr>
        <w:t>[Limit Usług]</w:t>
      </w:r>
      <w:r w:rsidRPr="00A75C41">
        <w:rPr>
          <w:rFonts w:asciiTheme="majorHAnsi" w:hAnsiTheme="majorHAnsi"/>
        </w:rPr>
        <w:t xml:space="preserve"> Usługi Konsultacji świadczone będą na podstawie zamówień Zamawiającego przez okres obowiązywania Umowy, jednak nie dłużej niż do wyczerpania limitu godzin na te Usługi</w:t>
      </w:r>
      <w:r w:rsidR="002B7FCC">
        <w:rPr>
          <w:rFonts w:asciiTheme="majorHAnsi" w:hAnsiTheme="majorHAnsi"/>
        </w:rPr>
        <w:t xml:space="preserve"> określonego w Załączniku nr [3]</w:t>
      </w:r>
      <w:r w:rsidRPr="00A75C41">
        <w:rPr>
          <w:rFonts w:asciiTheme="majorHAnsi" w:hAnsiTheme="majorHAnsi"/>
        </w:rPr>
        <w:t>.</w:t>
      </w:r>
    </w:p>
    <w:p w:rsidR="00A75C41" w:rsidRPr="00A75C41" w:rsidRDefault="00A75C41" w:rsidP="00A75C41">
      <w:pPr>
        <w:pStyle w:val="Nagwek2"/>
        <w:widowControl w:val="0"/>
        <w:tabs>
          <w:tab w:val="clear" w:pos="680"/>
        </w:tabs>
        <w:spacing w:after="120" w:line="260" w:lineRule="atLeast"/>
        <w:rPr>
          <w:rFonts w:asciiTheme="majorHAnsi" w:hAnsiTheme="majorHAnsi"/>
        </w:rPr>
      </w:pPr>
      <w:r w:rsidRPr="00A75C41">
        <w:rPr>
          <w:rFonts w:asciiTheme="majorHAnsi" w:hAnsiTheme="majorHAnsi"/>
          <w:b/>
        </w:rPr>
        <w:t>[Miejsce]</w:t>
      </w:r>
      <w:r w:rsidRPr="00A75C41">
        <w:rPr>
          <w:rFonts w:asciiTheme="majorHAnsi" w:hAnsiTheme="majorHAnsi"/>
        </w:rPr>
        <w:t xml:space="preserve"> Usługi konsultacji mogą być świadczone przez Wykonawcę zdalnie</w:t>
      </w:r>
      <w:r w:rsidR="00E300BA">
        <w:rPr>
          <w:rFonts w:asciiTheme="majorHAnsi" w:hAnsiTheme="majorHAnsi"/>
        </w:rPr>
        <w:t xml:space="preserve">, </w:t>
      </w:r>
      <w:proofErr w:type="gramStart"/>
      <w:r w:rsidR="00E300BA">
        <w:rPr>
          <w:rFonts w:asciiTheme="majorHAnsi" w:hAnsiTheme="majorHAnsi"/>
        </w:rPr>
        <w:t>chyba że</w:t>
      </w:r>
      <w:proofErr w:type="gramEnd"/>
      <w:r w:rsidR="00E300BA">
        <w:rPr>
          <w:rFonts w:asciiTheme="majorHAnsi" w:hAnsiTheme="majorHAnsi"/>
        </w:rPr>
        <w:t xml:space="preserve"> Strony uzgodnią inaczej</w:t>
      </w:r>
      <w:r w:rsidRPr="00A75C41">
        <w:rPr>
          <w:rFonts w:asciiTheme="majorHAnsi" w:hAnsiTheme="majorHAnsi"/>
        </w:rPr>
        <w:t xml:space="preserve">. </w:t>
      </w:r>
    </w:p>
    <w:p w:rsidR="00A75C41" w:rsidRPr="00A75C41" w:rsidRDefault="00A75C41" w:rsidP="00A75C41">
      <w:pPr>
        <w:pStyle w:val="Nagwek2"/>
        <w:widowControl w:val="0"/>
        <w:tabs>
          <w:tab w:val="clear" w:pos="680"/>
        </w:tabs>
        <w:spacing w:after="120" w:line="260" w:lineRule="atLeast"/>
        <w:rPr>
          <w:rFonts w:asciiTheme="majorHAnsi" w:hAnsiTheme="majorHAnsi"/>
        </w:rPr>
      </w:pPr>
      <w:r w:rsidRPr="00A75C41">
        <w:rPr>
          <w:rFonts w:asciiTheme="majorHAnsi" w:hAnsiTheme="majorHAnsi"/>
          <w:b/>
        </w:rPr>
        <w:t>[Treść zamówienia]</w:t>
      </w:r>
      <w:r w:rsidRPr="00A75C41">
        <w:rPr>
          <w:rFonts w:asciiTheme="majorHAnsi" w:hAnsiTheme="majorHAnsi"/>
        </w:rPr>
        <w:t xml:space="preserve"> Zamówienie na Usługi Konsultacji określać </w:t>
      </w:r>
      <w:proofErr w:type="gramStart"/>
      <w:r w:rsidRPr="00A75C41">
        <w:rPr>
          <w:rFonts w:asciiTheme="majorHAnsi" w:hAnsiTheme="majorHAnsi"/>
        </w:rPr>
        <w:t>będzie co</w:t>
      </w:r>
      <w:proofErr w:type="gramEnd"/>
      <w:r w:rsidRPr="00A75C41">
        <w:rPr>
          <w:rFonts w:asciiTheme="majorHAnsi" w:hAnsiTheme="majorHAnsi"/>
        </w:rPr>
        <w:t xml:space="preserve"> najmniej:</w:t>
      </w:r>
    </w:p>
    <w:p w:rsidR="00A75C41" w:rsidRPr="00A75C41" w:rsidRDefault="00A75C41" w:rsidP="007B3F7B">
      <w:pPr>
        <w:pStyle w:val="Nagwek3"/>
        <w:spacing w:after="80"/>
        <w:rPr>
          <w:rFonts w:asciiTheme="majorHAnsi" w:hAnsiTheme="majorHAnsi"/>
        </w:rPr>
      </w:pPr>
      <w:proofErr w:type="gramStart"/>
      <w:r w:rsidRPr="00A75C41">
        <w:rPr>
          <w:rFonts w:asciiTheme="majorHAnsi" w:hAnsiTheme="majorHAnsi"/>
        </w:rPr>
        <w:t>czas</w:t>
      </w:r>
      <w:proofErr w:type="gramEnd"/>
      <w:r w:rsidRPr="00A75C41">
        <w:rPr>
          <w:rFonts w:asciiTheme="majorHAnsi" w:hAnsiTheme="majorHAnsi"/>
        </w:rPr>
        <w:t xml:space="preserve"> rozpoczęcia lub okres świadczenia Usług Konsultacji i ich przedmiot, tematykę oraz rodzaj;</w:t>
      </w:r>
    </w:p>
    <w:p w:rsidR="00A75C41" w:rsidRPr="00A75C41" w:rsidRDefault="00A75C41" w:rsidP="007B3F7B">
      <w:pPr>
        <w:pStyle w:val="Nagwek3"/>
        <w:spacing w:after="80"/>
        <w:rPr>
          <w:rFonts w:asciiTheme="majorHAnsi" w:hAnsiTheme="majorHAnsi"/>
        </w:rPr>
      </w:pPr>
      <w:proofErr w:type="gramStart"/>
      <w:r w:rsidRPr="00A75C41">
        <w:rPr>
          <w:rFonts w:asciiTheme="majorHAnsi" w:hAnsiTheme="majorHAnsi"/>
        </w:rPr>
        <w:t>oczekiwane</w:t>
      </w:r>
      <w:proofErr w:type="gramEnd"/>
      <w:r w:rsidRPr="00A75C41">
        <w:rPr>
          <w:rFonts w:asciiTheme="majorHAnsi" w:hAnsiTheme="majorHAnsi"/>
        </w:rPr>
        <w:t xml:space="preserve"> przez Zamawiającego rezultaty prac Wykonawcy, w ramach przedmiotu Usług Konsultacji;</w:t>
      </w:r>
    </w:p>
    <w:p w:rsidR="00A75C41" w:rsidRPr="00A75C41" w:rsidRDefault="00A75C41" w:rsidP="007B3F7B">
      <w:pPr>
        <w:pStyle w:val="Nagwek3"/>
        <w:spacing w:after="80"/>
        <w:rPr>
          <w:rFonts w:asciiTheme="majorHAnsi" w:hAnsiTheme="majorHAnsi"/>
        </w:rPr>
      </w:pPr>
      <w:proofErr w:type="gramStart"/>
      <w:r w:rsidRPr="00A75C41">
        <w:rPr>
          <w:rFonts w:asciiTheme="majorHAnsi" w:hAnsiTheme="majorHAnsi"/>
        </w:rPr>
        <w:t>inne</w:t>
      </w:r>
      <w:proofErr w:type="gramEnd"/>
      <w:r w:rsidRPr="00A75C41">
        <w:rPr>
          <w:rFonts w:asciiTheme="majorHAnsi" w:hAnsiTheme="majorHAnsi"/>
        </w:rPr>
        <w:t xml:space="preserve"> elementy istotne dla Zamawiającego.</w:t>
      </w:r>
    </w:p>
    <w:p w:rsidR="00A75C41" w:rsidRPr="00A75C41" w:rsidRDefault="00A75C41" w:rsidP="00A75C41">
      <w:pPr>
        <w:pStyle w:val="Nagwek2"/>
        <w:widowControl w:val="0"/>
        <w:tabs>
          <w:tab w:val="clear" w:pos="680"/>
        </w:tabs>
        <w:spacing w:after="120" w:line="260" w:lineRule="atLeast"/>
        <w:rPr>
          <w:rFonts w:asciiTheme="majorHAnsi" w:hAnsiTheme="majorHAnsi"/>
        </w:rPr>
      </w:pPr>
      <w:r w:rsidRPr="00A75C41">
        <w:rPr>
          <w:rFonts w:asciiTheme="majorHAnsi" w:hAnsiTheme="majorHAnsi"/>
          <w:b/>
        </w:rPr>
        <w:t>[Uzgodnienie czasochłonności]</w:t>
      </w:r>
      <w:r w:rsidRPr="00A75C41">
        <w:rPr>
          <w:rFonts w:asciiTheme="majorHAnsi" w:hAnsiTheme="majorHAnsi"/>
        </w:rPr>
        <w:t xml:space="preserve"> Wykonawca uzgodni z Zamawiającym czasochłonność prac związanych z wykonaniem Usług Konsultacji, a następnie wykona Usługi Konsultacji w terminie uzgodnionym z Koordynatorem Zamawiającego. W przypadku nieuzgodnienia przez Strony czasochłonności prac związanych z wykonaniem Usług Konsultacji, Zamawiający może anulować (wypowiedzieć) zamówienie na Usługi Konsultacji bez żadnych konsekwencji. </w:t>
      </w:r>
    </w:p>
    <w:p w:rsidR="00A75C41" w:rsidRPr="00A75C41" w:rsidRDefault="00A75C41" w:rsidP="00A75C41">
      <w:pPr>
        <w:pStyle w:val="Nagwek2"/>
        <w:widowControl w:val="0"/>
        <w:tabs>
          <w:tab w:val="clear" w:pos="680"/>
        </w:tabs>
        <w:spacing w:after="120" w:line="260" w:lineRule="atLeast"/>
        <w:rPr>
          <w:rFonts w:asciiTheme="majorHAnsi" w:hAnsiTheme="majorHAnsi"/>
        </w:rPr>
      </w:pPr>
      <w:r w:rsidRPr="00A75C41">
        <w:rPr>
          <w:rFonts w:asciiTheme="majorHAnsi" w:hAnsiTheme="majorHAnsi"/>
          <w:b/>
        </w:rPr>
        <w:t>[Obliczanie czasu pracy]</w:t>
      </w:r>
      <w:r w:rsidRPr="00A75C41">
        <w:rPr>
          <w:rFonts w:asciiTheme="majorHAnsi" w:hAnsiTheme="majorHAnsi"/>
        </w:rPr>
        <w:t xml:space="preserve"> Ilość czasu pracy członków personelu Wykonawcy będzie </w:t>
      </w:r>
      <w:proofErr w:type="gramStart"/>
      <w:r w:rsidRPr="00A75C41">
        <w:rPr>
          <w:rFonts w:asciiTheme="majorHAnsi" w:hAnsiTheme="majorHAnsi"/>
        </w:rPr>
        <w:t>obliczana jako</w:t>
      </w:r>
      <w:proofErr w:type="gramEnd"/>
      <w:r w:rsidRPr="00A75C41">
        <w:rPr>
          <w:rFonts w:asciiTheme="majorHAnsi" w:hAnsiTheme="majorHAnsi"/>
        </w:rPr>
        <w:t xml:space="preserve"> rzeczywista czasochłonność wykonywanych przez Wykonawcę czynności związanych ze świadczeniem takich Usług, przy czym nie wlicza się do nich:</w:t>
      </w:r>
    </w:p>
    <w:p w:rsidR="00A75C41" w:rsidRPr="00A75C41" w:rsidRDefault="00A75C41" w:rsidP="00A75C41">
      <w:pPr>
        <w:pStyle w:val="Nagwek3"/>
        <w:rPr>
          <w:rFonts w:asciiTheme="majorHAnsi" w:hAnsiTheme="majorHAnsi"/>
        </w:rPr>
      </w:pPr>
      <w:proofErr w:type="gramStart"/>
      <w:r w:rsidRPr="00A75C41">
        <w:rPr>
          <w:rFonts w:asciiTheme="majorHAnsi" w:hAnsiTheme="majorHAnsi"/>
        </w:rPr>
        <w:t>czasu</w:t>
      </w:r>
      <w:proofErr w:type="gramEnd"/>
      <w:r w:rsidRPr="00A75C41">
        <w:rPr>
          <w:rFonts w:asciiTheme="majorHAnsi" w:hAnsiTheme="majorHAnsi"/>
        </w:rPr>
        <w:t xml:space="preserve"> dojazdu do miejsca wskazanego przez Zamawiającego;</w:t>
      </w:r>
    </w:p>
    <w:p w:rsidR="00A75C41" w:rsidRPr="00A75C41" w:rsidRDefault="00A75C41" w:rsidP="00DA1343">
      <w:pPr>
        <w:pStyle w:val="Nagwek3"/>
        <w:spacing w:after="40"/>
        <w:rPr>
          <w:rFonts w:asciiTheme="majorHAnsi" w:hAnsiTheme="majorHAnsi"/>
        </w:rPr>
      </w:pPr>
      <w:proofErr w:type="gramStart"/>
      <w:r w:rsidRPr="00A75C41">
        <w:rPr>
          <w:rFonts w:asciiTheme="majorHAnsi" w:hAnsiTheme="majorHAnsi"/>
        </w:rPr>
        <w:t>czasu</w:t>
      </w:r>
      <w:proofErr w:type="gramEnd"/>
      <w:r w:rsidRPr="00A75C41">
        <w:rPr>
          <w:rFonts w:asciiTheme="majorHAnsi" w:hAnsiTheme="majorHAnsi"/>
        </w:rPr>
        <w:t xml:space="preserve"> niezbędnego do przygotowania szkolenia lub innego świadczenia realizowanego w ramach Usługi Konsultacji.</w:t>
      </w:r>
    </w:p>
    <w:p w:rsidR="00A75C41" w:rsidRPr="00A75C41" w:rsidRDefault="00A75C41" w:rsidP="00A75C41">
      <w:pPr>
        <w:pStyle w:val="Nagwek2"/>
        <w:widowControl w:val="0"/>
        <w:numPr>
          <w:ilvl w:val="0"/>
          <w:numId w:val="0"/>
        </w:numPr>
        <w:spacing w:after="120" w:line="260" w:lineRule="atLeast"/>
        <w:ind w:left="680"/>
        <w:rPr>
          <w:rFonts w:asciiTheme="majorHAnsi" w:hAnsiTheme="majorHAnsi"/>
        </w:rPr>
      </w:pPr>
      <w:r w:rsidRPr="00A75C41">
        <w:rPr>
          <w:rFonts w:asciiTheme="majorHAnsi" w:hAnsiTheme="majorHAnsi"/>
        </w:rPr>
        <w:t>Pojedyncza roboczogodzina oznacza czas trwania usługi konsultacji bez względu na liczbę zaangażowanych trenerów/asystentów.</w:t>
      </w:r>
    </w:p>
    <w:p w:rsidR="00A75C41" w:rsidRPr="00A75C41" w:rsidRDefault="00A75C41" w:rsidP="00A75C41">
      <w:pPr>
        <w:pStyle w:val="Nagwek2"/>
        <w:widowControl w:val="0"/>
        <w:tabs>
          <w:tab w:val="clear" w:pos="680"/>
        </w:tabs>
        <w:spacing w:after="120" w:line="260" w:lineRule="atLeast"/>
        <w:rPr>
          <w:rFonts w:asciiTheme="majorHAnsi" w:hAnsiTheme="majorHAnsi"/>
        </w:rPr>
      </w:pPr>
      <w:r w:rsidRPr="00A75C41">
        <w:rPr>
          <w:rFonts w:asciiTheme="majorHAnsi" w:hAnsiTheme="majorHAnsi"/>
          <w:b/>
        </w:rPr>
        <w:t>[Informacje o czasochłonności]</w:t>
      </w:r>
      <w:r w:rsidRPr="00A75C41">
        <w:rPr>
          <w:rFonts w:asciiTheme="majorHAnsi" w:hAnsiTheme="majorHAnsi"/>
        </w:rPr>
        <w:t xml:space="preserve"> Wykonawca będzie przekazywał Zamawiającemu informacje nt. czasochłonności wykonanych Usług Konsultacji. W przypadkach innych niż telefoniczne udzielenie odpowiedzi na pytanie Zamawiającego, Wykonawca zobowiązany jest poinformować osobę upoważnioną o przewidywanej pracochłonności przy wykonywaniu Usług Konsultacji zgodnie z żądaniem Zamawiającego.</w:t>
      </w:r>
    </w:p>
    <w:p w:rsidR="008C6260" w:rsidRPr="00A41CAA" w:rsidRDefault="008C6260" w:rsidP="00A41CAA"/>
    <w:p w:rsidR="00F63112" w:rsidRPr="00F63112" w:rsidRDefault="00F63112" w:rsidP="00F63112">
      <w:pPr>
        <w:pStyle w:val="Nagwek1"/>
        <w:widowControl w:val="0"/>
        <w:spacing w:after="120" w:line="260" w:lineRule="atLeast"/>
        <w:jc w:val="center"/>
        <w:rPr>
          <w:rFonts w:asciiTheme="majorHAnsi" w:hAnsiTheme="majorHAnsi"/>
          <w:sz w:val="26"/>
          <w:szCs w:val="26"/>
        </w:rPr>
      </w:pPr>
      <w:r w:rsidRPr="00F63112">
        <w:rPr>
          <w:rFonts w:asciiTheme="majorHAnsi" w:hAnsiTheme="majorHAnsi"/>
          <w:sz w:val="26"/>
          <w:szCs w:val="26"/>
        </w:rPr>
        <w:t xml:space="preserve">USUWANIE AWARII </w:t>
      </w:r>
    </w:p>
    <w:p w:rsidR="00893804" w:rsidRDefault="00F63112" w:rsidP="00893804">
      <w:pPr>
        <w:pStyle w:val="Nagwek2"/>
        <w:widowControl w:val="0"/>
        <w:tabs>
          <w:tab w:val="clear" w:pos="680"/>
        </w:tabs>
        <w:spacing w:after="120" w:line="260" w:lineRule="atLeast"/>
        <w:rPr>
          <w:rFonts w:asciiTheme="majorHAnsi" w:hAnsiTheme="majorHAnsi"/>
        </w:rPr>
      </w:pPr>
      <w:r w:rsidRPr="00893804">
        <w:rPr>
          <w:rFonts w:asciiTheme="majorHAnsi" w:hAnsiTheme="majorHAnsi"/>
          <w:b/>
        </w:rPr>
        <w:t>[Obowiązek]</w:t>
      </w:r>
      <w:r w:rsidR="0074532E" w:rsidRPr="00893804">
        <w:rPr>
          <w:rFonts w:asciiTheme="majorHAnsi" w:hAnsiTheme="majorHAnsi"/>
        </w:rPr>
        <w:t xml:space="preserve"> </w:t>
      </w:r>
      <w:r w:rsidR="00893804">
        <w:rPr>
          <w:rFonts w:asciiTheme="majorHAnsi" w:hAnsiTheme="majorHAnsi"/>
        </w:rPr>
        <w:t>Wykonawca zobowiązuje się do stałego zapewnienia, że Usługi będą świadczone zgodnie z wymaganiami określonymi w Umowie, a w przypadku wystąpienia Awarii lub Awarii Masowej, Wykonawca zobowiązuje się do ich usuwania w następujących terminach:</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1701"/>
        <w:gridCol w:w="1843"/>
      </w:tblGrid>
      <w:tr w:rsidR="00BC417B" w:rsidRPr="00893804" w:rsidTr="00FA7406">
        <w:trPr>
          <w:trHeight w:val="154"/>
        </w:trPr>
        <w:tc>
          <w:tcPr>
            <w:tcW w:w="3402" w:type="dxa"/>
            <w:shd w:val="clear" w:color="auto" w:fill="BFBFBF"/>
          </w:tcPr>
          <w:p w:rsidR="00BC417B" w:rsidRPr="00925A53" w:rsidRDefault="00BC417B" w:rsidP="00925A53">
            <w:pPr>
              <w:pStyle w:val="Nagwek2"/>
              <w:widowControl w:val="0"/>
              <w:numPr>
                <w:ilvl w:val="0"/>
                <w:numId w:val="0"/>
              </w:numPr>
              <w:spacing w:after="120" w:line="260" w:lineRule="atLeast"/>
              <w:jc w:val="center"/>
              <w:rPr>
                <w:rFonts w:asciiTheme="majorHAnsi" w:hAnsiTheme="majorHAnsi"/>
                <w:b/>
              </w:rPr>
            </w:pPr>
            <w:r>
              <w:rPr>
                <w:rFonts w:asciiTheme="majorHAnsi" w:hAnsiTheme="majorHAnsi"/>
                <w:b/>
              </w:rPr>
              <w:t>Usługa</w:t>
            </w:r>
          </w:p>
        </w:tc>
        <w:tc>
          <w:tcPr>
            <w:tcW w:w="1701" w:type="dxa"/>
            <w:shd w:val="clear" w:color="auto" w:fill="BFBFBF"/>
            <w:vAlign w:val="center"/>
          </w:tcPr>
          <w:p w:rsidR="00BC417B" w:rsidRPr="00925A53" w:rsidRDefault="00BC417B" w:rsidP="00925A53">
            <w:pPr>
              <w:pStyle w:val="Nagwek2"/>
              <w:widowControl w:val="0"/>
              <w:numPr>
                <w:ilvl w:val="0"/>
                <w:numId w:val="0"/>
              </w:numPr>
              <w:spacing w:after="120" w:line="260" w:lineRule="atLeast"/>
              <w:jc w:val="center"/>
              <w:rPr>
                <w:rFonts w:asciiTheme="majorHAnsi" w:hAnsiTheme="majorHAnsi"/>
                <w:b/>
              </w:rPr>
            </w:pPr>
            <w:r w:rsidRPr="00925A53">
              <w:rPr>
                <w:rFonts w:asciiTheme="majorHAnsi" w:hAnsiTheme="majorHAnsi"/>
                <w:b/>
              </w:rPr>
              <w:t>Awaria</w:t>
            </w:r>
          </w:p>
        </w:tc>
        <w:tc>
          <w:tcPr>
            <w:tcW w:w="1843" w:type="dxa"/>
            <w:shd w:val="clear" w:color="auto" w:fill="BFBFBF"/>
            <w:vAlign w:val="center"/>
          </w:tcPr>
          <w:p w:rsidR="00BC417B" w:rsidRPr="00925A53" w:rsidRDefault="00BC417B" w:rsidP="00925A53">
            <w:pPr>
              <w:pStyle w:val="Nagwek2"/>
              <w:widowControl w:val="0"/>
              <w:numPr>
                <w:ilvl w:val="0"/>
                <w:numId w:val="0"/>
              </w:numPr>
              <w:spacing w:after="120" w:line="260" w:lineRule="atLeast"/>
              <w:ind w:left="680" w:hanging="680"/>
              <w:jc w:val="center"/>
              <w:rPr>
                <w:rFonts w:asciiTheme="majorHAnsi" w:hAnsiTheme="majorHAnsi"/>
                <w:b/>
              </w:rPr>
            </w:pPr>
            <w:r w:rsidRPr="00925A53">
              <w:rPr>
                <w:rFonts w:asciiTheme="majorHAnsi" w:hAnsiTheme="majorHAnsi"/>
                <w:b/>
              </w:rPr>
              <w:t>Awaria Masowa</w:t>
            </w:r>
          </w:p>
        </w:tc>
      </w:tr>
      <w:tr w:rsidR="00BC417B" w:rsidRPr="00925A53" w:rsidTr="00FA7406">
        <w:tc>
          <w:tcPr>
            <w:tcW w:w="3402" w:type="dxa"/>
          </w:tcPr>
          <w:p w:rsidR="00BC417B" w:rsidRPr="00BC417B" w:rsidRDefault="00BC417B" w:rsidP="00242317">
            <w:pPr>
              <w:pStyle w:val="Nagwek2"/>
              <w:widowControl w:val="0"/>
              <w:numPr>
                <w:ilvl w:val="0"/>
                <w:numId w:val="0"/>
              </w:numPr>
              <w:spacing w:after="120" w:line="260" w:lineRule="atLeast"/>
              <w:jc w:val="center"/>
              <w:rPr>
                <w:rFonts w:asciiTheme="majorHAnsi" w:hAnsiTheme="majorHAnsi"/>
              </w:rPr>
            </w:pPr>
            <w:r>
              <w:rPr>
                <w:rFonts w:asciiTheme="majorHAnsi" w:hAnsiTheme="majorHAnsi"/>
              </w:rPr>
              <w:t>Usługi Pakietowej Transmisji Danych objęte SLA</w:t>
            </w:r>
          </w:p>
        </w:tc>
        <w:tc>
          <w:tcPr>
            <w:tcW w:w="1701" w:type="dxa"/>
          </w:tcPr>
          <w:p w:rsidR="00BC417B" w:rsidRPr="00925A53" w:rsidRDefault="00BC417B" w:rsidP="00242317">
            <w:pPr>
              <w:pStyle w:val="Nagwek2"/>
              <w:widowControl w:val="0"/>
              <w:numPr>
                <w:ilvl w:val="0"/>
                <w:numId w:val="0"/>
              </w:numPr>
              <w:spacing w:after="120" w:line="260" w:lineRule="atLeast"/>
              <w:jc w:val="center"/>
              <w:rPr>
                <w:rFonts w:asciiTheme="majorHAnsi" w:hAnsiTheme="majorHAnsi"/>
              </w:rPr>
            </w:pPr>
            <w:r w:rsidRPr="00925A53">
              <w:rPr>
                <w:rFonts w:asciiTheme="majorHAnsi" w:hAnsiTheme="majorHAnsi"/>
              </w:rPr>
              <w:t>24 godziny</w:t>
            </w:r>
            <w:r>
              <w:rPr>
                <w:rFonts w:asciiTheme="majorHAnsi" w:hAnsiTheme="majorHAnsi"/>
              </w:rPr>
              <w:t xml:space="preserve"> od zgłoszenia</w:t>
            </w:r>
          </w:p>
        </w:tc>
        <w:tc>
          <w:tcPr>
            <w:tcW w:w="1843" w:type="dxa"/>
          </w:tcPr>
          <w:p w:rsidR="00BC417B" w:rsidRPr="00925A53" w:rsidRDefault="00BC417B" w:rsidP="00242317">
            <w:pPr>
              <w:pStyle w:val="Nagwek2"/>
              <w:widowControl w:val="0"/>
              <w:numPr>
                <w:ilvl w:val="0"/>
                <w:numId w:val="0"/>
              </w:numPr>
              <w:spacing w:after="120" w:line="260" w:lineRule="atLeast"/>
              <w:jc w:val="center"/>
              <w:rPr>
                <w:rFonts w:asciiTheme="majorHAnsi" w:hAnsiTheme="majorHAnsi"/>
              </w:rPr>
            </w:pPr>
            <w:r w:rsidRPr="00925A53">
              <w:rPr>
                <w:rFonts w:asciiTheme="majorHAnsi" w:hAnsiTheme="majorHAnsi"/>
              </w:rPr>
              <w:t>12 godzin</w:t>
            </w:r>
            <w:r>
              <w:rPr>
                <w:rFonts w:asciiTheme="majorHAnsi" w:hAnsiTheme="majorHAnsi"/>
              </w:rPr>
              <w:t xml:space="preserve"> </w:t>
            </w:r>
            <w:r>
              <w:rPr>
                <w:rFonts w:asciiTheme="majorHAnsi" w:hAnsiTheme="majorHAnsi"/>
              </w:rPr>
              <w:br/>
              <w:t>od zgłoszenia</w:t>
            </w:r>
          </w:p>
        </w:tc>
      </w:tr>
      <w:tr w:rsidR="00BC417B" w:rsidRPr="00925A53" w:rsidTr="00FA7406">
        <w:tc>
          <w:tcPr>
            <w:tcW w:w="3402" w:type="dxa"/>
          </w:tcPr>
          <w:p w:rsidR="00BC417B" w:rsidRPr="00925A53" w:rsidRDefault="00BC417B" w:rsidP="00242317">
            <w:pPr>
              <w:pStyle w:val="Nagwek2"/>
              <w:widowControl w:val="0"/>
              <w:numPr>
                <w:ilvl w:val="0"/>
                <w:numId w:val="0"/>
              </w:numPr>
              <w:spacing w:after="120" w:line="260" w:lineRule="atLeast"/>
              <w:jc w:val="center"/>
              <w:rPr>
                <w:rFonts w:asciiTheme="majorHAnsi" w:hAnsiTheme="majorHAnsi"/>
              </w:rPr>
            </w:pPr>
            <w:r>
              <w:rPr>
                <w:rFonts w:asciiTheme="majorHAnsi" w:hAnsiTheme="majorHAnsi"/>
              </w:rPr>
              <w:t>Usługi Pakietowej Transmisji Danych nieobjęte SLA</w:t>
            </w:r>
          </w:p>
        </w:tc>
        <w:tc>
          <w:tcPr>
            <w:tcW w:w="1701" w:type="dxa"/>
          </w:tcPr>
          <w:p w:rsidR="00BC417B" w:rsidRPr="00925A53" w:rsidRDefault="0049760C" w:rsidP="00242317">
            <w:pPr>
              <w:pStyle w:val="Nagwek2"/>
              <w:widowControl w:val="0"/>
              <w:numPr>
                <w:ilvl w:val="0"/>
                <w:numId w:val="0"/>
              </w:numPr>
              <w:spacing w:after="120" w:line="260" w:lineRule="atLeast"/>
              <w:jc w:val="center"/>
              <w:rPr>
                <w:rFonts w:asciiTheme="majorHAnsi" w:hAnsiTheme="majorHAnsi"/>
              </w:rPr>
            </w:pPr>
            <w:r>
              <w:rPr>
                <w:rFonts w:asciiTheme="majorHAnsi" w:hAnsiTheme="majorHAnsi"/>
              </w:rPr>
              <w:t>48 godzin od zgłoszenia</w:t>
            </w:r>
          </w:p>
        </w:tc>
        <w:tc>
          <w:tcPr>
            <w:tcW w:w="1843" w:type="dxa"/>
          </w:tcPr>
          <w:p w:rsidR="00BC417B" w:rsidRPr="00925A53" w:rsidRDefault="0016079D" w:rsidP="00242317">
            <w:pPr>
              <w:pStyle w:val="Nagwek2"/>
              <w:widowControl w:val="0"/>
              <w:numPr>
                <w:ilvl w:val="0"/>
                <w:numId w:val="0"/>
              </w:numPr>
              <w:spacing w:after="120" w:line="260" w:lineRule="atLeast"/>
              <w:jc w:val="center"/>
              <w:rPr>
                <w:rFonts w:asciiTheme="majorHAnsi" w:hAnsiTheme="majorHAnsi"/>
              </w:rPr>
            </w:pPr>
            <w:r w:rsidRPr="00925A53">
              <w:rPr>
                <w:rFonts w:asciiTheme="majorHAnsi" w:hAnsiTheme="majorHAnsi"/>
              </w:rPr>
              <w:t>12 godzin</w:t>
            </w:r>
            <w:r>
              <w:rPr>
                <w:rFonts w:asciiTheme="majorHAnsi" w:hAnsiTheme="majorHAnsi"/>
              </w:rPr>
              <w:t xml:space="preserve"> </w:t>
            </w:r>
            <w:r>
              <w:rPr>
                <w:rFonts w:asciiTheme="majorHAnsi" w:hAnsiTheme="majorHAnsi"/>
              </w:rPr>
              <w:br/>
              <w:t>od zgłoszenia</w:t>
            </w:r>
          </w:p>
        </w:tc>
      </w:tr>
      <w:tr w:rsidR="0016079D" w:rsidRPr="00925A53" w:rsidTr="00FA7406">
        <w:tc>
          <w:tcPr>
            <w:tcW w:w="3402" w:type="dxa"/>
          </w:tcPr>
          <w:p w:rsidR="0016079D" w:rsidRPr="00925A53" w:rsidRDefault="0016079D" w:rsidP="00242317">
            <w:pPr>
              <w:pStyle w:val="Nagwek2"/>
              <w:widowControl w:val="0"/>
              <w:numPr>
                <w:ilvl w:val="0"/>
                <w:numId w:val="0"/>
              </w:numPr>
              <w:spacing w:after="120" w:line="260" w:lineRule="atLeast"/>
              <w:jc w:val="center"/>
              <w:rPr>
                <w:rFonts w:asciiTheme="majorHAnsi" w:hAnsiTheme="majorHAnsi"/>
              </w:rPr>
            </w:pPr>
            <w:r>
              <w:rPr>
                <w:rFonts w:asciiTheme="majorHAnsi" w:hAnsiTheme="majorHAnsi"/>
              </w:rPr>
              <w:t>Pozostałe Usługi</w:t>
            </w:r>
          </w:p>
        </w:tc>
        <w:tc>
          <w:tcPr>
            <w:tcW w:w="1701" w:type="dxa"/>
          </w:tcPr>
          <w:p w:rsidR="0016079D" w:rsidRPr="00925A53" w:rsidRDefault="0016079D" w:rsidP="00242317">
            <w:pPr>
              <w:pStyle w:val="Nagwek2"/>
              <w:widowControl w:val="0"/>
              <w:numPr>
                <w:ilvl w:val="0"/>
                <w:numId w:val="0"/>
              </w:numPr>
              <w:spacing w:after="120" w:line="260" w:lineRule="atLeast"/>
              <w:jc w:val="center"/>
              <w:rPr>
                <w:rFonts w:asciiTheme="majorHAnsi" w:hAnsiTheme="majorHAnsi"/>
              </w:rPr>
            </w:pPr>
            <w:r>
              <w:rPr>
                <w:rFonts w:asciiTheme="majorHAnsi" w:hAnsiTheme="majorHAnsi"/>
              </w:rPr>
              <w:t>48 godzin od zgłoszenia</w:t>
            </w:r>
          </w:p>
        </w:tc>
        <w:tc>
          <w:tcPr>
            <w:tcW w:w="1843" w:type="dxa"/>
          </w:tcPr>
          <w:p w:rsidR="0016079D" w:rsidRPr="00925A53" w:rsidRDefault="0016079D" w:rsidP="00242317">
            <w:pPr>
              <w:pStyle w:val="Nagwek2"/>
              <w:widowControl w:val="0"/>
              <w:numPr>
                <w:ilvl w:val="0"/>
                <w:numId w:val="0"/>
              </w:numPr>
              <w:spacing w:after="120" w:line="260" w:lineRule="atLeast"/>
              <w:jc w:val="center"/>
              <w:rPr>
                <w:rFonts w:asciiTheme="majorHAnsi" w:hAnsiTheme="majorHAnsi"/>
              </w:rPr>
            </w:pPr>
            <w:r w:rsidRPr="00925A53">
              <w:rPr>
                <w:rFonts w:asciiTheme="majorHAnsi" w:hAnsiTheme="majorHAnsi"/>
              </w:rPr>
              <w:t>12 godzin</w:t>
            </w:r>
            <w:r>
              <w:rPr>
                <w:rFonts w:asciiTheme="majorHAnsi" w:hAnsiTheme="majorHAnsi"/>
              </w:rPr>
              <w:t xml:space="preserve"> </w:t>
            </w:r>
            <w:r>
              <w:rPr>
                <w:rFonts w:asciiTheme="majorHAnsi" w:hAnsiTheme="majorHAnsi"/>
              </w:rPr>
              <w:br/>
              <w:t>od zgłoszenia</w:t>
            </w:r>
          </w:p>
        </w:tc>
      </w:tr>
    </w:tbl>
    <w:p w:rsidR="00025658" w:rsidRDefault="00000F08" w:rsidP="00000F08">
      <w:pPr>
        <w:pStyle w:val="Nagwek2"/>
        <w:widowControl w:val="0"/>
        <w:numPr>
          <w:ilvl w:val="0"/>
          <w:numId w:val="0"/>
        </w:numPr>
        <w:spacing w:after="120" w:line="260" w:lineRule="atLeast"/>
        <w:ind w:left="680"/>
        <w:rPr>
          <w:rFonts w:asciiTheme="majorHAnsi" w:hAnsiTheme="majorHAnsi"/>
        </w:rPr>
      </w:pPr>
      <w:bookmarkStart w:id="203" w:name="_Ref363483438"/>
      <w:r>
        <w:rPr>
          <w:rFonts w:asciiTheme="majorHAnsi" w:hAnsiTheme="majorHAnsi"/>
        </w:rPr>
        <w:t xml:space="preserve">Czasy usunięcia Awarii </w:t>
      </w:r>
      <w:r w:rsidR="00025658">
        <w:rPr>
          <w:rFonts w:asciiTheme="majorHAnsi" w:hAnsiTheme="majorHAnsi"/>
        </w:rPr>
        <w:t xml:space="preserve">liczone są </w:t>
      </w:r>
      <w:r w:rsidR="00076997">
        <w:rPr>
          <w:rFonts w:asciiTheme="majorHAnsi" w:hAnsiTheme="majorHAnsi"/>
        </w:rPr>
        <w:t xml:space="preserve">przez 24 godziny na dobę </w:t>
      </w:r>
      <w:r w:rsidR="00025658">
        <w:rPr>
          <w:rFonts w:asciiTheme="majorHAnsi" w:hAnsiTheme="majorHAnsi"/>
        </w:rPr>
        <w:t xml:space="preserve">w trakcie Dni Roboczych. </w:t>
      </w:r>
    </w:p>
    <w:p w:rsidR="00000F08" w:rsidRPr="00000F08" w:rsidRDefault="00025658" w:rsidP="00000F08">
      <w:pPr>
        <w:pStyle w:val="Nagwek2"/>
        <w:widowControl w:val="0"/>
        <w:numPr>
          <w:ilvl w:val="0"/>
          <w:numId w:val="0"/>
        </w:numPr>
        <w:spacing w:after="120" w:line="260" w:lineRule="atLeast"/>
        <w:ind w:left="680"/>
        <w:rPr>
          <w:rFonts w:asciiTheme="majorHAnsi" w:hAnsiTheme="majorHAnsi"/>
        </w:rPr>
      </w:pPr>
      <w:r>
        <w:rPr>
          <w:rFonts w:asciiTheme="majorHAnsi" w:hAnsiTheme="majorHAnsi"/>
        </w:rPr>
        <w:t>Czasy usunięcia</w:t>
      </w:r>
      <w:r w:rsidR="00000F08">
        <w:rPr>
          <w:rFonts w:asciiTheme="majorHAnsi" w:hAnsiTheme="majorHAnsi"/>
        </w:rPr>
        <w:t xml:space="preserve"> Awarii Masowych liczone są </w:t>
      </w:r>
      <w:r w:rsidR="0003524C">
        <w:rPr>
          <w:rFonts w:asciiTheme="majorHAnsi" w:hAnsiTheme="majorHAnsi"/>
        </w:rPr>
        <w:t xml:space="preserve">przez </w:t>
      </w:r>
      <w:r w:rsidR="00000F08">
        <w:rPr>
          <w:rFonts w:asciiTheme="majorHAnsi" w:hAnsiTheme="majorHAnsi"/>
        </w:rPr>
        <w:t>24 godziny na dobę, 7 dni w tygodniu przez cały r</w:t>
      </w:r>
      <w:r w:rsidR="0003524C">
        <w:rPr>
          <w:rFonts w:asciiTheme="majorHAnsi" w:hAnsiTheme="majorHAnsi"/>
        </w:rPr>
        <w:t>ok</w:t>
      </w:r>
      <w:r w:rsidR="00000F08">
        <w:rPr>
          <w:rFonts w:asciiTheme="majorHAnsi" w:hAnsiTheme="majorHAnsi"/>
        </w:rPr>
        <w:t>.</w:t>
      </w:r>
    </w:p>
    <w:p w:rsidR="00000E38" w:rsidRDefault="00000E38" w:rsidP="00000E38">
      <w:pPr>
        <w:pStyle w:val="Nagwek2"/>
        <w:widowControl w:val="0"/>
        <w:tabs>
          <w:tab w:val="clear" w:pos="680"/>
        </w:tabs>
        <w:spacing w:after="120" w:line="260" w:lineRule="atLeast"/>
        <w:rPr>
          <w:rFonts w:asciiTheme="majorHAnsi" w:hAnsiTheme="majorHAnsi"/>
        </w:rPr>
      </w:pPr>
      <w:r>
        <w:rPr>
          <w:rFonts w:asciiTheme="majorHAnsi" w:hAnsiTheme="majorHAnsi"/>
          <w:b/>
        </w:rPr>
        <w:t>[Zmiana priorytetu]</w:t>
      </w:r>
      <w:r>
        <w:rPr>
          <w:rFonts w:asciiTheme="majorHAnsi" w:hAnsiTheme="majorHAnsi"/>
        </w:rPr>
        <w:t xml:space="preserve"> W przypadku stwierdzenia, że zdarzenie lub zdarzenia klasyfikowane </w:t>
      </w:r>
      <w:proofErr w:type="gramStart"/>
      <w:r>
        <w:rPr>
          <w:rFonts w:asciiTheme="majorHAnsi" w:hAnsiTheme="majorHAnsi"/>
        </w:rPr>
        <w:t>dotychczas jako</w:t>
      </w:r>
      <w:proofErr w:type="gramEnd"/>
      <w:r>
        <w:rPr>
          <w:rFonts w:asciiTheme="majorHAnsi" w:hAnsiTheme="majorHAnsi"/>
        </w:rPr>
        <w:t xml:space="preserve"> Awaria są Awarią Masową, Zamawiający ma prawo dokonać kolejnego zgłoszenia Awarii Masowej – w takim wypadku nowe zgłoszenie Awarii Masowej zastępuje wskazane przez Zamawiającego pojedyncze zgłoszenia Awarii, a czas naprawy obliczany jest w oparciu o chwilę dokonania zgłoszenia Awarii Masowej</w:t>
      </w:r>
      <w:r w:rsidRPr="00893804">
        <w:rPr>
          <w:rFonts w:asciiTheme="majorHAnsi" w:hAnsiTheme="majorHAnsi"/>
        </w:rPr>
        <w:t xml:space="preserve">. </w:t>
      </w:r>
    </w:p>
    <w:p w:rsidR="00163207" w:rsidRPr="00893804" w:rsidRDefault="00163207" w:rsidP="00000E38">
      <w:pPr>
        <w:pStyle w:val="Nagwek2"/>
        <w:widowControl w:val="0"/>
        <w:tabs>
          <w:tab w:val="clear" w:pos="680"/>
        </w:tabs>
        <w:spacing w:after="120" w:line="260" w:lineRule="atLeast"/>
        <w:rPr>
          <w:rFonts w:asciiTheme="majorHAnsi" w:hAnsiTheme="majorHAnsi"/>
        </w:rPr>
      </w:pPr>
      <w:r>
        <w:rPr>
          <w:rFonts w:asciiTheme="majorHAnsi" w:hAnsiTheme="majorHAnsi"/>
          <w:b/>
        </w:rPr>
        <w:t xml:space="preserve">[Zmiany procedury] </w:t>
      </w:r>
      <w:r w:rsidRPr="00893804">
        <w:rPr>
          <w:rFonts w:asciiTheme="majorHAnsi" w:hAnsiTheme="majorHAnsi"/>
        </w:rPr>
        <w:t xml:space="preserve">Procedura dokonywania </w:t>
      </w:r>
      <w:r>
        <w:rPr>
          <w:rFonts w:asciiTheme="majorHAnsi" w:hAnsiTheme="majorHAnsi"/>
        </w:rPr>
        <w:t>z</w:t>
      </w:r>
      <w:r w:rsidRPr="00893804">
        <w:rPr>
          <w:rFonts w:asciiTheme="majorHAnsi" w:hAnsiTheme="majorHAnsi"/>
        </w:rPr>
        <w:t xml:space="preserve">głoszeń może zostać zmieniona lub doprecyzowana w drodze porozumienia Koordynatorów. </w:t>
      </w:r>
    </w:p>
    <w:p w:rsidR="00893804" w:rsidRPr="00893804" w:rsidRDefault="00000F08" w:rsidP="00163207">
      <w:pPr>
        <w:pStyle w:val="Nagwek2"/>
        <w:widowControl w:val="0"/>
        <w:tabs>
          <w:tab w:val="clear" w:pos="680"/>
        </w:tabs>
        <w:spacing w:after="120" w:line="260" w:lineRule="atLeast"/>
        <w:rPr>
          <w:rFonts w:asciiTheme="majorHAnsi" w:hAnsiTheme="majorHAnsi"/>
        </w:rPr>
      </w:pPr>
      <w:r>
        <w:rPr>
          <w:rFonts w:asciiTheme="majorHAnsi" w:hAnsiTheme="majorHAnsi"/>
          <w:b/>
        </w:rPr>
        <w:t xml:space="preserve">[Sposób zgłoszenia] </w:t>
      </w:r>
      <w:r w:rsidR="00893804" w:rsidRPr="00893804">
        <w:rPr>
          <w:rFonts w:asciiTheme="majorHAnsi" w:hAnsiTheme="majorHAnsi"/>
        </w:rPr>
        <w:t xml:space="preserve">W przypadku wykrycia przez Zamawiającego </w:t>
      </w:r>
      <w:r w:rsidR="00925A53">
        <w:rPr>
          <w:rFonts w:asciiTheme="majorHAnsi" w:hAnsiTheme="majorHAnsi"/>
        </w:rPr>
        <w:t>Awarii</w:t>
      </w:r>
      <w:r w:rsidR="00893804" w:rsidRPr="00893804">
        <w:rPr>
          <w:rFonts w:asciiTheme="majorHAnsi" w:hAnsiTheme="majorHAnsi"/>
        </w:rPr>
        <w:t xml:space="preserve">, Zamawiający dokona </w:t>
      </w:r>
      <w:r w:rsidR="00925A53">
        <w:rPr>
          <w:rFonts w:asciiTheme="majorHAnsi" w:hAnsiTheme="majorHAnsi"/>
        </w:rPr>
        <w:t>z</w:t>
      </w:r>
      <w:r w:rsidR="00893804" w:rsidRPr="00893804">
        <w:rPr>
          <w:rFonts w:asciiTheme="majorHAnsi" w:hAnsiTheme="majorHAnsi"/>
        </w:rPr>
        <w:t xml:space="preserve">głoszenia. Zgłoszenie </w:t>
      </w:r>
      <w:r w:rsidR="008A52EB">
        <w:rPr>
          <w:rFonts w:asciiTheme="majorHAnsi" w:hAnsiTheme="majorHAnsi"/>
        </w:rPr>
        <w:t>może być przesłane</w:t>
      </w:r>
      <w:r w:rsidR="00893804" w:rsidRPr="00893804">
        <w:rPr>
          <w:rFonts w:asciiTheme="majorHAnsi" w:hAnsiTheme="majorHAnsi"/>
        </w:rPr>
        <w:t>:</w:t>
      </w:r>
      <w:bookmarkEnd w:id="203"/>
    </w:p>
    <w:p w:rsidR="008A52EB" w:rsidRDefault="008A52EB" w:rsidP="008A52EB">
      <w:pPr>
        <w:pStyle w:val="Nagwek3"/>
        <w:widowControl w:val="0"/>
        <w:tabs>
          <w:tab w:val="clear" w:pos="1247"/>
        </w:tabs>
        <w:spacing w:after="60" w:line="260" w:lineRule="atLeast"/>
        <w:ind w:left="1020" w:hanging="340"/>
        <w:rPr>
          <w:rFonts w:asciiTheme="majorHAnsi" w:hAnsiTheme="majorHAnsi"/>
        </w:rPr>
      </w:pPr>
      <w:bookmarkStart w:id="204" w:name="_Ref216791691"/>
      <w:proofErr w:type="gramStart"/>
      <w:r>
        <w:rPr>
          <w:rFonts w:asciiTheme="majorHAnsi" w:hAnsiTheme="majorHAnsi"/>
        </w:rPr>
        <w:t>za</w:t>
      </w:r>
      <w:proofErr w:type="gramEnd"/>
      <w:r>
        <w:rPr>
          <w:rFonts w:asciiTheme="majorHAnsi" w:hAnsiTheme="majorHAnsi"/>
        </w:rPr>
        <w:t xml:space="preserve"> pomocą Oprogramowania Narzędziowego</w:t>
      </w:r>
      <w:r w:rsidR="00F83CA0">
        <w:rPr>
          <w:rFonts w:asciiTheme="majorHAnsi" w:hAnsiTheme="majorHAnsi"/>
        </w:rPr>
        <w:t xml:space="preserve"> (ręcznie lub automatycznie)</w:t>
      </w:r>
      <w:r>
        <w:rPr>
          <w:rFonts w:asciiTheme="majorHAnsi" w:hAnsiTheme="majorHAnsi"/>
        </w:rPr>
        <w:t xml:space="preserve">, lub </w:t>
      </w:r>
    </w:p>
    <w:p w:rsidR="008A52EB" w:rsidRDefault="008A52EB" w:rsidP="008A52EB">
      <w:pPr>
        <w:pStyle w:val="Nagwek3"/>
        <w:widowControl w:val="0"/>
        <w:tabs>
          <w:tab w:val="clear" w:pos="1247"/>
        </w:tabs>
        <w:spacing w:after="60" w:line="260" w:lineRule="atLeast"/>
        <w:ind w:left="1020" w:hanging="340"/>
        <w:rPr>
          <w:rFonts w:asciiTheme="majorHAnsi" w:hAnsiTheme="majorHAnsi"/>
        </w:rPr>
      </w:pPr>
      <w:proofErr w:type="gramStart"/>
      <w:r>
        <w:rPr>
          <w:rFonts w:asciiTheme="majorHAnsi" w:hAnsiTheme="majorHAnsi"/>
        </w:rPr>
        <w:t>do</w:t>
      </w:r>
      <w:proofErr w:type="gramEnd"/>
      <w:r>
        <w:rPr>
          <w:rFonts w:asciiTheme="majorHAnsi" w:hAnsiTheme="majorHAnsi"/>
        </w:rPr>
        <w:t xml:space="preserve"> osób kontaktowych, o których mowa w </w:t>
      </w:r>
      <w:r>
        <w:rPr>
          <w:rFonts w:asciiTheme="majorHAnsi" w:hAnsiTheme="majorHAnsi"/>
        </w:rPr>
        <w:fldChar w:fldCharType="begin"/>
      </w:r>
      <w:r>
        <w:rPr>
          <w:rFonts w:asciiTheme="majorHAnsi" w:hAnsiTheme="majorHAnsi"/>
        </w:rPr>
        <w:instrText xml:space="preserve"> REF _Ref385493577 \r \h  \* MERGEFORMAT </w:instrText>
      </w:r>
      <w:r>
        <w:rPr>
          <w:rFonts w:asciiTheme="majorHAnsi" w:hAnsiTheme="majorHAnsi"/>
        </w:rPr>
      </w:r>
      <w:r>
        <w:rPr>
          <w:rFonts w:asciiTheme="majorHAnsi" w:hAnsiTheme="majorHAnsi"/>
        </w:rPr>
        <w:fldChar w:fldCharType="separate"/>
      </w:r>
      <w:r w:rsidR="00F25083">
        <w:rPr>
          <w:rFonts w:asciiTheme="majorHAnsi" w:hAnsiTheme="majorHAnsi"/>
        </w:rPr>
        <w:t>III.§ 11</w:t>
      </w:r>
      <w:r>
        <w:rPr>
          <w:rFonts w:asciiTheme="majorHAnsi" w:hAnsiTheme="majorHAnsi"/>
        </w:rPr>
        <w:fldChar w:fldCharType="end"/>
      </w:r>
      <w:r>
        <w:rPr>
          <w:rFonts w:asciiTheme="majorHAnsi" w:hAnsiTheme="majorHAnsi"/>
        </w:rPr>
        <w:t>;</w:t>
      </w:r>
    </w:p>
    <w:bookmarkEnd w:id="204"/>
    <w:p w:rsidR="00893804" w:rsidRDefault="00777282" w:rsidP="00893804">
      <w:pPr>
        <w:pStyle w:val="Nagwek2"/>
        <w:widowControl w:val="0"/>
        <w:tabs>
          <w:tab w:val="clear" w:pos="680"/>
        </w:tabs>
        <w:spacing w:after="120" w:line="260" w:lineRule="atLeast"/>
        <w:rPr>
          <w:rFonts w:asciiTheme="majorHAnsi" w:hAnsiTheme="majorHAnsi"/>
        </w:rPr>
      </w:pPr>
      <w:r>
        <w:rPr>
          <w:rFonts w:asciiTheme="majorHAnsi" w:hAnsiTheme="majorHAnsi"/>
          <w:b/>
        </w:rPr>
        <w:t xml:space="preserve">[Osoba dokonująca zgłoszeń] </w:t>
      </w:r>
      <w:r w:rsidR="00893804" w:rsidRPr="00893804">
        <w:rPr>
          <w:rFonts w:asciiTheme="majorHAnsi" w:hAnsiTheme="majorHAnsi"/>
        </w:rPr>
        <w:t xml:space="preserve">Zgłoszenia będą dokonywane przez </w:t>
      </w:r>
      <w:r w:rsidR="00B73C10">
        <w:rPr>
          <w:rFonts w:asciiTheme="majorHAnsi" w:hAnsiTheme="majorHAnsi"/>
        </w:rPr>
        <w:t>Centralną Dyspozycję Systemów IT</w:t>
      </w:r>
      <w:r w:rsidR="00842ECD">
        <w:rPr>
          <w:rFonts w:asciiTheme="majorHAnsi" w:hAnsiTheme="majorHAnsi"/>
        </w:rPr>
        <w:t xml:space="preserve">, Koordynatora </w:t>
      </w:r>
      <w:r w:rsidR="00B73C10">
        <w:rPr>
          <w:rFonts w:asciiTheme="majorHAnsi" w:hAnsiTheme="majorHAnsi"/>
        </w:rPr>
        <w:t xml:space="preserve">lub </w:t>
      </w:r>
      <w:r w:rsidR="00893804" w:rsidRPr="00893804">
        <w:rPr>
          <w:rFonts w:asciiTheme="majorHAnsi" w:hAnsiTheme="majorHAnsi"/>
        </w:rPr>
        <w:t xml:space="preserve">upoważnionych pracowników Zamawiającego. Upoważnienie może być imienne lub określać funkcję wykonywaną przez upoważnioną osobę. Każde </w:t>
      </w:r>
      <w:r w:rsidR="008A52EB">
        <w:rPr>
          <w:rFonts w:asciiTheme="majorHAnsi" w:hAnsiTheme="majorHAnsi"/>
        </w:rPr>
        <w:t>z</w:t>
      </w:r>
      <w:r w:rsidR="00893804" w:rsidRPr="00893804">
        <w:rPr>
          <w:rFonts w:asciiTheme="majorHAnsi" w:hAnsiTheme="majorHAnsi"/>
        </w:rPr>
        <w:t xml:space="preserve">głoszenie </w:t>
      </w:r>
      <w:r w:rsidR="006165D2">
        <w:rPr>
          <w:rFonts w:asciiTheme="majorHAnsi" w:hAnsiTheme="majorHAnsi"/>
        </w:rPr>
        <w:t xml:space="preserve">za pomocą </w:t>
      </w:r>
      <w:r w:rsidR="008A52EB">
        <w:rPr>
          <w:rFonts w:asciiTheme="majorHAnsi" w:hAnsiTheme="majorHAnsi"/>
        </w:rPr>
        <w:t xml:space="preserve">Oprogramowania Narzędziowego </w:t>
      </w:r>
      <w:r w:rsidR="00893804" w:rsidRPr="00893804">
        <w:rPr>
          <w:rFonts w:asciiTheme="majorHAnsi" w:hAnsiTheme="majorHAnsi"/>
        </w:rPr>
        <w:t>uważa się za dokonane przez upoważnionego pracownika Zamawiającego.</w:t>
      </w:r>
    </w:p>
    <w:p w:rsidR="00610752" w:rsidRPr="00610752" w:rsidRDefault="00610752" w:rsidP="00610752">
      <w:pPr>
        <w:pStyle w:val="Nagwek2"/>
        <w:widowControl w:val="0"/>
        <w:tabs>
          <w:tab w:val="clear" w:pos="680"/>
        </w:tabs>
        <w:spacing w:after="120" w:line="260" w:lineRule="atLeast"/>
        <w:rPr>
          <w:rFonts w:asciiTheme="majorHAnsi" w:hAnsiTheme="majorHAnsi"/>
        </w:rPr>
      </w:pPr>
      <w:r>
        <w:rPr>
          <w:rFonts w:asciiTheme="majorHAnsi" w:hAnsiTheme="majorHAnsi"/>
          <w:b/>
        </w:rPr>
        <w:t xml:space="preserve">[Zawartość zgłoszenia] </w:t>
      </w:r>
      <w:r w:rsidRPr="00610752">
        <w:rPr>
          <w:rFonts w:asciiTheme="majorHAnsi" w:hAnsiTheme="majorHAnsi"/>
        </w:rPr>
        <w:t xml:space="preserve">Zgłoszenie zawierać będzie posiadane przez Zamawiającego informacje nt. </w:t>
      </w:r>
      <w:r>
        <w:rPr>
          <w:rFonts w:asciiTheme="majorHAnsi" w:hAnsiTheme="majorHAnsi"/>
        </w:rPr>
        <w:t xml:space="preserve">nieprawidłowego działania </w:t>
      </w:r>
      <w:r w:rsidR="00C1619A">
        <w:rPr>
          <w:rFonts w:asciiTheme="majorHAnsi" w:hAnsiTheme="majorHAnsi"/>
        </w:rPr>
        <w:t>Usług</w:t>
      </w:r>
      <w:r>
        <w:rPr>
          <w:rFonts w:asciiTheme="majorHAnsi" w:hAnsiTheme="majorHAnsi"/>
        </w:rPr>
        <w:t xml:space="preserve">, </w:t>
      </w:r>
      <w:r w:rsidRPr="00610752">
        <w:rPr>
          <w:rFonts w:asciiTheme="majorHAnsi" w:hAnsiTheme="majorHAnsi"/>
        </w:rPr>
        <w:t>istotne w ocenie Zamawiającego dla zdiagnozowania i usunięcia przyczyn nieprawidłowości</w:t>
      </w:r>
      <w:r w:rsidR="005118CC">
        <w:rPr>
          <w:rFonts w:asciiTheme="majorHAnsi" w:hAnsiTheme="majorHAnsi"/>
        </w:rPr>
        <w:t>.</w:t>
      </w:r>
      <w:r w:rsidRPr="00610752">
        <w:rPr>
          <w:rFonts w:asciiTheme="majorHAnsi" w:hAnsiTheme="majorHAnsi"/>
        </w:rPr>
        <w:t xml:space="preserve"> </w:t>
      </w:r>
    </w:p>
    <w:p w:rsidR="00893804" w:rsidRPr="00893804" w:rsidRDefault="00777282" w:rsidP="00893804">
      <w:pPr>
        <w:pStyle w:val="Nagwek2"/>
        <w:widowControl w:val="0"/>
        <w:tabs>
          <w:tab w:val="clear" w:pos="680"/>
        </w:tabs>
        <w:spacing w:after="120" w:line="260" w:lineRule="atLeast"/>
        <w:rPr>
          <w:rFonts w:asciiTheme="majorHAnsi" w:hAnsiTheme="majorHAnsi"/>
        </w:rPr>
      </w:pPr>
      <w:r>
        <w:rPr>
          <w:rFonts w:asciiTheme="majorHAnsi" w:hAnsiTheme="majorHAnsi"/>
          <w:b/>
        </w:rPr>
        <w:t xml:space="preserve">[Chwila zgłoszenia] </w:t>
      </w:r>
      <w:r w:rsidR="00893804" w:rsidRPr="00893804">
        <w:rPr>
          <w:rFonts w:asciiTheme="majorHAnsi" w:hAnsiTheme="majorHAnsi"/>
        </w:rPr>
        <w:t xml:space="preserve">Zgłoszenie uważa się za dokonane z chwilą, w której Wykonawca mógł zapoznać się z jego treścią. W szczególności Zgłoszenie uważane jest za dokonane z chwilą </w:t>
      </w:r>
      <w:r w:rsidR="00DF170D">
        <w:rPr>
          <w:rFonts w:asciiTheme="majorHAnsi" w:hAnsiTheme="majorHAnsi"/>
        </w:rPr>
        <w:t xml:space="preserve">wysłania go </w:t>
      </w:r>
      <w:r w:rsidR="002F4EE0">
        <w:rPr>
          <w:rFonts w:asciiTheme="majorHAnsi" w:hAnsiTheme="majorHAnsi"/>
        </w:rPr>
        <w:t xml:space="preserve">za pomocą </w:t>
      </w:r>
      <w:r w:rsidR="008A52EB">
        <w:rPr>
          <w:rFonts w:asciiTheme="majorHAnsi" w:hAnsiTheme="majorHAnsi"/>
        </w:rPr>
        <w:t>Oprogramowania Narzędziowego</w:t>
      </w:r>
      <w:r w:rsidR="005118CC">
        <w:rPr>
          <w:rFonts w:asciiTheme="majorHAnsi" w:hAnsiTheme="majorHAnsi"/>
        </w:rPr>
        <w:t>.</w:t>
      </w:r>
    </w:p>
    <w:p w:rsidR="00774A43" w:rsidRDefault="006524C6" w:rsidP="006524C6">
      <w:pPr>
        <w:pStyle w:val="Nagwek2"/>
        <w:widowControl w:val="0"/>
        <w:tabs>
          <w:tab w:val="clear" w:pos="680"/>
        </w:tabs>
        <w:spacing w:after="120" w:line="260" w:lineRule="atLeast"/>
        <w:rPr>
          <w:rFonts w:asciiTheme="majorHAnsi" w:hAnsiTheme="majorHAnsi"/>
        </w:rPr>
      </w:pPr>
      <w:r>
        <w:rPr>
          <w:rFonts w:asciiTheme="majorHAnsi" w:hAnsiTheme="majorHAnsi"/>
          <w:b/>
        </w:rPr>
        <w:t xml:space="preserve">[Rejestrowanie zgłoszeń] </w:t>
      </w:r>
      <w:r w:rsidRPr="00893804">
        <w:rPr>
          <w:rFonts w:asciiTheme="majorHAnsi" w:hAnsiTheme="majorHAnsi"/>
        </w:rPr>
        <w:t xml:space="preserve">Wykonawca zobowiązuje się rejestrować zgłaszane </w:t>
      </w:r>
      <w:r>
        <w:rPr>
          <w:rFonts w:asciiTheme="majorHAnsi" w:hAnsiTheme="majorHAnsi"/>
        </w:rPr>
        <w:t xml:space="preserve">Awarie i Awarie Masowe </w:t>
      </w:r>
      <w:r w:rsidRPr="00893804">
        <w:rPr>
          <w:rFonts w:asciiTheme="majorHAnsi" w:hAnsiTheme="majorHAnsi"/>
        </w:rPr>
        <w:t xml:space="preserve">wraz z danymi umożliwiającymi śledzenie czasu </w:t>
      </w:r>
      <w:r w:rsidR="00973B11">
        <w:rPr>
          <w:rFonts w:asciiTheme="majorHAnsi" w:hAnsiTheme="majorHAnsi"/>
        </w:rPr>
        <w:t>ich</w:t>
      </w:r>
      <w:r w:rsidRPr="00893804">
        <w:rPr>
          <w:rFonts w:asciiTheme="majorHAnsi" w:hAnsiTheme="majorHAnsi"/>
        </w:rPr>
        <w:t xml:space="preserve"> usunięci</w:t>
      </w:r>
      <w:r w:rsidR="00973B11">
        <w:rPr>
          <w:rFonts w:asciiTheme="majorHAnsi" w:hAnsiTheme="majorHAnsi"/>
        </w:rPr>
        <w:t>a</w:t>
      </w:r>
      <w:r w:rsidR="00774A43">
        <w:rPr>
          <w:rFonts w:asciiTheme="majorHAnsi" w:hAnsiTheme="majorHAnsi"/>
        </w:rPr>
        <w:t>.</w:t>
      </w:r>
    </w:p>
    <w:p w:rsidR="00242317" w:rsidRPr="00242317" w:rsidRDefault="006524C6" w:rsidP="006524C6">
      <w:pPr>
        <w:pStyle w:val="Nagwek2"/>
        <w:widowControl w:val="0"/>
        <w:tabs>
          <w:tab w:val="clear" w:pos="680"/>
        </w:tabs>
        <w:spacing w:after="120" w:line="260" w:lineRule="atLeast"/>
        <w:rPr>
          <w:rFonts w:asciiTheme="majorHAnsi" w:hAnsiTheme="majorHAnsi"/>
        </w:rPr>
      </w:pPr>
      <w:r>
        <w:rPr>
          <w:rFonts w:asciiTheme="majorHAnsi" w:hAnsiTheme="majorHAnsi"/>
          <w:b/>
        </w:rPr>
        <w:t xml:space="preserve">[Naprawa] </w:t>
      </w:r>
      <w:r w:rsidR="00242317" w:rsidRPr="00242317">
        <w:rPr>
          <w:rFonts w:asciiTheme="majorHAnsi" w:hAnsiTheme="majorHAnsi"/>
        </w:rPr>
        <w:t xml:space="preserve">Wykonawca zobowiązany </w:t>
      </w:r>
      <w:r w:rsidR="00242317">
        <w:rPr>
          <w:rFonts w:asciiTheme="majorHAnsi" w:hAnsiTheme="majorHAnsi"/>
        </w:rPr>
        <w:t xml:space="preserve">jest </w:t>
      </w:r>
      <w:r w:rsidR="00242317" w:rsidRPr="00242317">
        <w:rPr>
          <w:rFonts w:asciiTheme="majorHAnsi" w:hAnsiTheme="majorHAnsi"/>
        </w:rPr>
        <w:t xml:space="preserve">do podjęcia działań zmierzających do usunięcia </w:t>
      </w:r>
      <w:r w:rsidR="00242317">
        <w:rPr>
          <w:rFonts w:asciiTheme="majorHAnsi" w:hAnsiTheme="majorHAnsi"/>
        </w:rPr>
        <w:t>Awarii lub Awarii Masowej niezwłocznie po dokonaniu zgłoszenia</w:t>
      </w:r>
      <w:r w:rsidR="001940B5">
        <w:rPr>
          <w:rFonts w:asciiTheme="majorHAnsi" w:hAnsiTheme="majorHAnsi"/>
        </w:rPr>
        <w:t>, a także</w:t>
      </w:r>
      <w:r w:rsidR="00242317">
        <w:rPr>
          <w:rFonts w:asciiTheme="majorHAnsi" w:hAnsiTheme="majorHAnsi"/>
        </w:rPr>
        <w:t xml:space="preserve"> z własnej inicjatywy, jeśli uzyska informację o takim zdarzeniu z innego źródła, niż zgłoszenie dokonane przez Zamawiającego</w:t>
      </w:r>
      <w:r w:rsidR="00242317" w:rsidRPr="00242317">
        <w:rPr>
          <w:rFonts w:asciiTheme="majorHAnsi" w:hAnsiTheme="majorHAnsi"/>
        </w:rPr>
        <w:t xml:space="preserve">. </w:t>
      </w:r>
      <w:r w:rsidR="00242317">
        <w:rPr>
          <w:rFonts w:asciiTheme="majorHAnsi" w:hAnsiTheme="majorHAnsi"/>
        </w:rPr>
        <w:t xml:space="preserve">W tym ostatnim wypadku </w:t>
      </w:r>
      <w:r w:rsidR="00242317" w:rsidRPr="00242317">
        <w:rPr>
          <w:rFonts w:asciiTheme="majorHAnsi" w:hAnsiTheme="majorHAnsi"/>
        </w:rPr>
        <w:t>Wykonawca niezwłocznie poinformuje o wystąpieniu</w:t>
      </w:r>
      <w:r w:rsidR="00242317">
        <w:rPr>
          <w:rFonts w:asciiTheme="majorHAnsi" w:hAnsiTheme="majorHAnsi"/>
        </w:rPr>
        <w:t xml:space="preserve"> Awarii lub Awarii Masowej i o rozpoczęciu działań naprawczych</w:t>
      </w:r>
      <w:r w:rsidR="00420004">
        <w:rPr>
          <w:rFonts w:asciiTheme="majorHAnsi" w:hAnsiTheme="majorHAnsi"/>
        </w:rPr>
        <w:t xml:space="preserve"> Centralną Dyspozycję Systemów IT (w przypadku Awarii Masowych także Koordynatora Zamawiającego)</w:t>
      </w:r>
      <w:r w:rsidR="00242317" w:rsidRPr="00242317">
        <w:rPr>
          <w:rFonts w:asciiTheme="majorHAnsi" w:hAnsiTheme="majorHAnsi"/>
        </w:rPr>
        <w:t>.</w:t>
      </w:r>
      <w:r w:rsidR="00EE51DB">
        <w:rPr>
          <w:rFonts w:asciiTheme="majorHAnsi" w:hAnsiTheme="majorHAnsi"/>
        </w:rPr>
        <w:t xml:space="preserve"> Podjęcie przez Wykonawcę naprawy z własnej inicjatywy nie wyklucza późniejszego dokonania zgłoszenia tego samego zdarzenia przez Zamawiającego.</w:t>
      </w:r>
    </w:p>
    <w:p w:rsidR="00893804" w:rsidRPr="00893804" w:rsidRDefault="00777282" w:rsidP="00893804">
      <w:pPr>
        <w:pStyle w:val="Nagwek2"/>
        <w:widowControl w:val="0"/>
        <w:tabs>
          <w:tab w:val="clear" w:pos="680"/>
        </w:tabs>
        <w:spacing w:after="120" w:line="260" w:lineRule="atLeast"/>
        <w:rPr>
          <w:rFonts w:asciiTheme="majorHAnsi" w:hAnsiTheme="majorHAnsi"/>
        </w:rPr>
      </w:pPr>
      <w:r>
        <w:rPr>
          <w:rFonts w:asciiTheme="majorHAnsi" w:hAnsiTheme="majorHAnsi"/>
          <w:b/>
        </w:rPr>
        <w:t xml:space="preserve">[Dodatkowe czynności] </w:t>
      </w:r>
      <w:r w:rsidR="00893804" w:rsidRPr="00893804">
        <w:rPr>
          <w:rFonts w:asciiTheme="majorHAnsi" w:hAnsiTheme="majorHAnsi"/>
        </w:rPr>
        <w:t xml:space="preserve">W przypadku, gdy w trakcie działań naprawczych Wykonawca stwierdzi, że dla usunięcia </w:t>
      </w:r>
      <w:r w:rsidR="008A4EAC">
        <w:rPr>
          <w:rFonts w:asciiTheme="majorHAnsi" w:hAnsiTheme="majorHAnsi"/>
        </w:rPr>
        <w:t xml:space="preserve">Awarii lub Awarii Masowej </w:t>
      </w:r>
      <w:r w:rsidR="00893804" w:rsidRPr="00893804">
        <w:rPr>
          <w:rFonts w:asciiTheme="majorHAnsi" w:hAnsiTheme="majorHAnsi"/>
        </w:rPr>
        <w:t>niezbędne jest wykonanie przez Zamawiającego dodatkowych czynności, których Wykonawca nie może wykonać bez udziału Zamawiającego, Wykonawca niezwłocznie zwróci się do Zamawiającego o wykonanie odpowiednich czynności. Powyższe czynności nie mogą stanowić dodatkowych kosztów po stronie Zamawiającego.</w:t>
      </w:r>
    </w:p>
    <w:p w:rsidR="00893804" w:rsidRPr="00893804" w:rsidRDefault="00777282" w:rsidP="00893804">
      <w:pPr>
        <w:pStyle w:val="Nagwek2"/>
        <w:widowControl w:val="0"/>
        <w:tabs>
          <w:tab w:val="clear" w:pos="680"/>
        </w:tabs>
        <w:spacing w:after="120" w:line="260" w:lineRule="atLeast"/>
        <w:rPr>
          <w:rFonts w:asciiTheme="majorHAnsi" w:hAnsiTheme="majorHAnsi"/>
        </w:rPr>
      </w:pPr>
      <w:bookmarkStart w:id="205" w:name="_Ref334090207"/>
      <w:r>
        <w:rPr>
          <w:rFonts w:asciiTheme="majorHAnsi" w:hAnsiTheme="majorHAnsi"/>
          <w:b/>
        </w:rPr>
        <w:t xml:space="preserve">[Zgłoszenie naprawy] </w:t>
      </w:r>
      <w:r w:rsidR="00893804" w:rsidRPr="00893804">
        <w:rPr>
          <w:rFonts w:asciiTheme="majorHAnsi" w:hAnsiTheme="majorHAnsi"/>
        </w:rPr>
        <w:t xml:space="preserve">Po usunięciu </w:t>
      </w:r>
      <w:r w:rsidR="008A4EAC">
        <w:rPr>
          <w:rFonts w:asciiTheme="majorHAnsi" w:hAnsiTheme="majorHAnsi"/>
        </w:rPr>
        <w:t>Awarii lub Awarii Masowej</w:t>
      </w:r>
      <w:r w:rsidR="00893804" w:rsidRPr="00893804">
        <w:rPr>
          <w:rFonts w:asciiTheme="majorHAnsi" w:hAnsiTheme="majorHAnsi"/>
        </w:rPr>
        <w:t xml:space="preserve">, Wykonawca zgłosi naprawę do odbioru. </w:t>
      </w:r>
      <w:bookmarkEnd w:id="205"/>
      <w:r w:rsidR="00893804" w:rsidRPr="00893804">
        <w:rPr>
          <w:rFonts w:asciiTheme="majorHAnsi" w:hAnsiTheme="majorHAnsi"/>
        </w:rPr>
        <w:t xml:space="preserve">Zamawiający potwierdzi skuteczność lub stwierdzi nieskuteczność naprawy po przeprowadzeniu stosownej procedury weryfikacyjnej.  </w:t>
      </w:r>
    </w:p>
    <w:p w:rsidR="00893804" w:rsidRPr="00FA7ADD" w:rsidRDefault="00777282" w:rsidP="00893804">
      <w:pPr>
        <w:pStyle w:val="Nagwek2"/>
        <w:widowControl w:val="0"/>
        <w:tabs>
          <w:tab w:val="clear" w:pos="680"/>
        </w:tabs>
        <w:spacing w:after="120" w:line="260" w:lineRule="atLeast"/>
        <w:rPr>
          <w:rFonts w:asciiTheme="majorHAnsi" w:hAnsiTheme="majorHAnsi"/>
        </w:rPr>
      </w:pPr>
      <w:bookmarkStart w:id="206" w:name="_Ref363509863"/>
      <w:r>
        <w:rPr>
          <w:rFonts w:asciiTheme="majorHAnsi" w:hAnsiTheme="majorHAnsi"/>
          <w:b/>
        </w:rPr>
        <w:t xml:space="preserve">[Weryfikacja naprawy] </w:t>
      </w:r>
      <w:r w:rsidR="00893804" w:rsidRPr="00FA7ADD">
        <w:rPr>
          <w:rFonts w:asciiTheme="majorHAnsi" w:hAnsiTheme="majorHAnsi"/>
        </w:rPr>
        <w:t xml:space="preserve">W przypadku stwierdzenia dalszego istnienia </w:t>
      </w:r>
      <w:r w:rsidR="00FA7ADD" w:rsidRPr="00FA7ADD">
        <w:rPr>
          <w:rFonts w:asciiTheme="majorHAnsi" w:hAnsiTheme="majorHAnsi"/>
        </w:rPr>
        <w:t>Awarii lub Awarii Masowej</w:t>
      </w:r>
      <w:r w:rsidR="00893804" w:rsidRPr="00FA7ADD">
        <w:rPr>
          <w:rFonts w:asciiTheme="majorHAnsi" w:hAnsiTheme="majorHAnsi"/>
        </w:rPr>
        <w:t xml:space="preserve"> (testy Zamawiającego wykażą, iż </w:t>
      </w:r>
      <w:r w:rsidR="00FA7ADD" w:rsidRPr="00FA7ADD">
        <w:rPr>
          <w:rFonts w:asciiTheme="majorHAnsi" w:hAnsiTheme="majorHAnsi"/>
        </w:rPr>
        <w:t xml:space="preserve">Awaria lub Awaria Masowa </w:t>
      </w:r>
      <w:r w:rsidR="00893804" w:rsidRPr="00FA7ADD">
        <w:rPr>
          <w:rFonts w:asciiTheme="majorHAnsi" w:hAnsiTheme="majorHAnsi"/>
        </w:rPr>
        <w:t xml:space="preserve">występuje nadal lub naprawa spowodowała inną </w:t>
      </w:r>
      <w:r w:rsidR="00FA7ADD" w:rsidRPr="00FA7ADD">
        <w:rPr>
          <w:rFonts w:asciiTheme="majorHAnsi" w:hAnsiTheme="majorHAnsi"/>
        </w:rPr>
        <w:t>Awarię albo Awarię Masową</w:t>
      </w:r>
      <w:r w:rsidR="00893804" w:rsidRPr="00FA7ADD">
        <w:rPr>
          <w:rFonts w:asciiTheme="majorHAnsi" w:hAnsiTheme="majorHAnsi"/>
        </w:rPr>
        <w:t>), Naprawa nie zostanie uznana za dokonaną.</w:t>
      </w:r>
      <w:bookmarkEnd w:id="206"/>
      <w:r w:rsidR="00FA7ADD" w:rsidRPr="00FA7ADD">
        <w:rPr>
          <w:rFonts w:asciiTheme="majorHAnsi" w:hAnsiTheme="majorHAnsi"/>
        </w:rPr>
        <w:t xml:space="preserve"> </w:t>
      </w:r>
      <w:r w:rsidR="00893804" w:rsidRPr="00FA7ADD">
        <w:rPr>
          <w:rFonts w:asciiTheme="majorHAnsi" w:hAnsiTheme="majorHAnsi"/>
        </w:rPr>
        <w:t xml:space="preserve">W przypadku stwierdzenia usunięcia </w:t>
      </w:r>
      <w:r w:rsidR="00FA7ADD" w:rsidRPr="00FA7ADD">
        <w:rPr>
          <w:rFonts w:asciiTheme="majorHAnsi" w:hAnsiTheme="majorHAnsi"/>
        </w:rPr>
        <w:t>Awarii lub Awarii Masowej</w:t>
      </w:r>
      <w:r w:rsidR="00893804" w:rsidRPr="00FA7ADD">
        <w:rPr>
          <w:rFonts w:asciiTheme="majorHAnsi" w:hAnsiTheme="majorHAnsi"/>
        </w:rPr>
        <w:t>, Zamawiający zamyka zgłoszenie</w:t>
      </w:r>
      <w:r w:rsidR="00FA7ADD">
        <w:rPr>
          <w:rFonts w:asciiTheme="majorHAnsi" w:hAnsiTheme="majorHAnsi"/>
        </w:rPr>
        <w:t xml:space="preserve"> i potwierdza wykonanie naprawy.</w:t>
      </w:r>
    </w:p>
    <w:p w:rsidR="00DA1B52" w:rsidRDefault="00777282" w:rsidP="00DA1B52">
      <w:pPr>
        <w:pStyle w:val="Nagwek2"/>
        <w:widowControl w:val="0"/>
        <w:tabs>
          <w:tab w:val="clear" w:pos="680"/>
        </w:tabs>
        <w:spacing w:after="120" w:line="260" w:lineRule="atLeast"/>
        <w:rPr>
          <w:rFonts w:asciiTheme="majorHAnsi" w:hAnsiTheme="majorHAnsi"/>
        </w:rPr>
      </w:pPr>
      <w:bookmarkStart w:id="207" w:name="_Ref367805234"/>
      <w:r>
        <w:rPr>
          <w:rFonts w:asciiTheme="majorHAnsi" w:hAnsiTheme="majorHAnsi"/>
          <w:b/>
        </w:rPr>
        <w:t xml:space="preserve">[Inne przyczyny niedziałania </w:t>
      </w:r>
      <w:proofErr w:type="gramStart"/>
      <w:r>
        <w:rPr>
          <w:rFonts w:asciiTheme="majorHAnsi" w:hAnsiTheme="majorHAnsi"/>
          <w:b/>
        </w:rPr>
        <w:t xml:space="preserve">Łącza] </w:t>
      </w:r>
      <w:r w:rsidR="00893804" w:rsidRPr="00893804">
        <w:rPr>
          <w:rFonts w:asciiTheme="majorHAnsi" w:hAnsiTheme="majorHAnsi"/>
        </w:rPr>
        <w:t>Jeżeli</w:t>
      </w:r>
      <w:proofErr w:type="gramEnd"/>
      <w:r w:rsidR="00893804" w:rsidRPr="00893804">
        <w:rPr>
          <w:rFonts w:asciiTheme="majorHAnsi" w:hAnsiTheme="majorHAnsi"/>
        </w:rPr>
        <w:t xml:space="preserve"> Wykonawca stwierdzi, iż nieprawidłowe działanie </w:t>
      </w:r>
      <w:r w:rsidR="00FA7ADD">
        <w:rPr>
          <w:rFonts w:asciiTheme="majorHAnsi" w:hAnsiTheme="majorHAnsi"/>
        </w:rPr>
        <w:t xml:space="preserve">Łącza </w:t>
      </w:r>
      <w:r w:rsidR="00893804" w:rsidRPr="00893804">
        <w:rPr>
          <w:rFonts w:asciiTheme="majorHAnsi" w:hAnsiTheme="majorHAnsi"/>
        </w:rPr>
        <w:t xml:space="preserve">nie jest spowodowanie </w:t>
      </w:r>
      <w:r w:rsidR="00FA7ADD">
        <w:rPr>
          <w:rFonts w:asciiTheme="majorHAnsi" w:hAnsiTheme="majorHAnsi"/>
        </w:rPr>
        <w:t>Awarią lub Awarią Masową</w:t>
      </w:r>
      <w:r w:rsidR="00893804" w:rsidRPr="00893804">
        <w:rPr>
          <w:rFonts w:asciiTheme="majorHAnsi" w:hAnsiTheme="majorHAnsi"/>
        </w:rPr>
        <w:t xml:space="preserve">, a okolicznościami </w:t>
      </w:r>
      <w:r w:rsidR="00C24A3A" w:rsidRPr="00893804">
        <w:rPr>
          <w:rFonts w:asciiTheme="majorHAnsi" w:hAnsiTheme="majorHAnsi"/>
        </w:rPr>
        <w:t xml:space="preserve">leżącymi całkowicie poza </w:t>
      </w:r>
      <w:r w:rsidR="00C24A3A">
        <w:rPr>
          <w:rFonts w:asciiTheme="majorHAnsi" w:hAnsiTheme="majorHAnsi"/>
        </w:rPr>
        <w:t>Wykonawcą</w:t>
      </w:r>
      <w:r w:rsidR="00893804" w:rsidRPr="00893804">
        <w:rPr>
          <w:rFonts w:asciiTheme="majorHAnsi" w:hAnsiTheme="majorHAnsi"/>
        </w:rPr>
        <w:t xml:space="preserve">, </w:t>
      </w:r>
      <w:r w:rsidR="00DA1B52">
        <w:rPr>
          <w:rFonts w:asciiTheme="majorHAnsi" w:hAnsiTheme="majorHAnsi"/>
        </w:rPr>
        <w:t xml:space="preserve">Wykonawca ma obowiązek </w:t>
      </w:r>
      <w:r w:rsidR="00DA1B52" w:rsidRPr="00BC0A2E">
        <w:rPr>
          <w:rFonts w:asciiTheme="majorHAnsi" w:hAnsiTheme="majorHAnsi"/>
        </w:rPr>
        <w:t xml:space="preserve">wskazać </w:t>
      </w:r>
      <w:r w:rsidR="00BC4D5A">
        <w:rPr>
          <w:rFonts w:asciiTheme="majorHAnsi" w:hAnsiTheme="majorHAnsi"/>
        </w:rPr>
        <w:t xml:space="preserve">Zamawiającemu </w:t>
      </w:r>
      <w:r w:rsidR="00DA1B52" w:rsidRPr="00BC0A2E">
        <w:rPr>
          <w:rFonts w:asciiTheme="majorHAnsi" w:hAnsiTheme="majorHAnsi"/>
        </w:rPr>
        <w:t>przyczynę nieprawidłowego działania Łączy lub Infrastruktury</w:t>
      </w:r>
      <w:r w:rsidR="00F20F70">
        <w:rPr>
          <w:rFonts w:asciiTheme="majorHAnsi" w:hAnsiTheme="majorHAnsi"/>
        </w:rPr>
        <w:t xml:space="preserve">. Na żądanie Zamawiającego Wykonawca ma obowiązek wykazać, że nieprawidłowe funkcjonowanie Łącza </w:t>
      </w:r>
      <w:r w:rsidR="00F20F70" w:rsidRPr="00520252">
        <w:rPr>
          <w:rFonts w:asciiTheme="majorHAnsi" w:hAnsiTheme="majorHAnsi"/>
        </w:rPr>
        <w:t xml:space="preserve">jest spowodowane </w:t>
      </w:r>
      <w:r w:rsidR="00F20F70">
        <w:rPr>
          <w:rFonts w:asciiTheme="majorHAnsi" w:hAnsiTheme="majorHAnsi"/>
        </w:rPr>
        <w:t>przyczynami nieleżącymi po jego stronie</w:t>
      </w:r>
      <w:r w:rsidR="009F3CE6">
        <w:rPr>
          <w:rFonts w:asciiTheme="majorHAnsi" w:hAnsiTheme="majorHAnsi"/>
        </w:rPr>
        <w:t>.</w:t>
      </w:r>
      <w:r w:rsidR="00DA1B52">
        <w:rPr>
          <w:rFonts w:asciiTheme="majorHAnsi" w:hAnsiTheme="majorHAnsi"/>
        </w:rPr>
        <w:t xml:space="preserve"> </w:t>
      </w:r>
    </w:p>
    <w:p w:rsidR="0010512B" w:rsidRDefault="0010512B" w:rsidP="00DA1B52">
      <w:pPr>
        <w:pStyle w:val="Nagwek3"/>
        <w:widowControl w:val="0"/>
        <w:tabs>
          <w:tab w:val="clear" w:pos="1247"/>
        </w:tabs>
        <w:spacing w:after="60" w:line="260" w:lineRule="atLeast"/>
        <w:ind w:left="1020" w:hanging="340"/>
        <w:rPr>
          <w:rFonts w:asciiTheme="majorHAnsi" w:hAnsiTheme="majorHAnsi"/>
        </w:rPr>
      </w:pPr>
      <w:r>
        <w:rPr>
          <w:rFonts w:asciiTheme="majorHAnsi" w:hAnsiTheme="majorHAnsi"/>
        </w:rPr>
        <w:t xml:space="preserve">Jeżeli po weryfikacji przyczyn wskazanych przez Wykonawcę okaże się, że nieprawidłowe działanie Łącza </w:t>
      </w:r>
      <w:r w:rsidRPr="006445F6">
        <w:rPr>
          <w:rFonts w:asciiTheme="majorHAnsi" w:hAnsiTheme="majorHAnsi"/>
        </w:rPr>
        <w:t>jest spowodowane okolicznościami wskazanymi przez Wykonawcę</w:t>
      </w:r>
      <w:r>
        <w:rPr>
          <w:rFonts w:asciiTheme="majorHAnsi" w:hAnsiTheme="majorHAnsi"/>
        </w:rPr>
        <w:t xml:space="preserve">, </w:t>
      </w:r>
      <w:r w:rsidRPr="00893804">
        <w:rPr>
          <w:rFonts w:asciiTheme="majorHAnsi" w:hAnsiTheme="majorHAnsi"/>
        </w:rPr>
        <w:t xml:space="preserve">leżącymi całkowicie poza </w:t>
      </w:r>
      <w:r w:rsidR="00135DC3">
        <w:rPr>
          <w:rFonts w:asciiTheme="majorHAnsi" w:hAnsiTheme="majorHAnsi"/>
        </w:rPr>
        <w:t>Wykonawcą</w:t>
      </w:r>
      <w:r>
        <w:rPr>
          <w:rFonts w:asciiTheme="majorHAnsi" w:hAnsiTheme="majorHAnsi"/>
        </w:rPr>
        <w:t>, wówczas</w:t>
      </w:r>
      <w:r w:rsidRPr="00DA1B52">
        <w:rPr>
          <w:rFonts w:asciiTheme="majorHAnsi" w:hAnsiTheme="majorHAnsi"/>
        </w:rPr>
        <w:t xml:space="preserve"> </w:t>
      </w:r>
      <w:r w:rsidR="00BC0A2E" w:rsidRPr="00DA1B52">
        <w:rPr>
          <w:rFonts w:asciiTheme="majorHAnsi" w:hAnsiTheme="majorHAnsi"/>
        </w:rPr>
        <w:t>Wykonawca</w:t>
      </w:r>
      <w:r>
        <w:rPr>
          <w:rFonts w:asciiTheme="majorHAnsi" w:hAnsiTheme="majorHAnsi"/>
        </w:rPr>
        <w:t>:</w:t>
      </w:r>
      <w:r w:rsidR="00BC0A2E" w:rsidRPr="00DA1B52">
        <w:rPr>
          <w:rFonts w:asciiTheme="majorHAnsi" w:hAnsiTheme="majorHAnsi"/>
        </w:rPr>
        <w:t xml:space="preserve"> </w:t>
      </w:r>
    </w:p>
    <w:p w:rsidR="0010512B" w:rsidRDefault="00BC0A2E" w:rsidP="0010512B">
      <w:pPr>
        <w:pStyle w:val="Nagwek3"/>
        <w:widowControl w:val="0"/>
        <w:numPr>
          <w:ilvl w:val="3"/>
          <w:numId w:val="3"/>
        </w:numPr>
        <w:spacing w:after="60" w:line="260" w:lineRule="atLeast"/>
        <w:rPr>
          <w:rFonts w:asciiTheme="majorHAnsi" w:hAnsiTheme="majorHAnsi"/>
        </w:rPr>
      </w:pPr>
      <w:proofErr w:type="gramStart"/>
      <w:r w:rsidRPr="00DA1B52">
        <w:rPr>
          <w:rFonts w:asciiTheme="majorHAnsi" w:hAnsiTheme="majorHAnsi"/>
        </w:rPr>
        <w:t>nie</w:t>
      </w:r>
      <w:proofErr w:type="gramEnd"/>
      <w:r w:rsidRPr="00DA1B52">
        <w:rPr>
          <w:rFonts w:asciiTheme="majorHAnsi" w:hAnsiTheme="majorHAnsi"/>
        </w:rPr>
        <w:t xml:space="preserve"> będzie ponosił z tego tytułu odpowiedzialności za </w:t>
      </w:r>
      <w:r w:rsidR="00DA1B52" w:rsidRPr="00DA1B52">
        <w:rPr>
          <w:rFonts w:asciiTheme="majorHAnsi" w:hAnsiTheme="majorHAnsi"/>
        </w:rPr>
        <w:t>nieprawidłowe działanie</w:t>
      </w:r>
      <w:r w:rsidR="00CC307F">
        <w:rPr>
          <w:rFonts w:asciiTheme="majorHAnsi" w:hAnsiTheme="majorHAnsi"/>
        </w:rPr>
        <w:t xml:space="preserve"> Łącza,</w:t>
      </w:r>
    </w:p>
    <w:p w:rsidR="00893804" w:rsidRDefault="00893804" w:rsidP="0010512B">
      <w:pPr>
        <w:pStyle w:val="Nagwek3"/>
        <w:widowControl w:val="0"/>
        <w:numPr>
          <w:ilvl w:val="3"/>
          <w:numId w:val="3"/>
        </w:numPr>
        <w:spacing w:after="60" w:line="260" w:lineRule="atLeast"/>
        <w:rPr>
          <w:rFonts w:asciiTheme="majorHAnsi" w:hAnsiTheme="majorHAnsi"/>
        </w:rPr>
      </w:pPr>
      <w:proofErr w:type="gramStart"/>
      <w:r w:rsidRPr="00DA1B52">
        <w:rPr>
          <w:rFonts w:asciiTheme="majorHAnsi" w:hAnsiTheme="majorHAnsi"/>
        </w:rPr>
        <w:t>jest</w:t>
      </w:r>
      <w:proofErr w:type="gramEnd"/>
      <w:r w:rsidRPr="00DA1B52">
        <w:rPr>
          <w:rFonts w:asciiTheme="majorHAnsi" w:hAnsiTheme="majorHAnsi"/>
        </w:rPr>
        <w:t xml:space="preserve"> zobowiązany w razie zgłoszenia takiej potrzeby przez Zamawiającego</w:t>
      </w:r>
      <w:bookmarkEnd w:id="207"/>
      <w:r w:rsidR="00DA1B52" w:rsidRPr="00DA1B52">
        <w:rPr>
          <w:rFonts w:asciiTheme="majorHAnsi" w:hAnsiTheme="majorHAnsi"/>
        </w:rPr>
        <w:t xml:space="preserve"> świadczyć wsparcie dla osoby trzeciej usuwającej przyczyny zgłoszenia poprzez udzielenie takiej osobie wszelkich informacji o nieprawidłowo działających Łączach, potrzebnych do przywrócenia ich pełnej funkcjonalności.</w:t>
      </w:r>
    </w:p>
    <w:p w:rsidR="00DA1B52" w:rsidRPr="00DA1B52" w:rsidRDefault="00DA1B52" w:rsidP="00DA1B52">
      <w:pPr>
        <w:pStyle w:val="Nagwek3"/>
        <w:widowControl w:val="0"/>
        <w:tabs>
          <w:tab w:val="clear" w:pos="1247"/>
        </w:tabs>
        <w:spacing w:after="60" w:line="260" w:lineRule="atLeast"/>
        <w:ind w:left="1020" w:hanging="340"/>
        <w:rPr>
          <w:rFonts w:asciiTheme="majorHAnsi" w:hAnsiTheme="majorHAnsi"/>
        </w:rPr>
      </w:pPr>
      <w:r>
        <w:rPr>
          <w:rFonts w:asciiTheme="majorHAnsi" w:hAnsiTheme="majorHAnsi"/>
        </w:rPr>
        <w:t xml:space="preserve">Jeżeli po weryfikacji przyczyn wskazanych przez Wykonawcę okaże się, że nieprawidłowe działanie Łącza </w:t>
      </w:r>
      <w:r w:rsidRPr="006445F6">
        <w:rPr>
          <w:rFonts w:asciiTheme="majorHAnsi" w:hAnsiTheme="majorHAnsi"/>
        </w:rPr>
        <w:t>nie jest spowodowane okolicznośc</w:t>
      </w:r>
      <w:r w:rsidR="005D584B">
        <w:rPr>
          <w:rFonts w:asciiTheme="majorHAnsi" w:hAnsiTheme="majorHAnsi"/>
        </w:rPr>
        <w:t>iami wskazanymi przez Wykonawcę,</w:t>
      </w:r>
      <w:r w:rsidRPr="006445F6">
        <w:rPr>
          <w:rFonts w:asciiTheme="majorHAnsi" w:hAnsiTheme="majorHAnsi"/>
        </w:rPr>
        <w:t xml:space="preserve"> Wykonawca ma w dalszym ciągu obowiązek przywrócenia Łącza do stanu spełniającego wymagania </w:t>
      </w:r>
      <w:r>
        <w:rPr>
          <w:rFonts w:asciiTheme="majorHAnsi" w:hAnsiTheme="majorHAnsi"/>
        </w:rPr>
        <w:t>Umowy</w:t>
      </w:r>
      <w:r w:rsidRPr="006445F6">
        <w:rPr>
          <w:rFonts w:asciiTheme="majorHAnsi" w:hAnsiTheme="majorHAnsi"/>
        </w:rPr>
        <w:t>, przy czym czas weryfikacji tych okoliczności przez Zamawiającego nie przerywa naliczania kar umownych</w:t>
      </w:r>
      <w:r w:rsidRPr="00DA1B52">
        <w:rPr>
          <w:rFonts w:asciiTheme="majorHAnsi" w:hAnsiTheme="majorHAnsi"/>
        </w:rPr>
        <w:t>.</w:t>
      </w:r>
    </w:p>
    <w:p w:rsidR="00893804" w:rsidRDefault="00893804" w:rsidP="00DA1B52">
      <w:pPr>
        <w:pStyle w:val="Nagwek3"/>
        <w:widowControl w:val="0"/>
        <w:numPr>
          <w:ilvl w:val="0"/>
          <w:numId w:val="0"/>
        </w:numPr>
        <w:spacing w:after="60" w:line="260" w:lineRule="atLeast"/>
        <w:ind w:left="680"/>
        <w:rPr>
          <w:rFonts w:asciiTheme="majorHAnsi" w:hAnsiTheme="majorHAnsi"/>
        </w:rPr>
      </w:pPr>
    </w:p>
    <w:p w:rsidR="00874842" w:rsidRPr="00676591" w:rsidRDefault="00874842" w:rsidP="00874842">
      <w:pPr>
        <w:pStyle w:val="Nagwek1"/>
        <w:widowControl w:val="0"/>
        <w:spacing w:after="120" w:line="260" w:lineRule="atLeast"/>
        <w:jc w:val="center"/>
        <w:rPr>
          <w:rFonts w:asciiTheme="majorHAnsi" w:hAnsiTheme="majorHAnsi"/>
          <w:sz w:val="26"/>
          <w:szCs w:val="26"/>
        </w:rPr>
      </w:pPr>
      <w:bookmarkStart w:id="208" w:name="_Ref271917068"/>
      <w:bookmarkStart w:id="209" w:name="_Ref266876139"/>
      <w:bookmarkStart w:id="210" w:name="_Ref279697371"/>
      <w:bookmarkEnd w:id="202"/>
      <w:r>
        <w:rPr>
          <w:rFonts w:asciiTheme="majorHAnsi" w:hAnsiTheme="majorHAnsi"/>
          <w:sz w:val="26"/>
          <w:szCs w:val="26"/>
        </w:rPr>
        <w:t>PRAWA WŁASNOŚCI INTELEKTUALNEJ</w:t>
      </w:r>
    </w:p>
    <w:p w:rsidR="003422A4" w:rsidRDefault="003422A4" w:rsidP="003422A4">
      <w:pPr>
        <w:pStyle w:val="Nagwek2"/>
        <w:widowControl w:val="0"/>
        <w:spacing w:after="120" w:line="260" w:lineRule="atLeast"/>
        <w:rPr>
          <w:rFonts w:asciiTheme="majorHAnsi" w:hAnsiTheme="majorHAnsi"/>
        </w:rPr>
      </w:pPr>
      <w:r w:rsidRPr="00EA5A35">
        <w:rPr>
          <w:rFonts w:asciiTheme="majorHAnsi" w:hAnsiTheme="majorHAnsi"/>
          <w:b/>
        </w:rPr>
        <w:t>[Zapewnienie]</w:t>
      </w:r>
      <w:r w:rsidRPr="00EA5A35">
        <w:rPr>
          <w:rFonts w:asciiTheme="majorHAnsi" w:hAnsiTheme="majorHAnsi"/>
        </w:rPr>
        <w:t xml:space="preserve"> Wykonawca zapewnia i zobowiązuje się, że zakres uprawnień do korzystania z </w:t>
      </w:r>
      <w:r>
        <w:rPr>
          <w:rFonts w:asciiTheme="majorHAnsi" w:hAnsiTheme="majorHAnsi"/>
        </w:rPr>
        <w:t xml:space="preserve">utworów </w:t>
      </w:r>
      <w:r w:rsidRPr="00EA5A35">
        <w:rPr>
          <w:rFonts w:asciiTheme="majorHAnsi" w:hAnsiTheme="majorHAnsi"/>
        </w:rPr>
        <w:t xml:space="preserve">uzyskanych przez Zamawiającego na podstawie Umowy, jest w pełni wystarczający, aby korzystanie z dostarczanych produktów zgodnie ich funkcjonalnością, zamierzonym zakresem korzystania wynikającym z Umowy oraz przeznaczeniem przez </w:t>
      </w:r>
      <w:r>
        <w:rPr>
          <w:rFonts w:asciiTheme="majorHAnsi" w:hAnsiTheme="majorHAnsi"/>
        </w:rPr>
        <w:t xml:space="preserve">Zamawiającego i inne podmioty z grupy kapitałowej Energa </w:t>
      </w:r>
      <w:r w:rsidRPr="00EA5A35">
        <w:rPr>
          <w:rFonts w:asciiTheme="majorHAnsi" w:hAnsiTheme="majorHAnsi"/>
        </w:rPr>
        <w:t xml:space="preserve">nie naruszało jakichkolwiek </w:t>
      </w:r>
      <w:proofErr w:type="gramStart"/>
      <w:r w:rsidRPr="00EA5A35">
        <w:rPr>
          <w:rFonts w:asciiTheme="majorHAnsi" w:hAnsiTheme="majorHAnsi"/>
        </w:rPr>
        <w:t>praw</w:t>
      </w:r>
      <w:proofErr w:type="gramEnd"/>
      <w:r w:rsidRPr="00EA5A35">
        <w:rPr>
          <w:rFonts w:asciiTheme="majorHAnsi" w:hAnsiTheme="majorHAnsi"/>
        </w:rPr>
        <w:t>, w tym praw autorskich lub praw własności przemysłowej przysługujących osobom trzecim</w:t>
      </w:r>
      <w:r>
        <w:rPr>
          <w:rFonts w:asciiTheme="majorHAnsi" w:hAnsiTheme="majorHAnsi"/>
        </w:rPr>
        <w:t>.</w:t>
      </w:r>
    </w:p>
    <w:p w:rsidR="00874842" w:rsidRPr="00151328" w:rsidRDefault="00874842" w:rsidP="0045063C">
      <w:pPr>
        <w:pStyle w:val="Nagwek2"/>
        <w:widowControl w:val="0"/>
        <w:spacing w:after="120" w:line="260" w:lineRule="atLeast"/>
        <w:rPr>
          <w:rFonts w:asciiTheme="majorHAnsi" w:hAnsiTheme="majorHAnsi"/>
        </w:rPr>
      </w:pPr>
      <w:r>
        <w:rPr>
          <w:rFonts w:asciiTheme="majorHAnsi" w:hAnsiTheme="majorHAnsi"/>
          <w:b/>
        </w:rPr>
        <w:t xml:space="preserve">[Oprogramowanie Narzędziowe] </w:t>
      </w:r>
      <w:r w:rsidRPr="00676591">
        <w:rPr>
          <w:rFonts w:asciiTheme="majorHAnsi" w:hAnsiTheme="majorHAnsi"/>
        </w:rPr>
        <w:t xml:space="preserve">Wykonawca zobowiązany będzie zapewnić Zamawiającemu </w:t>
      </w:r>
      <w:r w:rsidR="007660FD" w:rsidRPr="002874C6">
        <w:rPr>
          <w:rFonts w:asciiTheme="majorHAnsi" w:hAnsiTheme="majorHAnsi"/>
        </w:rPr>
        <w:t>(udzielenie przez Wykonawcę licencji lub zapewnienie udzielenia Zamawiającemu licencji przez osobę trzecią)</w:t>
      </w:r>
      <w:r w:rsidR="007660FD">
        <w:rPr>
          <w:rFonts w:asciiTheme="majorHAnsi" w:hAnsiTheme="majorHAnsi"/>
        </w:rPr>
        <w:t xml:space="preserve"> </w:t>
      </w:r>
      <w:r w:rsidRPr="00676591">
        <w:rPr>
          <w:rFonts w:asciiTheme="majorHAnsi" w:hAnsiTheme="majorHAnsi"/>
        </w:rPr>
        <w:t>prawo do</w:t>
      </w:r>
      <w:r w:rsidR="005D7C56">
        <w:rPr>
          <w:rFonts w:asciiTheme="majorHAnsi" w:hAnsiTheme="majorHAnsi"/>
        </w:rPr>
        <w:t> </w:t>
      </w:r>
      <w:bookmarkStart w:id="211" w:name="_Ref318459176"/>
      <w:r w:rsidRPr="00151328">
        <w:rPr>
          <w:rFonts w:asciiTheme="majorHAnsi" w:hAnsiTheme="majorHAnsi"/>
        </w:rPr>
        <w:t xml:space="preserve">swobodnego korzystania z </w:t>
      </w:r>
      <w:r w:rsidR="0045063C" w:rsidRPr="00676591">
        <w:rPr>
          <w:rFonts w:asciiTheme="majorHAnsi" w:hAnsiTheme="majorHAnsi"/>
        </w:rPr>
        <w:t>Oprogramowania Narzędziowego</w:t>
      </w:r>
      <w:r w:rsidR="008626F6">
        <w:rPr>
          <w:rFonts w:asciiTheme="majorHAnsi" w:hAnsiTheme="majorHAnsi"/>
        </w:rPr>
        <w:t xml:space="preserve"> </w:t>
      </w:r>
      <w:r w:rsidRPr="00151328">
        <w:rPr>
          <w:rFonts w:asciiTheme="majorHAnsi" w:hAnsiTheme="majorHAnsi"/>
        </w:rPr>
        <w:t>w zakresie wystarczającym dla realizacji wszelkich wymagań funkcjonalnych i parametrów świadczeń objętych Umową dla:</w:t>
      </w:r>
    </w:p>
    <w:p w:rsidR="00874842" w:rsidRPr="00151328" w:rsidRDefault="00874842" w:rsidP="00874842">
      <w:pPr>
        <w:pStyle w:val="Nagwek3"/>
        <w:widowControl w:val="0"/>
        <w:numPr>
          <w:ilvl w:val="3"/>
          <w:numId w:val="3"/>
        </w:numPr>
        <w:spacing w:after="60" w:line="260" w:lineRule="atLeast"/>
        <w:rPr>
          <w:rFonts w:asciiTheme="majorHAnsi" w:hAnsiTheme="majorHAnsi"/>
        </w:rPr>
      </w:pPr>
      <w:r w:rsidRPr="00151328">
        <w:rPr>
          <w:rFonts w:asciiTheme="majorHAnsi" w:hAnsiTheme="majorHAnsi"/>
        </w:rPr>
        <w:t xml:space="preserve">Zamawiającego, </w:t>
      </w:r>
    </w:p>
    <w:p w:rsidR="00874842" w:rsidRPr="00151328" w:rsidRDefault="00874842" w:rsidP="00874842">
      <w:pPr>
        <w:pStyle w:val="Nagwek3"/>
        <w:widowControl w:val="0"/>
        <w:numPr>
          <w:ilvl w:val="3"/>
          <w:numId w:val="3"/>
        </w:numPr>
        <w:spacing w:after="60" w:line="260" w:lineRule="atLeast"/>
        <w:rPr>
          <w:rFonts w:asciiTheme="majorHAnsi" w:hAnsiTheme="majorHAnsi"/>
        </w:rPr>
      </w:pPr>
      <w:proofErr w:type="gramStart"/>
      <w:r w:rsidRPr="00151328">
        <w:rPr>
          <w:rFonts w:asciiTheme="majorHAnsi" w:hAnsiTheme="majorHAnsi"/>
        </w:rPr>
        <w:t>innych</w:t>
      </w:r>
      <w:proofErr w:type="gramEnd"/>
      <w:r w:rsidRPr="00151328">
        <w:rPr>
          <w:rFonts w:asciiTheme="majorHAnsi" w:hAnsiTheme="majorHAnsi"/>
        </w:rPr>
        <w:t xml:space="preserve"> podmiotów należących do Grupy </w:t>
      </w:r>
      <w:r>
        <w:rPr>
          <w:rFonts w:asciiTheme="majorHAnsi" w:hAnsiTheme="majorHAnsi"/>
        </w:rPr>
        <w:t xml:space="preserve">Energa </w:t>
      </w:r>
      <w:r w:rsidRPr="00151328">
        <w:rPr>
          <w:rFonts w:asciiTheme="majorHAnsi" w:hAnsiTheme="majorHAnsi"/>
        </w:rPr>
        <w:t xml:space="preserve">oraz </w:t>
      </w:r>
    </w:p>
    <w:p w:rsidR="00874842" w:rsidRPr="00151328" w:rsidRDefault="00874842" w:rsidP="00874842">
      <w:pPr>
        <w:pStyle w:val="Nagwek3"/>
        <w:widowControl w:val="0"/>
        <w:numPr>
          <w:ilvl w:val="3"/>
          <w:numId w:val="3"/>
        </w:numPr>
        <w:spacing w:after="60" w:line="260" w:lineRule="atLeast"/>
        <w:rPr>
          <w:rFonts w:asciiTheme="majorHAnsi" w:hAnsiTheme="majorHAnsi"/>
        </w:rPr>
      </w:pPr>
      <w:r w:rsidRPr="00151328">
        <w:rPr>
          <w:rFonts w:asciiTheme="majorHAnsi" w:hAnsiTheme="majorHAnsi"/>
        </w:rPr>
        <w:t xml:space="preserve">podmiotów wykonujących jakiekolwiek świadczenia na rzecz spółek z Grupy </w:t>
      </w:r>
      <w:proofErr w:type="gramStart"/>
      <w:r>
        <w:rPr>
          <w:rFonts w:asciiTheme="majorHAnsi" w:hAnsiTheme="majorHAnsi"/>
        </w:rPr>
        <w:t>Energa</w:t>
      </w:r>
      <w:r w:rsidRPr="00151328">
        <w:rPr>
          <w:rFonts w:asciiTheme="majorHAnsi" w:hAnsiTheme="majorHAnsi"/>
        </w:rPr>
        <w:t xml:space="preserve"> (przy czym</w:t>
      </w:r>
      <w:proofErr w:type="gramEnd"/>
      <w:r w:rsidRPr="00151328">
        <w:rPr>
          <w:rFonts w:asciiTheme="majorHAnsi" w:hAnsiTheme="majorHAnsi"/>
        </w:rPr>
        <w:t xml:space="preserve"> wyłącznie w celu wykonywania tych świadczeń, bez prawa do korzystania z oprogramowania do jakichkolwiek innych celów),</w:t>
      </w:r>
    </w:p>
    <w:p w:rsidR="00874842" w:rsidRPr="006C2197" w:rsidRDefault="00874842" w:rsidP="00874842">
      <w:pPr>
        <w:pStyle w:val="Nagwek3"/>
        <w:widowControl w:val="0"/>
        <w:spacing w:after="60" w:line="260" w:lineRule="atLeast"/>
        <w:ind w:left="1020" w:hanging="340"/>
        <w:rPr>
          <w:rFonts w:asciiTheme="majorHAnsi" w:hAnsiTheme="majorHAnsi"/>
        </w:rPr>
      </w:pPr>
      <w:proofErr w:type="gramStart"/>
      <w:r w:rsidRPr="00125059">
        <w:rPr>
          <w:rFonts w:asciiTheme="majorHAnsi" w:hAnsiTheme="majorHAnsi"/>
        </w:rPr>
        <w:t>jednocześnie</w:t>
      </w:r>
      <w:proofErr w:type="gramEnd"/>
      <w:r w:rsidRPr="00125059">
        <w:rPr>
          <w:rFonts w:asciiTheme="majorHAnsi" w:hAnsiTheme="majorHAnsi"/>
        </w:rPr>
        <w:t xml:space="preserve"> na dowolnej ilości </w:t>
      </w:r>
      <w:r w:rsidRPr="006C2197">
        <w:rPr>
          <w:rFonts w:asciiTheme="majorHAnsi" w:hAnsiTheme="majorHAnsi"/>
        </w:rPr>
        <w:t>urządzeń</w:t>
      </w:r>
      <w:r w:rsidRPr="00125059">
        <w:rPr>
          <w:rFonts w:asciiTheme="majorHAnsi" w:hAnsiTheme="majorHAnsi"/>
        </w:rPr>
        <w:t xml:space="preserve">, </w:t>
      </w:r>
      <w:r w:rsidRPr="006C2197">
        <w:rPr>
          <w:rFonts w:asciiTheme="majorHAnsi" w:hAnsiTheme="majorHAnsi"/>
        </w:rPr>
        <w:t>przez</w:t>
      </w:r>
      <w:r w:rsidRPr="00125059">
        <w:rPr>
          <w:rFonts w:asciiTheme="majorHAnsi" w:hAnsiTheme="majorHAnsi"/>
        </w:rPr>
        <w:t xml:space="preserve"> dowolną ilość użytkowników</w:t>
      </w:r>
      <w:r w:rsidRPr="006C2197">
        <w:rPr>
          <w:rFonts w:asciiTheme="majorHAnsi" w:hAnsiTheme="majorHAnsi"/>
        </w:rPr>
        <w:t>,</w:t>
      </w:r>
      <w:r w:rsidRPr="00125059">
        <w:rPr>
          <w:rFonts w:asciiTheme="majorHAnsi" w:hAnsiTheme="majorHAnsi"/>
        </w:rPr>
        <w:t xml:space="preserve"> </w:t>
      </w:r>
    </w:p>
    <w:p w:rsidR="00874842" w:rsidRDefault="00874842" w:rsidP="00874842">
      <w:pPr>
        <w:pStyle w:val="Nagwek3"/>
        <w:widowControl w:val="0"/>
        <w:spacing w:after="60" w:line="260" w:lineRule="atLeast"/>
        <w:ind w:left="1020" w:hanging="340"/>
        <w:rPr>
          <w:rFonts w:asciiTheme="majorHAnsi" w:hAnsiTheme="majorHAnsi" w:cstheme="minorHAnsi"/>
          <w:b/>
        </w:rPr>
      </w:pPr>
      <w:bookmarkStart w:id="212" w:name="_Toc338977114"/>
      <w:bookmarkStart w:id="213" w:name="_Toc238726992"/>
      <w:proofErr w:type="gramStart"/>
      <w:r w:rsidRPr="006C2197">
        <w:rPr>
          <w:rFonts w:asciiTheme="majorHAnsi" w:hAnsiTheme="majorHAnsi"/>
        </w:rPr>
        <w:t>obejmujące</w:t>
      </w:r>
      <w:proofErr w:type="gramEnd"/>
      <w:r w:rsidRPr="006C2197">
        <w:rPr>
          <w:rFonts w:asciiTheme="majorHAnsi" w:hAnsiTheme="majorHAnsi"/>
        </w:rPr>
        <w:t xml:space="preserve"> prawo powierzenia obsługi Oprogramowania Narzędziowego</w:t>
      </w:r>
      <w:r>
        <w:rPr>
          <w:rFonts w:asciiTheme="majorHAnsi" w:hAnsiTheme="majorHAnsi" w:cstheme="minorHAnsi"/>
        </w:rPr>
        <w:t xml:space="preserve"> podmiotom trzecim, z zastrzeżeniem, że taka obsługa będzie miała na celu obsługę procesów Zamawiającego.</w:t>
      </w:r>
      <w:bookmarkEnd w:id="212"/>
      <w:bookmarkEnd w:id="213"/>
      <w:r>
        <w:rPr>
          <w:rFonts w:asciiTheme="majorHAnsi" w:hAnsiTheme="majorHAnsi" w:cstheme="minorHAnsi"/>
        </w:rPr>
        <w:t xml:space="preserve"> </w:t>
      </w:r>
    </w:p>
    <w:bookmarkEnd w:id="211"/>
    <w:p w:rsidR="00874842" w:rsidRPr="002874C6"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[Licencja na dokumentację] </w:t>
      </w:r>
      <w:r w:rsidRPr="002874C6">
        <w:rPr>
          <w:rFonts w:asciiTheme="majorHAnsi" w:hAnsiTheme="majorHAnsi"/>
        </w:rPr>
        <w:t>Ilekroć na podstawie niniejszej Umowy Wykonawca ma obowiązek dostarczyć Zamawiającemu dokumentację, ma on także obowiązek zapewnić Zamawiającemu (udzielenie przez Wykonawcę licencji lub zapewnienie udzielenia Zamawiającemu licencji przez osobę trzecią) prawo do korzystania z takiej dokumentacji, w tym zwielokrotniania jej, w zakresie niezbędnym dla realizacji uprawnień Zamawiającego wynikających z Umowy.</w:t>
      </w:r>
    </w:p>
    <w:p w:rsidR="00874842"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[Outsourcing] </w:t>
      </w:r>
      <w:r w:rsidRPr="00676591">
        <w:rPr>
          <w:rFonts w:asciiTheme="majorHAnsi" w:hAnsiTheme="majorHAnsi"/>
        </w:rPr>
        <w:t xml:space="preserve">Wykonawca potwierdza także, że Zamawiający będzie miał możliwość przekazania całości lub części Kart SIM lub dokumentacji osobom trzecim, w tym również podmiotom nienależącym do </w:t>
      </w:r>
      <w:r w:rsidR="00476E21">
        <w:rPr>
          <w:rFonts w:asciiTheme="majorHAnsi" w:hAnsiTheme="majorHAnsi"/>
        </w:rPr>
        <w:t>g</w:t>
      </w:r>
      <w:r w:rsidRPr="00676591">
        <w:rPr>
          <w:rFonts w:asciiTheme="majorHAnsi" w:hAnsiTheme="majorHAnsi"/>
        </w:rPr>
        <w:t xml:space="preserve">rupy </w:t>
      </w:r>
      <w:r w:rsidR="00476E21">
        <w:rPr>
          <w:rFonts w:asciiTheme="majorHAnsi" w:hAnsiTheme="majorHAnsi"/>
        </w:rPr>
        <w:t xml:space="preserve">kapitałowej </w:t>
      </w:r>
      <w:r w:rsidRPr="00676591">
        <w:rPr>
          <w:rFonts w:asciiTheme="majorHAnsi" w:hAnsiTheme="majorHAnsi"/>
        </w:rPr>
        <w:t xml:space="preserve">Energa, w celu obsługi (w tym w modelu outsourcingu), przy czym w takim przypadku Zamawiający na zasadach ogólnych ponosi wobec Wykonawcy odpowiedzialność kontraktową za szkodę wyrządzoną Wykonawcy poprzez działania lub zaniechania takich osób trzecich. </w:t>
      </w:r>
    </w:p>
    <w:p w:rsidR="00874842" w:rsidRDefault="00874842" w:rsidP="00874842">
      <w:pPr>
        <w:pStyle w:val="Nagwek2"/>
        <w:widowControl w:val="0"/>
        <w:spacing w:after="120" w:line="260" w:lineRule="atLeast"/>
        <w:rPr>
          <w:rFonts w:asciiTheme="majorHAnsi" w:hAnsiTheme="majorHAnsi"/>
        </w:rPr>
      </w:pPr>
      <w:r w:rsidRPr="00496A3B">
        <w:rPr>
          <w:rFonts w:asciiTheme="majorHAnsi" w:hAnsiTheme="majorHAnsi"/>
          <w:b/>
        </w:rPr>
        <w:t xml:space="preserve">[Wynagrodzenie] </w:t>
      </w:r>
      <w:r w:rsidRPr="00496A3B">
        <w:rPr>
          <w:rFonts w:asciiTheme="majorHAnsi" w:hAnsiTheme="majorHAnsi"/>
        </w:rPr>
        <w:t xml:space="preserve">Wszystkie </w:t>
      </w:r>
      <w:r w:rsidR="0021252E">
        <w:rPr>
          <w:rFonts w:asciiTheme="majorHAnsi" w:hAnsiTheme="majorHAnsi"/>
        </w:rPr>
        <w:t xml:space="preserve">uprawnienia do korzystania z utworów, w tym </w:t>
      </w:r>
      <w:r w:rsidRPr="00496A3B">
        <w:rPr>
          <w:rFonts w:asciiTheme="majorHAnsi" w:hAnsiTheme="majorHAnsi"/>
        </w:rPr>
        <w:t xml:space="preserve">licencje udzielane są w ramach wynagrodzenia </w:t>
      </w:r>
      <w:r>
        <w:rPr>
          <w:rFonts w:asciiTheme="majorHAnsi" w:hAnsiTheme="majorHAnsi"/>
        </w:rPr>
        <w:t>za Usługi</w:t>
      </w:r>
      <w:r w:rsidRPr="00496A3B">
        <w:rPr>
          <w:rFonts w:asciiTheme="majorHAnsi" w:hAnsiTheme="majorHAnsi"/>
        </w:rPr>
        <w:t xml:space="preserve">. Wykorzystanie przez Zamawiającego utworów zgodnie z </w:t>
      </w:r>
      <w:r w:rsidR="008B7320">
        <w:rPr>
          <w:rFonts w:asciiTheme="majorHAnsi" w:hAnsiTheme="majorHAnsi"/>
        </w:rPr>
        <w:t xml:space="preserve">ich przeznaczeniem oraz </w:t>
      </w:r>
      <w:r w:rsidRPr="00496A3B">
        <w:rPr>
          <w:rFonts w:asciiTheme="majorHAnsi" w:hAnsiTheme="majorHAnsi"/>
        </w:rPr>
        <w:t xml:space="preserve">celem </w:t>
      </w:r>
      <w:r w:rsidR="008B7320">
        <w:rPr>
          <w:rFonts w:asciiTheme="majorHAnsi" w:hAnsiTheme="majorHAnsi"/>
        </w:rPr>
        <w:t>U</w:t>
      </w:r>
      <w:r w:rsidRPr="00496A3B">
        <w:rPr>
          <w:rFonts w:asciiTheme="majorHAnsi" w:hAnsiTheme="majorHAnsi"/>
        </w:rPr>
        <w:t>mowy nie doprowadzi do obowiązku zapłaty zwiększonego ani dodatkowego wynagrodzenia na rzecz Wykonawcy ani jakiejkolwiek osoby trzeciej.</w:t>
      </w:r>
    </w:p>
    <w:p w:rsidR="00396472" w:rsidRPr="00396472" w:rsidRDefault="00396472" w:rsidP="00396472"/>
    <w:p w:rsidR="00874842" w:rsidRPr="00676591" w:rsidRDefault="00874842" w:rsidP="00874842">
      <w:pPr>
        <w:pStyle w:val="Nagwek1"/>
        <w:widowControl w:val="0"/>
        <w:spacing w:after="120" w:line="260" w:lineRule="atLeast"/>
        <w:jc w:val="center"/>
        <w:rPr>
          <w:rFonts w:asciiTheme="majorHAnsi" w:hAnsiTheme="majorHAnsi"/>
          <w:sz w:val="26"/>
          <w:szCs w:val="26"/>
        </w:rPr>
      </w:pPr>
      <w:bookmarkStart w:id="214" w:name="_Toc372201155"/>
      <w:r>
        <w:rPr>
          <w:rFonts w:asciiTheme="majorHAnsi" w:hAnsiTheme="majorHAnsi"/>
          <w:sz w:val="26"/>
          <w:szCs w:val="26"/>
        </w:rPr>
        <w:t>ZMIANY UMOWY</w:t>
      </w:r>
      <w:bookmarkEnd w:id="214"/>
    </w:p>
    <w:p w:rsidR="00874842" w:rsidRDefault="00874842" w:rsidP="00874842">
      <w:pPr>
        <w:pStyle w:val="Nagwek2"/>
        <w:widowControl w:val="0"/>
        <w:spacing w:after="40" w:line="260" w:lineRule="atLeast"/>
        <w:rPr>
          <w:rFonts w:asciiTheme="majorHAnsi" w:hAnsiTheme="majorHAnsi"/>
        </w:rPr>
      </w:pPr>
      <w:bookmarkStart w:id="215" w:name="_Toc338976956"/>
      <w:bookmarkStart w:id="216" w:name="_Toc351290811"/>
      <w:bookmarkStart w:id="217" w:name="_Toc238726908"/>
      <w:bookmarkStart w:id="218" w:name="_Ref266279317"/>
      <w:r>
        <w:rPr>
          <w:rFonts w:asciiTheme="majorHAnsi" w:hAnsiTheme="majorHAnsi"/>
          <w:b/>
        </w:rPr>
        <w:t xml:space="preserve">[Rodzaje zmian] </w:t>
      </w:r>
      <w:r w:rsidRPr="00232220">
        <w:rPr>
          <w:rFonts w:asciiTheme="majorHAnsi" w:hAnsiTheme="majorHAnsi"/>
        </w:rPr>
        <w:t>Zmiany Umowy mogą mieć charakter istotny lub nieistotny, zgodnie z art. 144 ustawy z dnia 29 stycznia 2004 r. – Prawo zamówień publicznych.</w:t>
      </w:r>
      <w:bookmarkEnd w:id="215"/>
      <w:bookmarkEnd w:id="216"/>
      <w:bookmarkEnd w:id="217"/>
    </w:p>
    <w:p w:rsidR="00874842" w:rsidRPr="005679A8" w:rsidRDefault="00874842" w:rsidP="00874842">
      <w:pPr>
        <w:pStyle w:val="Nagwek2"/>
        <w:widowControl w:val="0"/>
        <w:spacing w:after="40" w:line="260" w:lineRule="atLeast"/>
        <w:rPr>
          <w:rFonts w:asciiTheme="majorHAnsi" w:hAnsiTheme="majorHAnsi"/>
        </w:rPr>
      </w:pPr>
      <w:r w:rsidRPr="005679A8">
        <w:rPr>
          <w:rFonts w:asciiTheme="majorHAnsi" w:hAnsiTheme="majorHAnsi"/>
          <w:b/>
        </w:rPr>
        <w:t>[Forma zmian]</w:t>
      </w:r>
      <w:r>
        <w:rPr>
          <w:rFonts w:asciiTheme="majorHAnsi" w:hAnsiTheme="majorHAnsi"/>
        </w:rPr>
        <w:t xml:space="preserve"> </w:t>
      </w:r>
      <w:r w:rsidRPr="005679A8">
        <w:rPr>
          <w:rFonts w:asciiTheme="majorHAnsi" w:hAnsiTheme="majorHAnsi"/>
        </w:rPr>
        <w:t>Wszelkie uzgodnione zmiany wymagają formy pisemnej pod rygorem nieważności</w:t>
      </w:r>
      <w:r>
        <w:rPr>
          <w:rFonts w:asciiTheme="majorHAnsi" w:hAnsiTheme="majorHAnsi"/>
        </w:rPr>
        <w:t>, przy czym:</w:t>
      </w:r>
    </w:p>
    <w:p w:rsidR="00874842" w:rsidRPr="005679A8" w:rsidRDefault="00874842" w:rsidP="00874842">
      <w:pPr>
        <w:pStyle w:val="Nagwek3"/>
        <w:spacing w:after="40" w:line="260" w:lineRule="atLeast"/>
        <w:ind w:left="1020" w:hanging="340"/>
        <w:rPr>
          <w:rFonts w:ascii="Cambria" w:hAnsi="Cambria"/>
          <w:spacing w:val="-2"/>
        </w:rPr>
      </w:pPr>
      <w:bookmarkStart w:id="219" w:name="_Toc238726966"/>
      <w:proofErr w:type="gramStart"/>
      <w:r w:rsidRPr="005679A8">
        <w:rPr>
          <w:rFonts w:ascii="Cambria" w:hAnsi="Cambria"/>
          <w:spacing w:val="-2"/>
        </w:rPr>
        <w:t>zmiany</w:t>
      </w:r>
      <w:proofErr w:type="gramEnd"/>
      <w:r w:rsidRPr="005679A8">
        <w:rPr>
          <w:rFonts w:ascii="Cambria" w:hAnsi="Cambria"/>
          <w:spacing w:val="-2"/>
        </w:rPr>
        <w:t xml:space="preserve"> nieistotne wymagają porozumienia podpisanego przez Koordynatorów;</w:t>
      </w:r>
      <w:bookmarkEnd w:id="219"/>
    </w:p>
    <w:p w:rsidR="00874842" w:rsidRPr="005679A8" w:rsidRDefault="00874842" w:rsidP="00874842">
      <w:pPr>
        <w:pStyle w:val="Nagwek3"/>
        <w:spacing w:after="40" w:line="260" w:lineRule="atLeast"/>
        <w:ind w:left="1020" w:hanging="340"/>
        <w:rPr>
          <w:rFonts w:ascii="Cambria" w:hAnsi="Cambria"/>
          <w:spacing w:val="-2"/>
        </w:rPr>
      </w:pPr>
      <w:bookmarkStart w:id="220" w:name="_Toc238726967"/>
      <w:proofErr w:type="gramStart"/>
      <w:r w:rsidRPr="005679A8">
        <w:rPr>
          <w:rFonts w:ascii="Cambria" w:hAnsi="Cambria"/>
          <w:spacing w:val="-2"/>
        </w:rPr>
        <w:t>zmiany</w:t>
      </w:r>
      <w:proofErr w:type="gramEnd"/>
      <w:r w:rsidRPr="005679A8">
        <w:rPr>
          <w:rFonts w:ascii="Cambria" w:hAnsi="Cambria"/>
          <w:spacing w:val="-2"/>
        </w:rPr>
        <w:t xml:space="preserve"> istotne wymagają aneksu podpisanego przez osoby umocowane do reprezentacji Stron.</w:t>
      </w:r>
      <w:bookmarkEnd w:id="220"/>
      <w:r w:rsidRPr="005679A8">
        <w:rPr>
          <w:rFonts w:ascii="Cambria" w:hAnsi="Cambria"/>
          <w:spacing w:val="-2"/>
        </w:rPr>
        <w:t xml:space="preserve"> </w:t>
      </w:r>
    </w:p>
    <w:p w:rsidR="00874842" w:rsidRPr="005679A8" w:rsidRDefault="00874842" w:rsidP="00874842">
      <w:pPr>
        <w:pStyle w:val="Nagwek2"/>
        <w:widowControl w:val="0"/>
        <w:spacing w:after="40" w:line="260" w:lineRule="atLeast"/>
        <w:rPr>
          <w:rFonts w:asciiTheme="majorHAnsi" w:hAnsiTheme="majorHAnsi"/>
        </w:rPr>
      </w:pPr>
      <w:bookmarkStart w:id="221" w:name="_Ref267059470"/>
      <w:bookmarkStart w:id="222" w:name="_Toc338976957"/>
      <w:bookmarkStart w:id="223" w:name="_Toc351290812"/>
      <w:bookmarkStart w:id="224" w:name="_Toc238726909"/>
      <w:bookmarkStart w:id="225" w:name="_Ref266279148"/>
      <w:bookmarkEnd w:id="218"/>
      <w:r w:rsidRPr="005679A8">
        <w:rPr>
          <w:rFonts w:asciiTheme="majorHAnsi" w:hAnsiTheme="majorHAnsi"/>
          <w:b/>
        </w:rPr>
        <w:t xml:space="preserve">[Zmiany istotne] </w:t>
      </w:r>
      <w:r w:rsidRPr="005679A8">
        <w:rPr>
          <w:rFonts w:asciiTheme="majorHAnsi" w:hAnsiTheme="majorHAnsi"/>
        </w:rPr>
        <w:t>Zmianami istotnymi są w szczególności takie zmiany, które:</w:t>
      </w:r>
      <w:bookmarkEnd w:id="221"/>
      <w:bookmarkEnd w:id="222"/>
      <w:bookmarkEnd w:id="223"/>
      <w:bookmarkEnd w:id="224"/>
    </w:p>
    <w:p w:rsidR="00874842" w:rsidRPr="00232220" w:rsidRDefault="00874842" w:rsidP="00874842">
      <w:pPr>
        <w:pStyle w:val="Nagwek3"/>
        <w:spacing w:after="40" w:line="260" w:lineRule="atLeast"/>
        <w:ind w:left="1020" w:hanging="340"/>
        <w:rPr>
          <w:rFonts w:ascii="Cambria" w:hAnsi="Cambria"/>
          <w:spacing w:val="-2"/>
        </w:rPr>
      </w:pPr>
      <w:bookmarkStart w:id="226" w:name="_Toc338976958"/>
      <w:bookmarkStart w:id="227" w:name="_Toc351290813"/>
      <w:bookmarkStart w:id="228" w:name="_Toc238726910"/>
      <w:proofErr w:type="gramStart"/>
      <w:r w:rsidRPr="00232220">
        <w:rPr>
          <w:rFonts w:ascii="Cambria" w:hAnsi="Cambria"/>
          <w:spacing w:val="-2"/>
        </w:rPr>
        <w:t>charakteryzują</w:t>
      </w:r>
      <w:proofErr w:type="gramEnd"/>
      <w:r w:rsidRPr="00232220">
        <w:rPr>
          <w:rFonts w:ascii="Cambria" w:hAnsi="Cambria"/>
          <w:spacing w:val="-2"/>
        </w:rPr>
        <w:t xml:space="preserve"> się cechami w sposób istotny odbiegającymi od postanowień pierwotnej Umowy i w związku z tym mogą wskazywać na wolę ponownego negocjowania przez Strony podstawowych ustaleń tego zamówienia;</w:t>
      </w:r>
      <w:bookmarkEnd w:id="226"/>
      <w:bookmarkEnd w:id="227"/>
      <w:bookmarkEnd w:id="228"/>
    </w:p>
    <w:p w:rsidR="00874842" w:rsidRPr="00232220" w:rsidRDefault="00874842" w:rsidP="00874842">
      <w:pPr>
        <w:pStyle w:val="Nagwek3"/>
        <w:spacing w:after="40" w:line="260" w:lineRule="atLeast"/>
        <w:ind w:left="1020" w:hanging="340"/>
        <w:rPr>
          <w:rFonts w:ascii="Cambria" w:hAnsi="Cambria"/>
          <w:spacing w:val="-2"/>
        </w:rPr>
      </w:pPr>
      <w:bookmarkStart w:id="229" w:name="_Toc338976959"/>
      <w:bookmarkStart w:id="230" w:name="_Toc351290814"/>
      <w:bookmarkStart w:id="231" w:name="_Toc238726911"/>
      <w:proofErr w:type="gramStart"/>
      <w:r w:rsidRPr="00232220">
        <w:rPr>
          <w:rFonts w:ascii="Cambria" w:hAnsi="Cambria"/>
          <w:spacing w:val="-2"/>
        </w:rPr>
        <w:t>wprowadzają</w:t>
      </w:r>
      <w:proofErr w:type="gramEnd"/>
      <w:r w:rsidRPr="00232220">
        <w:rPr>
          <w:rFonts w:ascii="Cambria" w:hAnsi="Cambria"/>
          <w:spacing w:val="-2"/>
        </w:rPr>
        <w:t xml:space="preserve"> warunki, które gdyby zostały ujęte w ramach pierwotnej procedury udzielania zamówienia, umożliwiłyby dopuszczenie innych Wykonawców niż ci, którzy zostali pierwotnie dopuszczeni, lub umożliwiłyby złożenie innej oferty niż ta, która została pierwotnie dopuszczona;</w:t>
      </w:r>
      <w:bookmarkEnd w:id="229"/>
      <w:bookmarkEnd w:id="230"/>
      <w:bookmarkEnd w:id="231"/>
    </w:p>
    <w:p w:rsidR="00874842" w:rsidRPr="00232220" w:rsidRDefault="00874842" w:rsidP="00874842">
      <w:pPr>
        <w:pStyle w:val="Nagwek3"/>
        <w:spacing w:after="40" w:line="260" w:lineRule="atLeast"/>
        <w:ind w:left="1020" w:hanging="340"/>
        <w:rPr>
          <w:rFonts w:ascii="Cambria" w:hAnsi="Cambria"/>
          <w:spacing w:val="-2"/>
        </w:rPr>
      </w:pPr>
      <w:bookmarkStart w:id="232" w:name="_Toc338976960"/>
      <w:bookmarkStart w:id="233" w:name="_Toc351290815"/>
      <w:bookmarkStart w:id="234" w:name="_Toc238726912"/>
      <w:proofErr w:type="gramStart"/>
      <w:r w:rsidRPr="00232220">
        <w:rPr>
          <w:rFonts w:ascii="Cambria" w:hAnsi="Cambria"/>
          <w:spacing w:val="-2"/>
        </w:rPr>
        <w:t>w</w:t>
      </w:r>
      <w:proofErr w:type="gramEnd"/>
      <w:r w:rsidRPr="00232220">
        <w:rPr>
          <w:rFonts w:ascii="Cambria" w:hAnsi="Cambria"/>
          <w:spacing w:val="-2"/>
        </w:rPr>
        <w:t xml:space="preserve"> sposób znaczący poszerzają zamówienie o świadczenia, które pierwotnie nie były w nim przewidziane;</w:t>
      </w:r>
      <w:bookmarkEnd w:id="232"/>
      <w:bookmarkEnd w:id="233"/>
      <w:bookmarkEnd w:id="234"/>
    </w:p>
    <w:p w:rsidR="00874842" w:rsidRPr="00232220" w:rsidRDefault="00874842" w:rsidP="00874842">
      <w:pPr>
        <w:pStyle w:val="Nagwek3"/>
        <w:spacing w:after="40" w:line="260" w:lineRule="atLeast"/>
        <w:ind w:left="1020" w:hanging="340"/>
        <w:rPr>
          <w:rFonts w:ascii="Cambria" w:hAnsi="Cambria"/>
          <w:spacing w:val="-2"/>
        </w:rPr>
      </w:pPr>
      <w:bookmarkStart w:id="235" w:name="_Toc338976961"/>
      <w:bookmarkStart w:id="236" w:name="_Toc351290816"/>
      <w:bookmarkStart w:id="237" w:name="_Toc238726913"/>
      <w:proofErr w:type="gramStart"/>
      <w:r w:rsidRPr="00232220">
        <w:rPr>
          <w:rFonts w:ascii="Cambria" w:hAnsi="Cambria"/>
          <w:spacing w:val="-2"/>
        </w:rPr>
        <w:t>modyfikują</w:t>
      </w:r>
      <w:proofErr w:type="gramEnd"/>
      <w:r w:rsidRPr="00232220">
        <w:rPr>
          <w:rFonts w:ascii="Cambria" w:hAnsi="Cambria"/>
          <w:spacing w:val="-2"/>
        </w:rPr>
        <w:t xml:space="preserve"> równowagę ekonomiczną Umowy na korzyść Wykonawcy w sposób, który nie był przewidziany w postanowieniach pierwotnego zamówienia.</w:t>
      </w:r>
      <w:bookmarkEnd w:id="235"/>
      <w:bookmarkEnd w:id="236"/>
      <w:bookmarkEnd w:id="237"/>
    </w:p>
    <w:p w:rsidR="00874842" w:rsidRPr="00232220" w:rsidRDefault="00874842" w:rsidP="00874842">
      <w:pPr>
        <w:pStyle w:val="Nagwek2"/>
        <w:widowControl w:val="0"/>
        <w:spacing w:after="40" w:line="260" w:lineRule="atLeast"/>
        <w:rPr>
          <w:rFonts w:asciiTheme="majorHAnsi" w:hAnsiTheme="majorHAnsi"/>
        </w:rPr>
      </w:pPr>
      <w:bookmarkStart w:id="238" w:name="_Toc338976962"/>
      <w:bookmarkStart w:id="239" w:name="_Toc351290817"/>
      <w:bookmarkStart w:id="240" w:name="_Toc238726914"/>
      <w:r>
        <w:rPr>
          <w:rFonts w:asciiTheme="majorHAnsi" w:hAnsiTheme="majorHAnsi"/>
          <w:b/>
        </w:rPr>
        <w:t>[Zmiany istotne c.</w:t>
      </w:r>
      <w:proofErr w:type="gramStart"/>
      <w:r>
        <w:rPr>
          <w:rFonts w:asciiTheme="majorHAnsi" w:hAnsiTheme="majorHAnsi"/>
          <w:b/>
        </w:rPr>
        <w:t>d</w:t>
      </w:r>
      <w:proofErr w:type="gramEnd"/>
      <w:r>
        <w:rPr>
          <w:rFonts w:asciiTheme="majorHAnsi" w:hAnsiTheme="majorHAnsi"/>
          <w:b/>
        </w:rPr>
        <w:t xml:space="preserve">.] </w:t>
      </w:r>
      <w:r w:rsidRPr="00232220">
        <w:rPr>
          <w:rFonts w:asciiTheme="majorHAnsi" w:hAnsiTheme="majorHAnsi"/>
        </w:rPr>
        <w:t>Zmianami istotnymi są w szczególności:</w:t>
      </w:r>
      <w:bookmarkEnd w:id="225"/>
      <w:bookmarkEnd w:id="238"/>
      <w:bookmarkEnd w:id="239"/>
      <w:bookmarkEnd w:id="240"/>
    </w:p>
    <w:p w:rsidR="00874842" w:rsidRPr="00232220" w:rsidRDefault="00874842" w:rsidP="00874842">
      <w:pPr>
        <w:pStyle w:val="Nagwek3"/>
        <w:spacing w:after="40" w:line="260" w:lineRule="atLeast"/>
        <w:ind w:left="1020" w:hanging="340"/>
        <w:rPr>
          <w:rFonts w:ascii="Cambria" w:hAnsi="Cambria"/>
          <w:spacing w:val="-2"/>
        </w:rPr>
      </w:pPr>
      <w:bookmarkStart w:id="241" w:name="_Toc338976963"/>
      <w:bookmarkStart w:id="242" w:name="_Toc351290818"/>
      <w:bookmarkStart w:id="243" w:name="_Toc238726915"/>
      <w:proofErr w:type="gramStart"/>
      <w:r w:rsidRPr="00232220">
        <w:rPr>
          <w:rFonts w:ascii="Cambria" w:hAnsi="Cambria"/>
          <w:spacing w:val="-2"/>
        </w:rPr>
        <w:t>zmiana</w:t>
      </w:r>
      <w:proofErr w:type="gramEnd"/>
      <w:r w:rsidRPr="00232220">
        <w:rPr>
          <w:rFonts w:ascii="Cambria" w:hAnsi="Cambria"/>
          <w:spacing w:val="-2"/>
        </w:rPr>
        <w:t xml:space="preserve"> SLA;</w:t>
      </w:r>
      <w:bookmarkEnd w:id="241"/>
      <w:bookmarkEnd w:id="242"/>
      <w:bookmarkEnd w:id="243"/>
    </w:p>
    <w:p w:rsidR="00874842" w:rsidRPr="00232220" w:rsidRDefault="00874842" w:rsidP="00874842">
      <w:pPr>
        <w:pStyle w:val="Nagwek3"/>
        <w:spacing w:after="40" w:line="260" w:lineRule="atLeast"/>
        <w:ind w:left="1020" w:hanging="340"/>
        <w:rPr>
          <w:rFonts w:ascii="Cambria" w:hAnsi="Cambria"/>
          <w:spacing w:val="-2"/>
        </w:rPr>
      </w:pPr>
      <w:bookmarkStart w:id="244" w:name="_Toc338976964"/>
      <w:bookmarkStart w:id="245" w:name="_Toc351290819"/>
      <w:bookmarkStart w:id="246" w:name="_Toc238726916"/>
      <w:proofErr w:type="gramStart"/>
      <w:r w:rsidRPr="00232220">
        <w:rPr>
          <w:rFonts w:ascii="Cambria" w:hAnsi="Cambria"/>
          <w:spacing w:val="-2"/>
        </w:rPr>
        <w:t>zmiana</w:t>
      </w:r>
      <w:proofErr w:type="gramEnd"/>
      <w:r w:rsidRPr="00232220">
        <w:rPr>
          <w:rFonts w:ascii="Cambria" w:hAnsi="Cambria"/>
          <w:spacing w:val="-2"/>
        </w:rPr>
        <w:t xml:space="preserve"> wynagrodzenia;</w:t>
      </w:r>
      <w:bookmarkEnd w:id="244"/>
      <w:bookmarkEnd w:id="245"/>
      <w:bookmarkEnd w:id="246"/>
    </w:p>
    <w:p w:rsidR="00874842" w:rsidRPr="00232220" w:rsidRDefault="00874842" w:rsidP="00874842">
      <w:pPr>
        <w:pStyle w:val="Nagwek3"/>
        <w:spacing w:after="40" w:line="260" w:lineRule="atLeast"/>
        <w:ind w:left="1020" w:hanging="340"/>
        <w:rPr>
          <w:rFonts w:ascii="Cambria" w:hAnsi="Cambria"/>
          <w:spacing w:val="-2"/>
        </w:rPr>
      </w:pPr>
      <w:bookmarkStart w:id="247" w:name="_Toc338976965"/>
      <w:bookmarkStart w:id="248" w:name="_Toc351290820"/>
      <w:bookmarkStart w:id="249" w:name="_Toc238726917"/>
      <w:proofErr w:type="gramStart"/>
      <w:r w:rsidRPr="00232220">
        <w:rPr>
          <w:rFonts w:ascii="Cambria" w:hAnsi="Cambria"/>
          <w:spacing w:val="-2"/>
        </w:rPr>
        <w:t>rozszerzenie</w:t>
      </w:r>
      <w:proofErr w:type="gramEnd"/>
      <w:r w:rsidRPr="00232220">
        <w:rPr>
          <w:rFonts w:ascii="Cambria" w:hAnsi="Cambria"/>
          <w:spacing w:val="-2"/>
        </w:rPr>
        <w:t xml:space="preserve"> zakresu prac Wykonawcy w zakresie niepodlegającym przepisom ustawy – Prawo Zamówień Publicznych.</w:t>
      </w:r>
      <w:bookmarkEnd w:id="247"/>
      <w:bookmarkEnd w:id="248"/>
      <w:bookmarkEnd w:id="249"/>
    </w:p>
    <w:p w:rsidR="00874842" w:rsidRPr="00232220" w:rsidRDefault="00874842" w:rsidP="00874842">
      <w:pPr>
        <w:pStyle w:val="Nagwek2"/>
        <w:widowControl w:val="0"/>
        <w:spacing w:after="40" w:line="260" w:lineRule="atLeast"/>
        <w:rPr>
          <w:rFonts w:asciiTheme="majorHAnsi" w:hAnsiTheme="majorHAnsi"/>
        </w:rPr>
      </w:pPr>
      <w:bookmarkStart w:id="250" w:name="_Toc238726921"/>
      <w:r>
        <w:rPr>
          <w:rFonts w:asciiTheme="majorHAnsi" w:hAnsiTheme="majorHAnsi"/>
          <w:b/>
        </w:rPr>
        <w:t xml:space="preserve">[Przesłanki zmian istotnych] </w:t>
      </w:r>
      <w:r w:rsidRPr="00232220">
        <w:rPr>
          <w:rFonts w:asciiTheme="majorHAnsi" w:hAnsiTheme="majorHAnsi"/>
        </w:rPr>
        <w:t>Istotna zmiana Umowy dopuszczalna jest w zakresie i na warunkach przewidzianych przepisami ustawy – Prawo zamówień publicznych, w szczególności w następujących przypadkach:</w:t>
      </w:r>
      <w:bookmarkEnd w:id="250"/>
    </w:p>
    <w:p w:rsidR="00874842" w:rsidRPr="00232220" w:rsidRDefault="00874842" w:rsidP="00874842">
      <w:pPr>
        <w:pStyle w:val="Nagwek3"/>
        <w:spacing w:after="40" w:line="260" w:lineRule="atLeast"/>
        <w:ind w:left="1020" w:hanging="340"/>
        <w:rPr>
          <w:rFonts w:ascii="Cambria" w:hAnsi="Cambria"/>
          <w:spacing w:val="-2"/>
        </w:rPr>
      </w:pPr>
      <w:bookmarkStart w:id="251" w:name="_Toc238726922"/>
      <w:r w:rsidRPr="00232220">
        <w:rPr>
          <w:rFonts w:ascii="Cambria" w:hAnsi="Cambria"/>
          <w:spacing w:val="-2"/>
        </w:rPr>
        <w:t xml:space="preserve">zmiana dotyczyć będzie wymagań dotyczących </w:t>
      </w:r>
      <w:r>
        <w:rPr>
          <w:rFonts w:ascii="Cambria" w:hAnsi="Cambria"/>
          <w:spacing w:val="-2"/>
        </w:rPr>
        <w:t>Usług,</w:t>
      </w:r>
      <w:r w:rsidRPr="00232220">
        <w:rPr>
          <w:rFonts w:ascii="Cambria" w:hAnsi="Cambria"/>
          <w:spacing w:val="-2"/>
        </w:rPr>
        <w:t xml:space="preserve"> </w:t>
      </w:r>
      <w:r>
        <w:rPr>
          <w:rFonts w:ascii="Cambria" w:hAnsi="Cambria"/>
          <w:spacing w:val="-2"/>
        </w:rPr>
        <w:t xml:space="preserve">lub </w:t>
      </w:r>
      <w:r w:rsidRPr="00232220">
        <w:rPr>
          <w:rFonts w:ascii="Cambria" w:hAnsi="Cambria"/>
          <w:spacing w:val="-2"/>
        </w:rPr>
        <w:t xml:space="preserve">opisu </w:t>
      </w:r>
      <w:proofErr w:type="gramStart"/>
      <w:r>
        <w:rPr>
          <w:rFonts w:ascii="Cambria" w:hAnsi="Cambria"/>
          <w:spacing w:val="-2"/>
        </w:rPr>
        <w:t xml:space="preserve">świadczeń </w:t>
      </w:r>
      <w:r w:rsidRPr="00232220">
        <w:rPr>
          <w:rFonts w:ascii="Cambria" w:hAnsi="Cambria"/>
          <w:spacing w:val="-2"/>
        </w:rPr>
        <w:t xml:space="preserve">, </w:t>
      </w:r>
      <w:proofErr w:type="gramEnd"/>
      <w:r w:rsidRPr="00232220">
        <w:rPr>
          <w:rFonts w:ascii="Cambria" w:hAnsi="Cambria"/>
          <w:spacing w:val="-2"/>
        </w:rPr>
        <w:t xml:space="preserve">które mają być dostarczone przez Wykonawcę na podstawie Umowy, </w:t>
      </w:r>
      <w:r>
        <w:rPr>
          <w:rFonts w:ascii="Cambria" w:hAnsi="Cambria"/>
          <w:spacing w:val="-2"/>
        </w:rPr>
        <w:t xml:space="preserve">lub </w:t>
      </w:r>
      <w:r w:rsidRPr="00232220">
        <w:rPr>
          <w:rFonts w:ascii="Cambria" w:hAnsi="Cambria"/>
          <w:spacing w:val="-2"/>
        </w:rPr>
        <w:t xml:space="preserve">warunków Umowy dotyczących praw własności intelektualnej (w szczególności zakresu lub czasu trwania licencji), lub terminów realizacji poszczególnych świadczeń, </w:t>
      </w:r>
      <w:r>
        <w:rPr>
          <w:rFonts w:ascii="Cambria" w:hAnsi="Cambria"/>
          <w:spacing w:val="-2"/>
        </w:rPr>
        <w:t xml:space="preserve">lub opisu </w:t>
      </w:r>
      <w:r w:rsidR="00C15CFB">
        <w:rPr>
          <w:rFonts w:ascii="Cambria" w:hAnsi="Cambria"/>
          <w:spacing w:val="-2"/>
        </w:rPr>
        <w:t xml:space="preserve">cech </w:t>
      </w:r>
      <w:r>
        <w:rPr>
          <w:rFonts w:ascii="Cambria" w:hAnsi="Cambria"/>
          <w:spacing w:val="-2"/>
        </w:rPr>
        <w:t xml:space="preserve">Urządzeń Końcowych, stanowiącego Załącznik nr [4], </w:t>
      </w:r>
      <w:r w:rsidRPr="00232220">
        <w:rPr>
          <w:rFonts w:ascii="Cambria" w:hAnsi="Cambria"/>
          <w:spacing w:val="-2"/>
        </w:rPr>
        <w:t>jeśli przyczyną takiej zmiany jest:</w:t>
      </w:r>
      <w:bookmarkEnd w:id="251"/>
      <w:r w:rsidRPr="00232220">
        <w:rPr>
          <w:rFonts w:ascii="Cambria" w:hAnsi="Cambria"/>
          <w:spacing w:val="-2"/>
        </w:rPr>
        <w:t xml:space="preserve"> </w:t>
      </w:r>
    </w:p>
    <w:p w:rsidR="00874842" w:rsidRPr="00C00146" w:rsidRDefault="00874842" w:rsidP="00874842">
      <w:pPr>
        <w:pStyle w:val="Nagwek3"/>
        <w:numPr>
          <w:ilvl w:val="3"/>
          <w:numId w:val="3"/>
        </w:numPr>
        <w:spacing w:after="40" w:line="260" w:lineRule="atLeast"/>
        <w:rPr>
          <w:rFonts w:ascii="Cambria" w:hAnsi="Cambria"/>
          <w:spacing w:val="-2"/>
        </w:rPr>
      </w:pPr>
      <w:bookmarkStart w:id="252" w:name="_Toc238726923"/>
      <w:proofErr w:type="gramStart"/>
      <w:r w:rsidRPr="00232220">
        <w:rPr>
          <w:rFonts w:ascii="Cambria" w:hAnsi="Cambria"/>
          <w:spacing w:val="-2"/>
        </w:rPr>
        <w:t>zdarzenie</w:t>
      </w:r>
      <w:proofErr w:type="gramEnd"/>
      <w:r w:rsidRPr="00232220">
        <w:rPr>
          <w:rFonts w:ascii="Cambria" w:hAnsi="Cambria"/>
          <w:spacing w:val="-2"/>
        </w:rPr>
        <w:t xml:space="preserve"> związane z postępem technologicznym, w szczególności </w:t>
      </w:r>
      <w:r w:rsidRPr="00C00146">
        <w:rPr>
          <w:rFonts w:ascii="Cambria" w:hAnsi="Cambria"/>
          <w:spacing w:val="-2"/>
        </w:rPr>
        <w:t xml:space="preserve">opracowanie </w:t>
      </w:r>
      <w:r w:rsidR="00517D2C">
        <w:rPr>
          <w:rFonts w:ascii="Cambria" w:hAnsi="Cambria"/>
          <w:spacing w:val="-2"/>
        </w:rPr>
        <w:t>lub upowszechnienie nowej techniki świadczeni</w:t>
      </w:r>
      <w:r w:rsidR="00B02274">
        <w:rPr>
          <w:rFonts w:ascii="Cambria" w:hAnsi="Cambria"/>
          <w:spacing w:val="-2"/>
        </w:rPr>
        <w:t>a</w:t>
      </w:r>
      <w:r w:rsidR="00517D2C">
        <w:rPr>
          <w:rFonts w:ascii="Cambria" w:hAnsi="Cambria"/>
          <w:spacing w:val="-2"/>
        </w:rPr>
        <w:t xml:space="preserve"> usług telekomunikacyjnych albo </w:t>
      </w:r>
      <w:r w:rsidRPr="00C00146">
        <w:rPr>
          <w:rFonts w:ascii="Cambria" w:hAnsi="Cambria"/>
          <w:spacing w:val="-2"/>
        </w:rPr>
        <w:t>protokołu komunikacji (w tym zmian lub opracowania kolejnych wersji takiego protokołu)</w:t>
      </w:r>
      <w:r w:rsidR="00517D2C">
        <w:rPr>
          <w:rFonts w:ascii="Cambria" w:hAnsi="Cambria"/>
          <w:spacing w:val="-2"/>
        </w:rPr>
        <w:t xml:space="preserve">, których </w:t>
      </w:r>
      <w:r w:rsidR="00517D2C" w:rsidRPr="00517D2C">
        <w:rPr>
          <w:rFonts w:ascii="Cambria" w:hAnsi="Cambria"/>
          <w:spacing w:val="-2"/>
        </w:rPr>
        <w:t>zastosowanie przy realizacji Umowy umożliwi realizację jej celów i jest uzasadnione technicznie,</w:t>
      </w:r>
      <w:r w:rsidR="00517D2C">
        <w:rPr>
          <w:rFonts w:ascii="Cambria" w:hAnsi="Cambria"/>
          <w:spacing w:val="-2"/>
        </w:rPr>
        <w:t xml:space="preserve"> funkcjonalnie lub ekonomicznie</w:t>
      </w:r>
      <w:r w:rsidRPr="00C00146">
        <w:rPr>
          <w:rFonts w:ascii="Cambria" w:hAnsi="Cambria"/>
          <w:spacing w:val="-2"/>
        </w:rPr>
        <w:t>;</w:t>
      </w:r>
      <w:bookmarkEnd w:id="252"/>
      <w:r w:rsidRPr="00C00146">
        <w:rPr>
          <w:rFonts w:ascii="Cambria" w:hAnsi="Cambria"/>
          <w:spacing w:val="-2"/>
        </w:rPr>
        <w:t xml:space="preserve"> </w:t>
      </w:r>
    </w:p>
    <w:p w:rsidR="00874842" w:rsidRPr="00232220" w:rsidRDefault="00874842" w:rsidP="00874842">
      <w:pPr>
        <w:pStyle w:val="Nagwek3"/>
        <w:numPr>
          <w:ilvl w:val="3"/>
          <w:numId w:val="3"/>
        </w:numPr>
        <w:spacing w:after="40" w:line="260" w:lineRule="atLeast"/>
        <w:rPr>
          <w:rFonts w:ascii="Cambria" w:hAnsi="Cambria"/>
          <w:spacing w:val="-2"/>
        </w:rPr>
      </w:pPr>
      <w:bookmarkStart w:id="253" w:name="_Toc238726929"/>
      <w:r w:rsidRPr="00232220">
        <w:rPr>
          <w:rFonts w:ascii="Cambria" w:hAnsi="Cambria"/>
          <w:spacing w:val="-2"/>
        </w:rPr>
        <w:t xml:space="preserve">prawdopodobieństwo dokonania zmian w przepisach prawa, w </w:t>
      </w:r>
      <w:proofErr w:type="gramStart"/>
      <w:r w:rsidRPr="00232220">
        <w:rPr>
          <w:rFonts w:ascii="Cambria" w:hAnsi="Cambria"/>
          <w:spacing w:val="-2"/>
        </w:rPr>
        <w:t>sytuacji gdy</w:t>
      </w:r>
      <w:proofErr w:type="gramEnd"/>
      <w:r w:rsidRPr="00232220">
        <w:rPr>
          <w:rFonts w:ascii="Cambria" w:hAnsi="Cambria"/>
          <w:spacing w:val="-2"/>
        </w:rPr>
        <w:t xml:space="preserve"> toczą się prace nad nowelizacją przepisów;</w:t>
      </w:r>
      <w:bookmarkEnd w:id="253"/>
    </w:p>
    <w:p w:rsidR="00874842" w:rsidRPr="00232220" w:rsidRDefault="00874842" w:rsidP="00874842">
      <w:pPr>
        <w:pStyle w:val="Nagwek3"/>
        <w:numPr>
          <w:ilvl w:val="3"/>
          <w:numId w:val="3"/>
        </w:numPr>
        <w:spacing w:after="40" w:line="260" w:lineRule="atLeast"/>
        <w:rPr>
          <w:rFonts w:ascii="Cambria" w:hAnsi="Cambria"/>
          <w:spacing w:val="-2"/>
        </w:rPr>
      </w:pPr>
      <w:bookmarkStart w:id="254" w:name="_Toc238726933"/>
      <w:proofErr w:type="gramStart"/>
      <w:r w:rsidRPr="00232220">
        <w:rPr>
          <w:rFonts w:ascii="Cambria" w:hAnsi="Cambria"/>
          <w:spacing w:val="-2"/>
        </w:rPr>
        <w:t>wprowadzenie</w:t>
      </w:r>
      <w:proofErr w:type="gramEnd"/>
      <w:r w:rsidRPr="00232220">
        <w:rPr>
          <w:rFonts w:ascii="Cambria" w:hAnsi="Cambria"/>
          <w:spacing w:val="-2"/>
        </w:rPr>
        <w:t xml:space="preserve"> embarga na przywóz lub wywóz określonych </w:t>
      </w:r>
      <w:r>
        <w:rPr>
          <w:rFonts w:ascii="Cambria" w:hAnsi="Cambria"/>
          <w:spacing w:val="-2"/>
        </w:rPr>
        <w:t>p</w:t>
      </w:r>
      <w:r w:rsidRPr="00232220">
        <w:rPr>
          <w:rFonts w:ascii="Cambria" w:hAnsi="Cambria"/>
          <w:spacing w:val="-2"/>
        </w:rPr>
        <w:t>roduktów,</w:t>
      </w:r>
      <w:bookmarkEnd w:id="254"/>
    </w:p>
    <w:p w:rsidR="00C15CFB" w:rsidRPr="00C15CFB" w:rsidRDefault="00C15CFB" w:rsidP="00C15CFB">
      <w:pPr>
        <w:pStyle w:val="Nagwek3"/>
        <w:numPr>
          <w:ilvl w:val="3"/>
          <w:numId w:val="3"/>
        </w:numPr>
        <w:spacing w:after="40" w:line="260" w:lineRule="atLeast"/>
        <w:rPr>
          <w:rFonts w:ascii="Cambria" w:hAnsi="Cambria"/>
          <w:spacing w:val="-2"/>
        </w:rPr>
      </w:pPr>
      <w:bookmarkStart w:id="255" w:name="_Toc238726928"/>
      <w:bookmarkStart w:id="256" w:name="_Toc238726934"/>
      <w:proofErr w:type="gramStart"/>
      <w:r w:rsidRPr="00C15CFB">
        <w:rPr>
          <w:rFonts w:ascii="Cambria" w:hAnsi="Cambria"/>
          <w:spacing w:val="-2"/>
        </w:rPr>
        <w:t>zmiana</w:t>
      </w:r>
      <w:proofErr w:type="gramEnd"/>
      <w:r w:rsidRPr="00C15CFB">
        <w:rPr>
          <w:rFonts w:ascii="Cambria" w:hAnsi="Cambria"/>
          <w:spacing w:val="-2"/>
        </w:rPr>
        <w:t xml:space="preserve"> lub wydanie nowych, polskich lub europejskich norm technicznych, lub wytycznych bądź zaleceń </w:t>
      </w:r>
      <w:r w:rsidR="00901774">
        <w:rPr>
          <w:rFonts w:ascii="Cambria" w:hAnsi="Cambria"/>
          <w:spacing w:val="-2"/>
        </w:rPr>
        <w:t xml:space="preserve">organizacji standaryzacyjnych lub innych </w:t>
      </w:r>
      <w:r w:rsidRPr="00C15CFB">
        <w:rPr>
          <w:rFonts w:ascii="Cambria" w:hAnsi="Cambria"/>
          <w:spacing w:val="-2"/>
        </w:rPr>
        <w:t xml:space="preserve">organizacji, do których należy Zamawiający, dotyczących </w:t>
      </w:r>
      <w:r w:rsidR="00A254DF">
        <w:rPr>
          <w:rFonts w:ascii="Cambria" w:hAnsi="Cambria"/>
          <w:spacing w:val="-2"/>
        </w:rPr>
        <w:t xml:space="preserve">Usług lub </w:t>
      </w:r>
      <w:r w:rsidRPr="00C15CFB">
        <w:rPr>
          <w:rFonts w:ascii="Cambria" w:hAnsi="Cambria"/>
          <w:spacing w:val="-2"/>
        </w:rPr>
        <w:t>Urządzeń Końcowych albo mających wpływ na ich funkcjonowanie;</w:t>
      </w:r>
      <w:bookmarkEnd w:id="255"/>
    </w:p>
    <w:p w:rsidR="00C15CFB" w:rsidRPr="00B47B46" w:rsidRDefault="00C15CFB" w:rsidP="00C15CFB">
      <w:pPr>
        <w:pStyle w:val="Nagwek3"/>
        <w:numPr>
          <w:ilvl w:val="3"/>
          <w:numId w:val="3"/>
        </w:numPr>
        <w:spacing w:after="40" w:line="260" w:lineRule="atLeast"/>
        <w:rPr>
          <w:rFonts w:ascii="Cambria" w:hAnsi="Cambria"/>
          <w:spacing w:val="-2"/>
        </w:rPr>
      </w:pPr>
      <w:bookmarkStart w:id="257" w:name="_Toc238726927"/>
      <w:proofErr w:type="gramStart"/>
      <w:r w:rsidRPr="00B47B46">
        <w:rPr>
          <w:rFonts w:ascii="Cambria" w:hAnsi="Cambria"/>
          <w:spacing w:val="-2"/>
        </w:rPr>
        <w:t>nabycie</w:t>
      </w:r>
      <w:proofErr w:type="gramEnd"/>
      <w:r w:rsidRPr="00B47B46">
        <w:rPr>
          <w:rFonts w:ascii="Cambria" w:hAnsi="Cambria"/>
          <w:spacing w:val="-2"/>
        </w:rPr>
        <w:t xml:space="preserve"> przez Zamawiającego urządzeń mogących być wykorzystane do świadczenia Usług, które co prawda nie odpowiadają w pełni Urządzeniu Końcowemu, o którym mowa w Załączniku nr [4] do Umowy, ale którego zastosowanie przy realizacji Umowy umożliwi realizację jej celów i jest uzasadnione technicznie, funkcjonalnie lub ekonomicznie;</w:t>
      </w:r>
      <w:bookmarkEnd w:id="257"/>
    </w:p>
    <w:p w:rsidR="00874842" w:rsidRPr="00B47B46" w:rsidRDefault="00874842" w:rsidP="00874842">
      <w:pPr>
        <w:pStyle w:val="Nagwek3"/>
        <w:numPr>
          <w:ilvl w:val="3"/>
          <w:numId w:val="3"/>
        </w:numPr>
        <w:spacing w:after="40" w:line="260" w:lineRule="atLeast"/>
        <w:rPr>
          <w:rFonts w:ascii="Cambria" w:hAnsi="Cambria"/>
          <w:spacing w:val="-2"/>
        </w:rPr>
      </w:pPr>
      <w:proofErr w:type="gramStart"/>
      <w:r w:rsidRPr="00B47B46">
        <w:rPr>
          <w:rFonts w:ascii="Cambria" w:hAnsi="Cambria"/>
          <w:spacing w:val="-2"/>
        </w:rPr>
        <w:t>konieczność</w:t>
      </w:r>
      <w:proofErr w:type="gramEnd"/>
      <w:r w:rsidRPr="00B47B46">
        <w:rPr>
          <w:rFonts w:ascii="Cambria" w:hAnsi="Cambria"/>
          <w:spacing w:val="-2"/>
        </w:rPr>
        <w:t xml:space="preserve"> zapewnienia kompatybilności świadczeń dostarczanych na podstawie niniejszej Umowy, albo Urządzeń Końcowych z innymi urządzeniami dostarczanymi na podstawie odrębnej umowy, której stroną jest Zamawiający (np. urządzeń infrastruktury pomiarowej, takich jak liczniki i koncentratory danych, urządzeń instalowanych w stacjach SN/</w:t>
      </w:r>
      <w:proofErr w:type="spellStart"/>
      <w:r w:rsidRPr="00B47B46">
        <w:rPr>
          <w:rFonts w:ascii="Cambria" w:hAnsi="Cambria"/>
          <w:spacing w:val="-2"/>
        </w:rPr>
        <w:t>nN</w:t>
      </w:r>
      <w:proofErr w:type="spellEnd"/>
      <w:r w:rsidRPr="00B47B46">
        <w:rPr>
          <w:rFonts w:ascii="Cambria" w:hAnsi="Cambria"/>
          <w:spacing w:val="-2"/>
        </w:rPr>
        <w:t>, takich jak przekładniki lub szafki modułu bilansującego);</w:t>
      </w:r>
      <w:bookmarkEnd w:id="256"/>
    </w:p>
    <w:p w:rsidR="00874842" w:rsidRPr="00232220" w:rsidRDefault="00874842" w:rsidP="00874842">
      <w:pPr>
        <w:pStyle w:val="Nagwek3"/>
        <w:spacing w:after="40" w:line="260" w:lineRule="atLeast"/>
        <w:ind w:left="1020" w:hanging="340"/>
        <w:rPr>
          <w:rFonts w:ascii="Cambria" w:hAnsi="Cambria"/>
          <w:spacing w:val="-2"/>
        </w:rPr>
      </w:pPr>
      <w:bookmarkStart w:id="258" w:name="_Toc238726937"/>
      <w:proofErr w:type="gramStart"/>
      <w:r w:rsidRPr="00232220">
        <w:rPr>
          <w:rFonts w:ascii="Cambria" w:hAnsi="Cambria"/>
          <w:spacing w:val="-2"/>
        </w:rPr>
        <w:t>wystąpiła</w:t>
      </w:r>
      <w:proofErr w:type="gramEnd"/>
      <w:r w:rsidRPr="00232220">
        <w:rPr>
          <w:rFonts w:ascii="Cambria" w:hAnsi="Cambria"/>
          <w:spacing w:val="-2"/>
        </w:rPr>
        <w:t xml:space="preserve"> uzasadniona przyczynami technicznymi lub funkcjonalnymi konieczność:</w:t>
      </w:r>
      <w:bookmarkEnd w:id="258"/>
      <w:r w:rsidRPr="00232220">
        <w:rPr>
          <w:rFonts w:ascii="Cambria" w:hAnsi="Cambria"/>
          <w:spacing w:val="-2"/>
        </w:rPr>
        <w:t xml:space="preserve"> </w:t>
      </w:r>
    </w:p>
    <w:p w:rsidR="00874842" w:rsidRPr="00232220" w:rsidRDefault="00874842" w:rsidP="00874842">
      <w:pPr>
        <w:pStyle w:val="Nagwek3"/>
        <w:numPr>
          <w:ilvl w:val="3"/>
          <w:numId w:val="3"/>
        </w:numPr>
        <w:spacing w:after="40" w:line="260" w:lineRule="atLeast"/>
        <w:rPr>
          <w:rFonts w:ascii="Cambria" w:hAnsi="Cambria"/>
          <w:spacing w:val="-2"/>
        </w:rPr>
      </w:pPr>
      <w:bookmarkStart w:id="259" w:name="_Toc238726938"/>
      <w:proofErr w:type="gramStart"/>
      <w:r w:rsidRPr="00232220">
        <w:rPr>
          <w:rFonts w:ascii="Cambria" w:hAnsi="Cambria"/>
          <w:spacing w:val="-2"/>
        </w:rPr>
        <w:t>zmiany</w:t>
      </w:r>
      <w:proofErr w:type="gramEnd"/>
      <w:r w:rsidRPr="00232220">
        <w:rPr>
          <w:rFonts w:ascii="Cambria" w:hAnsi="Cambria"/>
          <w:spacing w:val="-2"/>
        </w:rPr>
        <w:t xml:space="preserve"> sposobu wykonania Umowy</w:t>
      </w:r>
      <w:r>
        <w:rPr>
          <w:rFonts w:ascii="Cambria" w:hAnsi="Cambria"/>
          <w:spacing w:val="-2"/>
        </w:rPr>
        <w:t xml:space="preserve"> albo przewidzianego w niej terminu</w:t>
      </w:r>
      <w:r w:rsidRPr="00232220">
        <w:rPr>
          <w:rFonts w:ascii="Cambria" w:hAnsi="Cambria"/>
          <w:spacing w:val="-2"/>
        </w:rPr>
        <w:t>, lub</w:t>
      </w:r>
      <w:bookmarkEnd w:id="259"/>
    </w:p>
    <w:p w:rsidR="00874842" w:rsidRPr="00232220" w:rsidRDefault="00874842" w:rsidP="00874842">
      <w:pPr>
        <w:pStyle w:val="Nagwek3"/>
        <w:numPr>
          <w:ilvl w:val="3"/>
          <w:numId w:val="3"/>
        </w:numPr>
        <w:spacing w:after="40" w:line="260" w:lineRule="atLeast"/>
        <w:rPr>
          <w:rFonts w:ascii="Cambria" w:hAnsi="Cambria"/>
          <w:spacing w:val="-2"/>
        </w:rPr>
      </w:pPr>
      <w:bookmarkStart w:id="260" w:name="_Toc238726939"/>
      <w:proofErr w:type="gramStart"/>
      <w:r w:rsidRPr="00232220">
        <w:rPr>
          <w:rFonts w:ascii="Cambria" w:hAnsi="Cambria"/>
          <w:spacing w:val="-2"/>
        </w:rPr>
        <w:t>zmiany</w:t>
      </w:r>
      <w:proofErr w:type="gramEnd"/>
      <w:r w:rsidRPr="00232220">
        <w:rPr>
          <w:rFonts w:ascii="Cambria" w:hAnsi="Cambria"/>
          <w:spacing w:val="-2"/>
        </w:rPr>
        <w:t xml:space="preserve"> albo wprowadzenia nowych procedur weryfikacji zgodności świadczeń Wykonawcy z Umową (procedur odbioru, procedur </w:t>
      </w:r>
      <w:r w:rsidR="0041708A">
        <w:rPr>
          <w:rFonts w:ascii="Cambria" w:hAnsi="Cambria"/>
          <w:spacing w:val="-2"/>
        </w:rPr>
        <w:t>uruchamiania Łączy</w:t>
      </w:r>
      <w:r w:rsidRPr="00232220">
        <w:rPr>
          <w:rFonts w:ascii="Cambria" w:hAnsi="Cambria"/>
          <w:spacing w:val="-2"/>
        </w:rPr>
        <w:t xml:space="preserve">, procedur weryfikacji istnienia </w:t>
      </w:r>
      <w:r w:rsidR="00CD0D5F">
        <w:rPr>
          <w:rFonts w:ascii="Cambria" w:hAnsi="Cambria"/>
          <w:spacing w:val="-2"/>
        </w:rPr>
        <w:t>Awarii lub Awarii Krytycznej</w:t>
      </w:r>
      <w:r w:rsidR="000C0861">
        <w:rPr>
          <w:rFonts w:ascii="Cambria" w:hAnsi="Cambria"/>
          <w:spacing w:val="-2"/>
        </w:rPr>
        <w:t>, procedur reklamacyjnych</w:t>
      </w:r>
      <w:r w:rsidR="00CD0D5F" w:rsidRPr="00232220">
        <w:rPr>
          <w:rFonts w:ascii="Cambria" w:hAnsi="Cambria"/>
          <w:spacing w:val="-2"/>
        </w:rPr>
        <w:t xml:space="preserve"> </w:t>
      </w:r>
      <w:r w:rsidRPr="00232220">
        <w:rPr>
          <w:rFonts w:ascii="Cambria" w:hAnsi="Cambria"/>
          <w:spacing w:val="-2"/>
        </w:rPr>
        <w:t>itp.);</w:t>
      </w:r>
      <w:bookmarkEnd w:id="260"/>
    </w:p>
    <w:p w:rsidR="00874842" w:rsidRPr="00232220" w:rsidRDefault="00874842" w:rsidP="00874842">
      <w:pPr>
        <w:pStyle w:val="Nagwek3"/>
        <w:spacing w:after="40" w:line="260" w:lineRule="atLeast"/>
        <w:ind w:left="1020" w:hanging="340"/>
        <w:rPr>
          <w:rFonts w:ascii="Cambria" w:hAnsi="Cambria"/>
          <w:spacing w:val="-2"/>
        </w:rPr>
      </w:pPr>
      <w:bookmarkStart w:id="261" w:name="_Toc238726940"/>
      <w:proofErr w:type="gramStart"/>
      <w:r w:rsidRPr="00232220">
        <w:rPr>
          <w:rFonts w:ascii="Cambria" w:hAnsi="Cambria"/>
          <w:spacing w:val="-2"/>
        </w:rPr>
        <w:t>powstała</w:t>
      </w:r>
      <w:proofErr w:type="gramEnd"/>
      <w:r w:rsidRPr="00232220">
        <w:rPr>
          <w:rFonts w:ascii="Cambria" w:hAnsi="Cambria"/>
          <w:spacing w:val="-2"/>
        </w:rPr>
        <w:t xml:space="preserve"> potrzeba zmiany sposobu wykonania Umowy, lub zmiany terminów wykonania poszczególnych świadczeń, lub ich odbioru:</w:t>
      </w:r>
      <w:bookmarkEnd w:id="261"/>
      <w:r w:rsidRPr="00232220">
        <w:rPr>
          <w:rFonts w:ascii="Cambria" w:hAnsi="Cambria"/>
          <w:spacing w:val="-2"/>
        </w:rPr>
        <w:t xml:space="preserve"> </w:t>
      </w:r>
    </w:p>
    <w:p w:rsidR="00874842" w:rsidRPr="00232220" w:rsidRDefault="00874842" w:rsidP="00874842">
      <w:pPr>
        <w:pStyle w:val="Nagwek3"/>
        <w:numPr>
          <w:ilvl w:val="3"/>
          <w:numId w:val="3"/>
        </w:numPr>
        <w:spacing w:after="40" w:line="260" w:lineRule="atLeast"/>
        <w:rPr>
          <w:rFonts w:ascii="Cambria" w:hAnsi="Cambria"/>
          <w:spacing w:val="-2"/>
        </w:rPr>
      </w:pPr>
      <w:bookmarkStart w:id="262" w:name="_Toc238726941"/>
      <w:proofErr w:type="gramStart"/>
      <w:r w:rsidRPr="00232220">
        <w:rPr>
          <w:rFonts w:ascii="Cambria" w:hAnsi="Cambria"/>
          <w:spacing w:val="-2"/>
        </w:rPr>
        <w:t>wynikająca</w:t>
      </w:r>
      <w:proofErr w:type="gramEnd"/>
      <w:r w:rsidRPr="00232220">
        <w:rPr>
          <w:rFonts w:ascii="Cambria" w:hAnsi="Cambria"/>
          <w:spacing w:val="-2"/>
        </w:rPr>
        <w:t xml:space="preserve"> ze specyfiki działalności Zamawiającego;</w:t>
      </w:r>
      <w:bookmarkEnd w:id="262"/>
    </w:p>
    <w:p w:rsidR="00874842" w:rsidRPr="00232220" w:rsidRDefault="00874842" w:rsidP="00874842">
      <w:pPr>
        <w:pStyle w:val="Nagwek3"/>
        <w:numPr>
          <w:ilvl w:val="3"/>
          <w:numId w:val="3"/>
        </w:numPr>
        <w:spacing w:after="40" w:line="260" w:lineRule="atLeast"/>
        <w:rPr>
          <w:rFonts w:ascii="Cambria" w:hAnsi="Cambria"/>
          <w:spacing w:val="-2"/>
        </w:rPr>
      </w:pPr>
      <w:bookmarkStart w:id="263" w:name="_Toc238726942"/>
      <w:proofErr w:type="gramStart"/>
      <w:r w:rsidRPr="00232220">
        <w:rPr>
          <w:rFonts w:ascii="Cambria" w:hAnsi="Cambria"/>
          <w:spacing w:val="-2"/>
        </w:rPr>
        <w:t>spowodowana</w:t>
      </w:r>
      <w:proofErr w:type="gramEnd"/>
      <w:r w:rsidRPr="00232220">
        <w:rPr>
          <w:rFonts w:ascii="Cambria" w:hAnsi="Cambria"/>
          <w:spacing w:val="-2"/>
        </w:rPr>
        <w:t xml:space="preserve"> zmianą w strukturze i organizacji Zamawiającego (np. wyodrębnienie lub scalenie oddziałów lub Jednostek Biznesowych, zmiany w ich zadaniach i kompetencjach, przekształcenia kapitałowe w Grupie Energa);</w:t>
      </w:r>
      <w:bookmarkEnd w:id="263"/>
    </w:p>
    <w:p w:rsidR="00874842" w:rsidRPr="00232220" w:rsidRDefault="00874842" w:rsidP="00874842">
      <w:pPr>
        <w:pStyle w:val="Nagwek3"/>
        <w:numPr>
          <w:ilvl w:val="3"/>
          <w:numId w:val="3"/>
        </w:numPr>
        <w:spacing w:after="40" w:line="260" w:lineRule="atLeast"/>
        <w:rPr>
          <w:rFonts w:ascii="Cambria" w:hAnsi="Cambria"/>
          <w:spacing w:val="-2"/>
        </w:rPr>
      </w:pPr>
      <w:bookmarkStart w:id="264" w:name="_Toc238726943"/>
      <w:proofErr w:type="gramStart"/>
      <w:r w:rsidRPr="00232220">
        <w:rPr>
          <w:rFonts w:ascii="Cambria" w:hAnsi="Cambria"/>
          <w:spacing w:val="-2"/>
        </w:rPr>
        <w:t>spowodowana</w:t>
      </w:r>
      <w:proofErr w:type="gramEnd"/>
      <w:r w:rsidRPr="00232220">
        <w:rPr>
          <w:rFonts w:ascii="Cambria" w:hAnsi="Cambria"/>
          <w:spacing w:val="-2"/>
        </w:rPr>
        <w:t xml:space="preserve"> zmianą w zakresie powierzonych Zamawiającemu kompetencji i uprawnień;</w:t>
      </w:r>
      <w:bookmarkEnd w:id="264"/>
    </w:p>
    <w:p w:rsidR="00874842" w:rsidRPr="00232220" w:rsidRDefault="00874842" w:rsidP="00874842">
      <w:pPr>
        <w:pStyle w:val="Nagwek3"/>
        <w:numPr>
          <w:ilvl w:val="3"/>
          <w:numId w:val="3"/>
        </w:numPr>
        <w:spacing w:after="40" w:line="260" w:lineRule="atLeast"/>
        <w:rPr>
          <w:rFonts w:ascii="Cambria" w:hAnsi="Cambria"/>
          <w:spacing w:val="-2"/>
        </w:rPr>
      </w:pPr>
      <w:bookmarkStart w:id="265" w:name="_Toc238726944"/>
      <w:proofErr w:type="gramStart"/>
      <w:r w:rsidRPr="00232220">
        <w:rPr>
          <w:rFonts w:ascii="Cambria" w:hAnsi="Cambria"/>
          <w:spacing w:val="-2"/>
        </w:rPr>
        <w:t>spowodowana</w:t>
      </w:r>
      <w:proofErr w:type="gramEnd"/>
      <w:r w:rsidRPr="00232220">
        <w:rPr>
          <w:rFonts w:ascii="Cambria" w:hAnsi="Cambria"/>
          <w:spacing w:val="-2"/>
        </w:rPr>
        <w:t xml:space="preserve"> zmianą lub wprowadzeniem nowych procedur obowiązujących w przedsiębiorstwie Zamawiającego;</w:t>
      </w:r>
      <w:bookmarkEnd w:id="265"/>
    </w:p>
    <w:p w:rsidR="00874842" w:rsidRPr="00232220" w:rsidRDefault="00874842" w:rsidP="00874842">
      <w:pPr>
        <w:pStyle w:val="Nagwek3"/>
        <w:numPr>
          <w:ilvl w:val="3"/>
          <w:numId w:val="3"/>
        </w:numPr>
        <w:spacing w:after="40" w:line="260" w:lineRule="atLeast"/>
        <w:rPr>
          <w:rFonts w:ascii="Cambria" w:hAnsi="Cambria"/>
          <w:spacing w:val="-2"/>
        </w:rPr>
      </w:pPr>
      <w:bookmarkStart w:id="266" w:name="_Toc238726945"/>
      <w:proofErr w:type="gramStart"/>
      <w:r w:rsidRPr="00232220">
        <w:rPr>
          <w:rFonts w:ascii="Cambria" w:hAnsi="Cambria"/>
          <w:spacing w:val="-2"/>
        </w:rPr>
        <w:t>spowodowana</w:t>
      </w:r>
      <w:proofErr w:type="gramEnd"/>
      <w:r w:rsidRPr="00232220">
        <w:rPr>
          <w:rFonts w:ascii="Cambria" w:hAnsi="Cambria"/>
          <w:spacing w:val="-2"/>
        </w:rPr>
        <w:t xml:space="preserve"> zmianą podmiotu świadczącego na rzecz Zamawiającego usługi w zakresie prac na sieci elektroenergetycznej, albo zaangażowaniem nowego podmiotu świadczącego takie usługi.</w:t>
      </w:r>
      <w:bookmarkEnd w:id="266"/>
    </w:p>
    <w:p w:rsidR="003073C0" w:rsidRDefault="003073C0" w:rsidP="003073C0">
      <w:pPr>
        <w:pStyle w:val="Nagwek3"/>
        <w:spacing w:after="40" w:line="260" w:lineRule="atLeast"/>
        <w:ind w:left="1020" w:hanging="340"/>
        <w:rPr>
          <w:rFonts w:ascii="Cambria" w:hAnsi="Cambria"/>
          <w:spacing w:val="-2"/>
        </w:rPr>
      </w:pPr>
      <w:bookmarkStart w:id="267" w:name="_Toc238726946"/>
      <w:proofErr w:type="gramStart"/>
      <w:r>
        <w:rPr>
          <w:rFonts w:ascii="Cambria" w:hAnsi="Cambria"/>
          <w:spacing w:val="-2"/>
        </w:rPr>
        <w:t>wprowadzenie</w:t>
      </w:r>
      <w:proofErr w:type="gramEnd"/>
      <w:r>
        <w:rPr>
          <w:rFonts w:ascii="Cambria" w:hAnsi="Cambria"/>
          <w:spacing w:val="-2"/>
        </w:rPr>
        <w:t xml:space="preserve"> rozwiązań technicznych pozwalających na bardziej precyzyjne weryfikowanie wielkości przesłanych danych lub czasu połączenia,</w:t>
      </w:r>
    </w:p>
    <w:p w:rsidR="00874842" w:rsidRPr="00232220" w:rsidRDefault="00874842" w:rsidP="00874842">
      <w:pPr>
        <w:pStyle w:val="Nagwek3"/>
        <w:spacing w:after="40" w:line="260" w:lineRule="atLeast"/>
        <w:ind w:left="1020" w:hanging="340"/>
        <w:rPr>
          <w:rFonts w:ascii="Cambria" w:hAnsi="Cambria"/>
          <w:spacing w:val="-2"/>
        </w:rPr>
      </w:pPr>
      <w:proofErr w:type="gramStart"/>
      <w:r w:rsidRPr="00232220">
        <w:rPr>
          <w:rFonts w:ascii="Cambria" w:hAnsi="Cambria"/>
          <w:spacing w:val="-2"/>
        </w:rPr>
        <w:t>doszło</w:t>
      </w:r>
      <w:proofErr w:type="gramEnd"/>
      <w:r w:rsidRPr="00232220">
        <w:rPr>
          <w:rFonts w:ascii="Cambria" w:hAnsi="Cambria"/>
          <w:spacing w:val="-2"/>
        </w:rPr>
        <w:t xml:space="preserve"> do zmiany przepisów prawa, zgodnie z aktem opublikowanym w</w:t>
      </w:r>
      <w:r>
        <w:rPr>
          <w:rFonts w:ascii="Cambria" w:hAnsi="Cambria"/>
          <w:spacing w:val="-2"/>
        </w:rPr>
        <w:t xml:space="preserve"> </w:t>
      </w:r>
      <w:r w:rsidRPr="00232220">
        <w:rPr>
          <w:rFonts w:ascii="Cambria" w:hAnsi="Cambria"/>
          <w:spacing w:val="-2"/>
        </w:rPr>
        <w:t>Dzienniku Ustaw, Monitorze Polskim, Dzienniku Urzędowym odpowiedniego ministra</w:t>
      </w:r>
      <w:r>
        <w:rPr>
          <w:rFonts w:ascii="Cambria" w:hAnsi="Cambria"/>
          <w:spacing w:val="-2"/>
        </w:rPr>
        <w:t xml:space="preserve">, </w:t>
      </w:r>
      <w:r w:rsidRPr="00232220">
        <w:rPr>
          <w:rFonts w:ascii="Cambria" w:hAnsi="Cambria"/>
          <w:spacing w:val="-2"/>
        </w:rPr>
        <w:t>Dzienniku Urzędowym Unii Europejskiej lub promulgowanym w inny sposób zgodnie z właściwymi przepisami,</w:t>
      </w:r>
      <w:bookmarkEnd w:id="267"/>
    </w:p>
    <w:p w:rsidR="00874842" w:rsidRPr="00232220" w:rsidRDefault="00874842" w:rsidP="00874842">
      <w:pPr>
        <w:pStyle w:val="Nagwek3"/>
        <w:spacing w:after="40" w:line="260" w:lineRule="atLeast"/>
        <w:ind w:left="1020" w:hanging="340"/>
        <w:rPr>
          <w:rFonts w:ascii="Cambria" w:hAnsi="Cambria"/>
          <w:spacing w:val="-2"/>
        </w:rPr>
      </w:pPr>
      <w:bookmarkStart w:id="268" w:name="_Toc238726947"/>
      <w:r w:rsidRPr="00232220">
        <w:rPr>
          <w:rFonts w:ascii="Cambria" w:hAnsi="Cambria"/>
          <w:spacing w:val="-2"/>
        </w:rPr>
        <w:t xml:space="preserve">powstała potrzeba wstrzymania, zawieszenia lub ograniczenia zakresu prac w oczekiwaniu na dokonanie zmian w przepisach prawa, w </w:t>
      </w:r>
      <w:proofErr w:type="gramStart"/>
      <w:r w:rsidRPr="00232220">
        <w:rPr>
          <w:rFonts w:ascii="Cambria" w:hAnsi="Cambria"/>
          <w:spacing w:val="-2"/>
        </w:rPr>
        <w:t>sytuacji gdy</w:t>
      </w:r>
      <w:proofErr w:type="gramEnd"/>
      <w:r w:rsidRPr="00232220">
        <w:rPr>
          <w:rFonts w:ascii="Cambria" w:hAnsi="Cambria"/>
          <w:spacing w:val="-2"/>
        </w:rPr>
        <w:t xml:space="preserve"> toczą się prace nad nowelizacją przepisów;</w:t>
      </w:r>
      <w:bookmarkEnd w:id="268"/>
    </w:p>
    <w:p w:rsidR="00874842" w:rsidRPr="00232220" w:rsidRDefault="00874842" w:rsidP="00874842">
      <w:pPr>
        <w:pStyle w:val="Nagwek3"/>
        <w:spacing w:after="40" w:line="260" w:lineRule="atLeast"/>
        <w:ind w:left="1020" w:hanging="340"/>
        <w:rPr>
          <w:rFonts w:ascii="Cambria" w:hAnsi="Cambria"/>
          <w:spacing w:val="-2"/>
        </w:rPr>
      </w:pPr>
      <w:bookmarkStart w:id="269" w:name="_Toc238726948"/>
      <w:proofErr w:type="gramStart"/>
      <w:r w:rsidRPr="00232220">
        <w:rPr>
          <w:rFonts w:ascii="Cambria" w:hAnsi="Cambria"/>
          <w:spacing w:val="-2"/>
        </w:rPr>
        <w:t>doszło</w:t>
      </w:r>
      <w:proofErr w:type="gramEnd"/>
      <w:r w:rsidRPr="00232220">
        <w:rPr>
          <w:rFonts w:ascii="Cambria" w:hAnsi="Cambria"/>
          <w:spacing w:val="-2"/>
        </w:rPr>
        <w:t xml:space="preserve"> do wydania, wejścia w życie, zmiany lub ogłoszenia (w zależności od charakteru prawnego takiego aktu) decyzji, zarządzenia, zalecenia </w:t>
      </w:r>
      <w:r>
        <w:rPr>
          <w:rFonts w:ascii="Cambria" w:hAnsi="Cambria"/>
          <w:spacing w:val="-2"/>
        </w:rPr>
        <w:t xml:space="preserve">lub stanowiska </w:t>
      </w:r>
      <w:r w:rsidRPr="00232220">
        <w:rPr>
          <w:rFonts w:ascii="Cambria" w:hAnsi="Cambria"/>
          <w:spacing w:val="-2"/>
        </w:rPr>
        <w:t>Podmiotu Nadzoru;</w:t>
      </w:r>
      <w:bookmarkEnd w:id="269"/>
    </w:p>
    <w:p w:rsidR="00874842" w:rsidRPr="00232220" w:rsidRDefault="00874842" w:rsidP="00874842">
      <w:pPr>
        <w:pStyle w:val="Nagwek3"/>
        <w:spacing w:after="40" w:line="260" w:lineRule="atLeast"/>
        <w:ind w:left="1020" w:hanging="340"/>
        <w:rPr>
          <w:rFonts w:ascii="Cambria" w:hAnsi="Cambria"/>
          <w:spacing w:val="-2"/>
        </w:rPr>
      </w:pPr>
      <w:bookmarkStart w:id="270" w:name="_Toc238726949"/>
      <w:proofErr w:type="gramStart"/>
      <w:r w:rsidRPr="00232220">
        <w:rPr>
          <w:rFonts w:ascii="Cambria" w:hAnsi="Cambria"/>
          <w:spacing w:val="-2"/>
        </w:rPr>
        <w:t>doszło</w:t>
      </w:r>
      <w:proofErr w:type="gramEnd"/>
      <w:r w:rsidRPr="00232220">
        <w:rPr>
          <w:rFonts w:ascii="Cambria" w:hAnsi="Cambria"/>
          <w:spacing w:val="-2"/>
        </w:rPr>
        <w:t xml:space="preserve"> do opracowania, zgodnie z procedurami określonymi w Umowie, dokumentu zawierającego szczegółowe zasady wykonywania Umowy;</w:t>
      </w:r>
      <w:bookmarkEnd w:id="270"/>
    </w:p>
    <w:p w:rsidR="00874842" w:rsidRPr="00232220" w:rsidRDefault="00874842" w:rsidP="00874842">
      <w:pPr>
        <w:pStyle w:val="Nagwek3"/>
        <w:spacing w:after="40" w:line="260" w:lineRule="atLeast"/>
        <w:ind w:left="1020" w:hanging="340"/>
        <w:rPr>
          <w:rFonts w:ascii="Cambria" w:hAnsi="Cambria"/>
          <w:spacing w:val="-2"/>
        </w:rPr>
      </w:pPr>
      <w:bookmarkStart w:id="271" w:name="_Toc238726950"/>
      <w:proofErr w:type="gramStart"/>
      <w:r w:rsidRPr="00232220">
        <w:rPr>
          <w:rFonts w:ascii="Cambria" w:hAnsi="Cambria"/>
          <w:spacing w:val="-2"/>
        </w:rPr>
        <w:t>wystąpiła</w:t>
      </w:r>
      <w:proofErr w:type="gramEnd"/>
      <w:r w:rsidRPr="00232220">
        <w:rPr>
          <w:rFonts w:ascii="Cambria" w:hAnsi="Cambria"/>
          <w:spacing w:val="-2"/>
        </w:rPr>
        <w:t xml:space="preserve"> konieczność zmiany zakresu Umowy, wynikająca z powstałej po zawarciu Umowy sytuacji braku środków Zamawiającego na sfinansowanie wykonania Umowy zgodnie z pierwotnie określonymi warunkami;</w:t>
      </w:r>
      <w:bookmarkEnd w:id="271"/>
    </w:p>
    <w:p w:rsidR="00874842" w:rsidRPr="00232220" w:rsidRDefault="00874842" w:rsidP="00874842">
      <w:pPr>
        <w:pStyle w:val="Nagwek3"/>
        <w:spacing w:after="40" w:line="260" w:lineRule="atLeast"/>
        <w:ind w:left="1020" w:hanging="340"/>
        <w:rPr>
          <w:rFonts w:ascii="Cambria" w:hAnsi="Cambria"/>
          <w:spacing w:val="-2"/>
        </w:rPr>
      </w:pPr>
      <w:bookmarkStart w:id="272" w:name="_Toc238726951"/>
      <w:r w:rsidRPr="00232220">
        <w:rPr>
          <w:rFonts w:ascii="Cambria" w:hAnsi="Cambria"/>
          <w:spacing w:val="-2"/>
        </w:rPr>
        <w:t xml:space="preserve">wystąpiła konieczność zmiany terminu wykonania lub odbioru świadczeń spowodowana podjęciem przez Zamawiającego decyzji o przeprowadzeniu przez osobę trzecią </w:t>
      </w:r>
      <w:proofErr w:type="gramStart"/>
      <w:r w:rsidRPr="00232220">
        <w:rPr>
          <w:rFonts w:ascii="Cambria" w:hAnsi="Cambria"/>
          <w:spacing w:val="-2"/>
        </w:rPr>
        <w:t>kontroli jakości</w:t>
      </w:r>
      <w:proofErr w:type="gramEnd"/>
      <w:r w:rsidRPr="00232220">
        <w:rPr>
          <w:rFonts w:ascii="Cambria" w:hAnsi="Cambria"/>
          <w:spacing w:val="-2"/>
        </w:rPr>
        <w:t xml:space="preserve"> i sposobu prowadzenia prac;</w:t>
      </w:r>
      <w:bookmarkEnd w:id="272"/>
    </w:p>
    <w:p w:rsidR="00874842" w:rsidRPr="00232220" w:rsidRDefault="00874842" w:rsidP="00874842">
      <w:pPr>
        <w:pStyle w:val="Nagwek3"/>
        <w:spacing w:after="40" w:line="260" w:lineRule="atLeast"/>
        <w:ind w:left="1020" w:hanging="340"/>
        <w:rPr>
          <w:rFonts w:ascii="Cambria" w:hAnsi="Cambria"/>
          <w:spacing w:val="-2"/>
        </w:rPr>
      </w:pPr>
      <w:bookmarkStart w:id="273" w:name="_Toc238726952"/>
      <w:proofErr w:type="gramStart"/>
      <w:r w:rsidRPr="00232220">
        <w:rPr>
          <w:rFonts w:ascii="Cambria" w:hAnsi="Cambria"/>
          <w:spacing w:val="-2"/>
        </w:rPr>
        <w:t>wystąpiły</w:t>
      </w:r>
      <w:proofErr w:type="gramEnd"/>
      <w:r w:rsidRPr="00232220">
        <w:rPr>
          <w:rFonts w:ascii="Cambria" w:hAnsi="Cambria"/>
          <w:spacing w:val="-2"/>
        </w:rPr>
        <w:t xml:space="preserve"> opóźnienia w innych projektach albo zmiany w ich harmonogramach, uniemożliwiające realizację Umowy zgodnie z jej dotychczasowym harmonogramem lub powodujące, że realizowanie Umowy zgodnie z jej dotychczasowym harmonogramem jest nieracjonalne technicznie, organizacyjnie lub finansowo;</w:t>
      </w:r>
      <w:bookmarkEnd w:id="273"/>
    </w:p>
    <w:p w:rsidR="00874842" w:rsidRPr="00232220" w:rsidRDefault="00874842" w:rsidP="00874842">
      <w:pPr>
        <w:pStyle w:val="Nagwek3"/>
        <w:spacing w:after="40" w:line="260" w:lineRule="atLeast"/>
        <w:ind w:left="1020" w:hanging="340"/>
        <w:rPr>
          <w:rFonts w:ascii="Cambria" w:hAnsi="Cambria"/>
          <w:spacing w:val="-2"/>
        </w:rPr>
      </w:pPr>
      <w:bookmarkStart w:id="274" w:name="_Toc238726953"/>
      <w:proofErr w:type="gramStart"/>
      <w:r w:rsidRPr="00232220">
        <w:rPr>
          <w:rFonts w:ascii="Cambria" w:hAnsi="Cambria"/>
          <w:spacing w:val="-2"/>
        </w:rPr>
        <w:t>zostały</w:t>
      </w:r>
      <w:proofErr w:type="gramEnd"/>
      <w:r w:rsidRPr="00232220">
        <w:rPr>
          <w:rFonts w:ascii="Cambria" w:hAnsi="Cambria"/>
          <w:spacing w:val="-2"/>
        </w:rPr>
        <w:t xml:space="preserve"> ujawnione okoliczności mogące zagrażać bezpieczeństwu teleinformatycznemu </w:t>
      </w:r>
      <w:r w:rsidR="006E126E">
        <w:rPr>
          <w:rFonts w:ascii="Cambria" w:hAnsi="Cambria"/>
          <w:spacing w:val="-2"/>
        </w:rPr>
        <w:t xml:space="preserve">Łączy, Infrastruktury, </w:t>
      </w:r>
      <w:r w:rsidR="00713001">
        <w:rPr>
          <w:rFonts w:ascii="Cambria" w:hAnsi="Cambria"/>
          <w:spacing w:val="-2"/>
        </w:rPr>
        <w:t xml:space="preserve">Urządzeń Końcowych </w:t>
      </w:r>
      <w:r>
        <w:rPr>
          <w:rFonts w:ascii="Cambria" w:hAnsi="Cambria"/>
          <w:spacing w:val="-2"/>
        </w:rPr>
        <w:t xml:space="preserve">albo </w:t>
      </w:r>
      <w:r w:rsidRPr="00232220">
        <w:rPr>
          <w:rFonts w:ascii="Cambria" w:hAnsi="Cambria"/>
          <w:spacing w:val="-2"/>
        </w:rPr>
        <w:t xml:space="preserve">elementów </w:t>
      </w:r>
      <w:r>
        <w:rPr>
          <w:rFonts w:ascii="Cambria" w:hAnsi="Cambria"/>
          <w:spacing w:val="-2"/>
        </w:rPr>
        <w:t>infrastruktury Zamawiającego, które Zamawiający eksploatuje korzystając przy tym z Usług lub które współpracują z Urządzeniami Końcowymi</w:t>
      </w:r>
      <w:r w:rsidRPr="00232220">
        <w:rPr>
          <w:rFonts w:ascii="Cambria" w:hAnsi="Cambria"/>
          <w:spacing w:val="-2"/>
        </w:rPr>
        <w:t>;</w:t>
      </w:r>
      <w:bookmarkEnd w:id="274"/>
    </w:p>
    <w:p w:rsidR="00874842" w:rsidRPr="00232220" w:rsidRDefault="00874842" w:rsidP="00874842">
      <w:pPr>
        <w:pStyle w:val="Nagwek3"/>
        <w:spacing w:after="40" w:line="260" w:lineRule="atLeast"/>
        <w:ind w:left="1020" w:hanging="340"/>
        <w:rPr>
          <w:rFonts w:ascii="Cambria" w:hAnsi="Cambria"/>
          <w:spacing w:val="-2"/>
        </w:rPr>
      </w:pPr>
      <w:bookmarkStart w:id="275" w:name="_Toc238726954"/>
      <w:proofErr w:type="gramStart"/>
      <w:r w:rsidRPr="00232220">
        <w:rPr>
          <w:rFonts w:ascii="Cambria" w:hAnsi="Cambria"/>
          <w:spacing w:val="-2"/>
        </w:rPr>
        <w:t>zaistniała</w:t>
      </w:r>
      <w:proofErr w:type="gramEnd"/>
      <w:r w:rsidRPr="00232220">
        <w:rPr>
          <w:rFonts w:ascii="Cambria" w:hAnsi="Cambria"/>
          <w:spacing w:val="-2"/>
        </w:rPr>
        <w:t xml:space="preserve"> siła wyższa;</w:t>
      </w:r>
      <w:bookmarkEnd w:id="275"/>
    </w:p>
    <w:p w:rsidR="00874842" w:rsidRPr="00232220" w:rsidRDefault="00874842" w:rsidP="00874842">
      <w:pPr>
        <w:pStyle w:val="Nagwek3"/>
        <w:spacing w:after="40" w:line="260" w:lineRule="atLeast"/>
        <w:ind w:left="1020" w:hanging="340"/>
        <w:rPr>
          <w:rFonts w:ascii="Cambria" w:hAnsi="Cambria"/>
          <w:spacing w:val="-2"/>
        </w:rPr>
      </w:pPr>
      <w:bookmarkStart w:id="276" w:name="_Toc238726955"/>
      <w:proofErr w:type="gramStart"/>
      <w:r w:rsidRPr="00232220">
        <w:rPr>
          <w:rFonts w:ascii="Cambria" w:hAnsi="Cambria"/>
          <w:spacing w:val="-2"/>
        </w:rPr>
        <w:t>zaistniały</w:t>
      </w:r>
      <w:proofErr w:type="gramEnd"/>
      <w:r w:rsidRPr="00232220">
        <w:rPr>
          <w:rFonts w:ascii="Cambria" w:hAnsi="Cambria"/>
          <w:spacing w:val="-2"/>
        </w:rPr>
        <w:t xml:space="preserve"> podstawy prawne, organizacyjne, techniczne do skrócenia terminów przewidzianych umową;</w:t>
      </w:r>
      <w:bookmarkEnd w:id="276"/>
    </w:p>
    <w:p w:rsidR="00874842" w:rsidRPr="00232220" w:rsidRDefault="00874842" w:rsidP="00874842">
      <w:pPr>
        <w:pStyle w:val="Nagwek3"/>
        <w:spacing w:after="40" w:line="260" w:lineRule="atLeast"/>
        <w:ind w:left="1020" w:hanging="340"/>
        <w:rPr>
          <w:rFonts w:ascii="Cambria" w:hAnsi="Cambria"/>
          <w:spacing w:val="-2"/>
        </w:rPr>
      </w:pPr>
      <w:bookmarkStart w:id="277" w:name="_Toc238726957"/>
      <w:proofErr w:type="gramStart"/>
      <w:r w:rsidRPr="00232220">
        <w:rPr>
          <w:rFonts w:ascii="Cambria" w:hAnsi="Cambria"/>
          <w:spacing w:val="-2"/>
        </w:rPr>
        <w:t>zaistniały</w:t>
      </w:r>
      <w:proofErr w:type="gramEnd"/>
      <w:r w:rsidRPr="00232220">
        <w:rPr>
          <w:rFonts w:ascii="Cambria" w:hAnsi="Cambria"/>
          <w:spacing w:val="-2"/>
        </w:rPr>
        <w:t xml:space="preserve"> przesłanki związane z uzyskaniem przez Zamawiającego wiedzy i doświadczenia w zakresie realizacji </w:t>
      </w:r>
      <w:r>
        <w:rPr>
          <w:rFonts w:ascii="Cambria" w:hAnsi="Cambria"/>
          <w:spacing w:val="-2"/>
        </w:rPr>
        <w:t xml:space="preserve">projektów, w których wykorzystywane są Usługi, </w:t>
      </w:r>
      <w:r w:rsidRPr="00232220">
        <w:rPr>
          <w:rFonts w:ascii="Cambria" w:hAnsi="Cambria"/>
          <w:spacing w:val="-2"/>
        </w:rPr>
        <w:t>wskazują</w:t>
      </w:r>
      <w:r>
        <w:rPr>
          <w:rFonts w:ascii="Cambria" w:hAnsi="Cambria"/>
          <w:spacing w:val="-2"/>
        </w:rPr>
        <w:t>cych</w:t>
      </w:r>
      <w:r w:rsidRPr="00232220">
        <w:rPr>
          <w:rFonts w:ascii="Cambria" w:hAnsi="Cambria"/>
          <w:spacing w:val="-2"/>
        </w:rPr>
        <w:t xml:space="preserve"> na potrzebę zmiany wymagań technicznych lub sposobu wykonywania </w:t>
      </w:r>
      <w:r>
        <w:rPr>
          <w:rFonts w:ascii="Cambria" w:hAnsi="Cambria"/>
          <w:spacing w:val="-2"/>
        </w:rPr>
        <w:t>U</w:t>
      </w:r>
      <w:r w:rsidRPr="00232220">
        <w:rPr>
          <w:rFonts w:ascii="Cambria" w:hAnsi="Cambria"/>
          <w:spacing w:val="-2"/>
        </w:rPr>
        <w:t>mowy.</w:t>
      </w:r>
      <w:bookmarkEnd w:id="277"/>
    </w:p>
    <w:p w:rsidR="00874842" w:rsidRPr="00784F77" w:rsidRDefault="00874842" w:rsidP="00874842">
      <w:pPr>
        <w:widowControl w:val="0"/>
        <w:spacing w:after="0" w:line="260" w:lineRule="atLeast"/>
        <w:rPr>
          <w:rFonts w:asciiTheme="majorHAnsi" w:hAnsiTheme="majorHAnsi" w:cstheme="minorHAnsi"/>
        </w:rPr>
      </w:pPr>
    </w:p>
    <w:p w:rsidR="00874842" w:rsidRPr="002102F1" w:rsidRDefault="00874842" w:rsidP="00874842">
      <w:pPr>
        <w:pStyle w:val="Nagwek1"/>
        <w:widowControl w:val="0"/>
        <w:spacing w:after="120" w:line="260" w:lineRule="atLeast"/>
        <w:jc w:val="center"/>
        <w:rPr>
          <w:rFonts w:asciiTheme="majorHAnsi" w:hAnsiTheme="majorHAnsi"/>
          <w:sz w:val="26"/>
          <w:szCs w:val="26"/>
        </w:rPr>
      </w:pPr>
      <w:bookmarkStart w:id="278" w:name="_Ref321312762"/>
      <w:bookmarkStart w:id="279" w:name="_Toc372201156"/>
      <w:bookmarkEnd w:id="208"/>
      <w:bookmarkEnd w:id="209"/>
      <w:bookmarkEnd w:id="210"/>
      <w:r w:rsidRPr="002102F1">
        <w:rPr>
          <w:rFonts w:asciiTheme="majorHAnsi" w:hAnsiTheme="majorHAnsi"/>
          <w:sz w:val="26"/>
          <w:szCs w:val="26"/>
        </w:rPr>
        <w:t>WYNAGRODZENIE</w:t>
      </w:r>
      <w:bookmarkStart w:id="280" w:name="_Ref372205569"/>
      <w:bookmarkEnd w:id="278"/>
      <w:bookmarkEnd w:id="279"/>
    </w:p>
    <w:bookmarkEnd w:id="280"/>
    <w:p w:rsidR="0060381F" w:rsidRPr="00B142F7" w:rsidRDefault="0060381F" w:rsidP="0060381F">
      <w:pPr>
        <w:pStyle w:val="Nagwek2"/>
        <w:widowControl w:val="0"/>
        <w:spacing w:after="60" w:line="260" w:lineRule="atLeast"/>
        <w:rPr>
          <w:rFonts w:asciiTheme="majorHAnsi" w:hAnsiTheme="majorHAnsi"/>
        </w:rPr>
      </w:pPr>
      <w:r w:rsidRPr="00B142F7">
        <w:rPr>
          <w:rFonts w:asciiTheme="majorHAnsi" w:hAnsiTheme="majorHAnsi"/>
          <w:b/>
        </w:rPr>
        <w:t xml:space="preserve">[Podstawa płatności] </w:t>
      </w:r>
      <w:r w:rsidRPr="00B142F7">
        <w:rPr>
          <w:rFonts w:asciiTheme="majorHAnsi" w:hAnsiTheme="majorHAnsi"/>
        </w:rPr>
        <w:t xml:space="preserve">Wynagrodzenie będzie płatne na podstawie faktur VAT wystawionych przez Wykonawcę: </w:t>
      </w:r>
    </w:p>
    <w:p w:rsidR="00D53F32" w:rsidRPr="00B429F0" w:rsidRDefault="0060381F" w:rsidP="0060381F">
      <w:pPr>
        <w:pStyle w:val="Nagwek3"/>
        <w:widowControl w:val="0"/>
        <w:spacing w:after="60" w:line="260" w:lineRule="atLeast"/>
        <w:ind w:left="1020" w:hanging="340"/>
        <w:rPr>
          <w:rFonts w:asciiTheme="majorHAnsi" w:hAnsiTheme="majorHAnsi"/>
        </w:rPr>
      </w:pPr>
      <w:bookmarkStart w:id="281" w:name="_Ref387649854"/>
      <w:proofErr w:type="gramStart"/>
      <w:r w:rsidRPr="00B142F7">
        <w:rPr>
          <w:rFonts w:asciiTheme="majorHAnsi" w:hAnsiTheme="majorHAnsi"/>
        </w:rPr>
        <w:t>za</w:t>
      </w:r>
      <w:proofErr w:type="gramEnd"/>
      <w:r w:rsidRPr="00B142F7">
        <w:rPr>
          <w:rFonts w:asciiTheme="majorHAnsi" w:hAnsiTheme="majorHAnsi"/>
        </w:rPr>
        <w:t xml:space="preserve"> świadczenie Usług Pakietowej Transmisji Danych (w limicie i poza limitem)</w:t>
      </w:r>
      <w:r>
        <w:rPr>
          <w:rFonts w:asciiTheme="majorHAnsi" w:hAnsiTheme="majorHAnsi"/>
        </w:rPr>
        <w:t xml:space="preserve"> oraz Usług CLIP</w:t>
      </w:r>
      <w:r w:rsidRPr="00B142F7">
        <w:rPr>
          <w:rFonts w:asciiTheme="majorHAnsi" w:hAnsiTheme="majorHAnsi"/>
        </w:rPr>
        <w:t xml:space="preserve">, </w:t>
      </w:r>
      <w:r>
        <w:rPr>
          <w:rFonts w:asciiTheme="majorHAnsi" w:hAnsiTheme="majorHAnsi"/>
        </w:rPr>
        <w:t>a jeśli są one przedm</w:t>
      </w:r>
      <w:r w:rsidRPr="00B429F0">
        <w:rPr>
          <w:rFonts w:asciiTheme="majorHAnsi" w:hAnsiTheme="majorHAnsi"/>
        </w:rPr>
        <w:t>iotem Umowy, także za świadczenie Usług CSD (w limicie i poza limitem)</w:t>
      </w:r>
      <w:r w:rsidR="008B3F1C">
        <w:rPr>
          <w:rFonts w:asciiTheme="majorHAnsi" w:hAnsiTheme="majorHAnsi"/>
        </w:rPr>
        <w:t xml:space="preserve"> i</w:t>
      </w:r>
      <w:r w:rsidRPr="00B429F0">
        <w:rPr>
          <w:rFonts w:asciiTheme="majorHAnsi" w:hAnsiTheme="majorHAnsi"/>
        </w:rPr>
        <w:t xml:space="preserve"> Usług SMS/USSD (w limicie i poza limitem)</w:t>
      </w:r>
      <w:r w:rsidR="008B3F1C">
        <w:rPr>
          <w:rFonts w:asciiTheme="majorHAnsi" w:hAnsiTheme="majorHAnsi"/>
        </w:rPr>
        <w:t>:</w:t>
      </w:r>
      <w:r w:rsidRPr="00B429F0">
        <w:rPr>
          <w:rFonts w:asciiTheme="majorHAnsi" w:hAnsiTheme="majorHAnsi"/>
        </w:rPr>
        <w:t xml:space="preserve"> po zakończeniu </w:t>
      </w:r>
      <w:r w:rsidR="008B773F" w:rsidRPr="00B429F0">
        <w:rPr>
          <w:rFonts w:asciiTheme="majorHAnsi" w:hAnsiTheme="majorHAnsi"/>
        </w:rPr>
        <w:t>każdego miesiąca kalendarzowego</w:t>
      </w:r>
      <w:r w:rsidR="00D53F32" w:rsidRPr="00B429F0">
        <w:rPr>
          <w:rFonts w:asciiTheme="majorHAnsi" w:hAnsiTheme="majorHAnsi"/>
        </w:rPr>
        <w:t>, począwszy od odbioru ilościowego Karty SIM, wykorzystywanej w ramach danego Łącza</w:t>
      </w:r>
      <w:r w:rsidR="00B429F0">
        <w:rPr>
          <w:rFonts w:asciiTheme="majorHAnsi" w:hAnsiTheme="majorHAnsi"/>
        </w:rPr>
        <w:t>, przy czym:</w:t>
      </w:r>
      <w:r w:rsidR="00C7460D" w:rsidRPr="00B429F0">
        <w:rPr>
          <w:rFonts w:asciiTheme="majorHAnsi" w:hAnsiTheme="majorHAnsi"/>
        </w:rPr>
        <w:t>.</w:t>
      </w:r>
    </w:p>
    <w:p w:rsidR="00B429F0" w:rsidRDefault="00D53F32" w:rsidP="00B429F0">
      <w:pPr>
        <w:pStyle w:val="Nagwek3"/>
        <w:widowControl w:val="0"/>
        <w:numPr>
          <w:ilvl w:val="3"/>
          <w:numId w:val="3"/>
        </w:numPr>
        <w:spacing w:after="60" w:line="260" w:lineRule="atLeast"/>
        <w:rPr>
          <w:rFonts w:asciiTheme="majorHAnsi" w:hAnsiTheme="majorHAnsi"/>
        </w:rPr>
      </w:pPr>
      <w:r w:rsidRPr="00B429F0">
        <w:rPr>
          <w:rFonts w:asciiTheme="majorHAnsi" w:hAnsiTheme="majorHAnsi"/>
        </w:rPr>
        <w:t xml:space="preserve">Zapłata wynagrodzenia nie może nastąpić przed </w:t>
      </w:r>
      <w:r w:rsidR="00752733" w:rsidRPr="00B429F0">
        <w:rPr>
          <w:rFonts w:asciiTheme="majorHAnsi" w:hAnsiTheme="majorHAnsi"/>
        </w:rPr>
        <w:t>odbior</w:t>
      </w:r>
      <w:r w:rsidR="00AD2412" w:rsidRPr="00B429F0">
        <w:rPr>
          <w:rFonts w:asciiTheme="majorHAnsi" w:hAnsiTheme="majorHAnsi"/>
        </w:rPr>
        <w:t>em</w:t>
      </w:r>
      <w:r w:rsidR="00752733" w:rsidRPr="00B429F0">
        <w:rPr>
          <w:rFonts w:asciiTheme="majorHAnsi" w:hAnsiTheme="majorHAnsi"/>
        </w:rPr>
        <w:t xml:space="preserve"> Projektu Infrastruktury i Oprogramowania Narzędziowego, </w:t>
      </w:r>
    </w:p>
    <w:p w:rsidR="0060381F" w:rsidRPr="00B142F7" w:rsidRDefault="00752733" w:rsidP="00B429F0">
      <w:pPr>
        <w:pStyle w:val="Nagwek3"/>
        <w:widowControl w:val="0"/>
        <w:numPr>
          <w:ilvl w:val="3"/>
          <w:numId w:val="3"/>
        </w:numPr>
        <w:spacing w:after="60" w:line="260" w:lineRule="atLeast"/>
        <w:rPr>
          <w:rFonts w:asciiTheme="majorHAnsi" w:hAnsiTheme="majorHAnsi"/>
        </w:rPr>
      </w:pPr>
      <w:r w:rsidRPr="00B429F0">
        <w:rPr>
          <w:rFonts w:asciiTheme="majorHAnsi" w:hAnsiTheme="majorHAnsi"/>
        </w:rPr>
        <w:t>Zamawiający wraz z wynagrodzeniem za pierwszy miesiąc zapłaci także wynagrodzenie za okres od odbioru ilościowego Kart SIM</w:t>
      </w:r>
      <w:r w:rsidR="008B773F" w:rsidRPr="00B429F0">
        <w:rPr>
          <w:rFonts w:asciiTheme="majorHAnsi" w:hAnsiTheme="majorHAnsi"/>
        </w:rPr>
        <w:t>;</w:t>
      </w:r>
      <w:bookmarkEnd w:id="281"/>
    </w:p>
    <w:p w:rsidR="008B6028" w:rsidRDefault="0060381F" w:rsidP="0060381F">
      <w:pPr>
        <w:pStyle w:val="Nagwek3"/>
        <w:widowControl w:val="0"/>
        <w:spacing w:after="60" w:line="260" w:lineRule="atLeast"/>
        <w:ind w:left="1020" w:hanging="340"/>
        <w:rPr>
          <w:rFonts w:asciiTheme="majorHAnsi" w:hAnsiTheme="majorHAnsi"/>
        </w:rPr>
      </w:pPr>
      <w:proofErr w:type="gramStart"/>
      <w:r w:rsidRPr="00B142F7">
        <w:rPr>
          <w:rFonts w:asciiTheme="majorHAnsi" w:hAnsiTheme="majorHAnsi"/>
        </w:rPr>
        <w:t>za</w:t>
      </w:r>
      <w:proofErr w:type="gramEnd"/>
      <w:r w:rsidRPr="00B142F7">
        <w:rPr>
          <w:rFonts w:asciiTheme="majorHAnsi" w:hAnsiTheme="majorHAnsi"/>
        </w:rPr>
        <w:t xml:space="preserve"> świadczenie Usług Konsultacji – po zakończeniu każdego miesiąca kalendarzowego za Usługi wykonane w tym okresie, po akceptacji zestawienia czasochłonności wykonanych Usług;</w:t>
      </w:r>
    </w:p>
    <w:p w:rsidR="0060381F" w:rsidRPr="00B142F7" w:rsidRDefault="008B6028" w:rsidP="0060381F">
      <w:pPr>
        <w:pStyle w:val="Nagwek3"/>
        <w:widowControl w:val="0"/>
        <w:spacing w:after="60" w:line="260" w:lineRule="atLeast"/>
        <w:ind w:left="1020" w:hanging="340"/>
        <w:rPr>
          <w:rFonts w:asciiTheme="majorHAnsi" w:hAnsiTheme="majorHAnsi"/>
        </w:rPr>
      </w:pPr>
      <w:proofErr w:type="gramStart"/>
      <w:r>
        <w:rPr>
          <w:rFonts w:ascii="Cambria" w:hAnsi="Cambria" w:cs="Calibri"/>
        </w:rPr>
        <w:t>za</w:t>
      </w:r>
      <w:proofErr w:type="gramEnd"/>
      <w:r>
        <w:rPr>
          <w:rFonts w:ascii="Cambria" w:hAnsi="Cambria" w:cs="Calibri"/>
        </w:rPr>
        <w:t xml:space="preserve"> aktywację Kart SIM – jednorazowo wraz z wynagrodzeniem za pierwszy miesiąc świadczenia Usług, o który</w:t>
      </w:r>
      <w:r w:rsidR="00C7460D">
        <w:rPr>
          <w:rFonts w:ascii="Cambria" w:hAnsi="Cambria" w:cs="Calibri"/>
        </w:rPr>
        <w:t>ch</w:t>
      </w:r>
      <w:r>
        <w:rPr>
          <w:rFonts w:ascii="Cambria" w:hAnsi="Cambria" w:cs="Calibri"/>
        </w:rPr>
        <w:t xml:space="preserve"> mowa w lit. </w:t>
      </w:r>
      <w:r>
        <w:rPr>
          <w:rFonts w:ascii="Cambria" w:hAnsi="Cambria" w:cs="Calibri"/>
        </w:rPr>
        <w:fldChar w:fldCharType="begin"/>
      </w:r>
      <w:r>
        <w:rPr>
          <w:rFonts w:ascii="Cambria" w:hAnsi="Cambria" w:cs="Calibri"/>
        </w:rPr>
        <w:instrText xml:space="preserve"> REF _Ref387649854 \n \h </w:instrText>
      </w:r>
      <w:r>
        <w:rPr>
          <w:rFonts w:ascii="Cambria" w:hAnsi="Cambria" w:cs="Calibri"/>
        </w:rPr>
      </w:r>
      <w:r>
        <w:rPr>
          <w:rFonts w:ascii="Cambria" w:hAnsi="Cambria" w:cs="Calibri"/>
        </w:rPr>
        <w:fldChar w:fldCharType="separate"/>
      </w:r>
      <w:r w:rsidR="00F25083">
        <w:rPr>
          <w:rFonts w:ascii="Cambria" w:hAnsi="Cambria" w:cs="Calibri"/>
        </w:rPr>
        <w:t>a)</w:t>
      </w:r>
      <w:r>
        <w:rPr>
          <w:rFonts w:ascii="Cambria" w:hAnsi="Cambria" w:cs="Calibri"/>
        </w:rPr>
        <w:fldChar w:fldCharType="end"/>
      </w:r>
      <w:r>
        <w:rPr>
          <w:rFonts w:asciiTheme="majorHAnsi" w:hAnsiTheme="majorHAnsi"/>
        </w:rPr>
        <w:t>;</w:t>
      </w:r>
    </w:p>
    <w:p w:rsidR="00F5731D" w:rsidRDefault="0060381F" w:rsidP="0060381F">
      <w:pPr>
        <w:pStyle w:val="Nagwek2"/>
        <w:widowControl w:val="0"/>
        <w:spacing w:after="60" w:line="260" w:lineRule="atLeast"/>
        <w:rPr>
          <w:rFonts w:asciiTheme="majorHAnsi" w:hAnsiTheme="majorHAnsi"/>
        </w:rPr>
      </w:pPr>
      <w:r w:rsidRPr="00F5731D">
        <w:rPr>
          <w:rFonts w:asciiTheme="majorHAnsi" w:hAnsiTheme="majorHAnsi"/>
          <w:b/>
        </w:rPr>
        <w:t xml:space="preserve"> </w:t>
      </w:r>
      <w:r w:rsidR="00F5731D" w:rsidRPr="00F5731D">
        <w:rPr>
          <w:rFonts w:asciiTheme="majorHAnsi" w:hAnsiTheme="majorHAnsi"/>
          <w:b/>
        </w:rPr>
        <w:t>[</w:t>
      </w:r>
      <w:r w:rsidR="004F6A7E">
        <w:rPr>
          <w:rFonts w:asciiTheme="majorHAnsi" w:hAnsiTheme="majorHAnsi"/>
          <w:b/>
        </w:rPr>
        <w:t>Taryfikacja</w:t>
      </w:r>
      <w:r w:rsidR="00F5731D" w:rsidRPr="00F5731D">
        <w:rPr>
          <w:rFonts w:asciiTheme="majorHAnsi" w:hAnsiTheme="majorHAnsi"/>
          <w:b/>
        </w:rPr>
        <w:t xml:space="preserve">] </w:t>
      </w:r>
      <w:r w:rsidR="00F5731D">
        <w:rPr>
          <w:rFonts w:asciiTheme="majorHAnsi" w:hAnsiTheme="majorHAnsi"/>
        </w:rPr>
        <w:t xml:space="preserve">Dla potrzeb </w:t>
      </w:r>
      <w:r w:rsidR="00ED237C">
        <w:rPr>
          <w:rFonts w:asciiTheme="majorHAnsi" w:hAnsiTheme="majorHAnsi"/>
        </w:rPr>
        <w:t xml:space="preserve">ustalania stopnia wykorzystania limitu lub wysokości Wynagrodzenia </w:t>
      </w:r>
      <w:r w:rsidR="004050F0">
        <w:rPr>
          <w:rFonts w:asciiTheme="majorHAnsi" w:hAnsiTheme="majorHAnsi"/>
        </w:rPr>
        <w:t>przyjmuje się następujące jednostki:</w:t>
      </w:r>
    </w:p>
    <w:p w:rsidR="004050F0" w:rsidRDefault="004050F0" w:rsidP="004050F0">
      <w:pPr>
        <w:pStyle w:val="Nagwek3"/>
        <w:widowControl w:val="0"/>
        <w:spacing w:after="40" w:line="260" w:lineRule="atLeast"/>
        <w:ind w:left="1020" w:hanging="340"/>
        <w:rPr>
          <w:rFonts w:asciiTheme="majorHAnsi" w:hAnsiTheme="majorHAnsi"/>
        </w:rPr>
      </w:pPr>
      <w:r>
        <w:rPr>
          <w:rFonts w:asciiTheme="majorHAnsi" w:hAnsiTheme="majorHAnsi"/>
        </w:rPr>
        <w:t>W odniesieniu do Usł</w:t>
      </w:r>
      <w:r w:rsidR="009A002F">
        <w:rPr>
          <w:rFonts w:asciiTheme="majorHAnsi" w:hAnsiTheme="majorHAnsi"/>
        </w:rPr>
        <w:t>ug Pakietowej Transmisji Danych – rozliczanie według rzeczywiście przesłanych danych z dokładnością do:</w:t>
      </w:r>
    </w:p>
    <w:p w:rsidR="004050F0" w:rsidRPr="004050F0" w:rsidRDefault="00ED4EC2" w:rsidP="004050F0">
      <w:pPr>
        <w:pStyle w:val="Nagwek3"/>
        <w:widowControl w:val="0"/>
        <w:numPr>
          <w:ilvl w:val="3"/>
          <w:numId w:val="3"/>
        </w:numPr>
        <w:spacing w:after="40" w:line="260" w:lineRule="atLeast"/>
        <w:rPr>
          <w:rFonts w:asciiTheme="majorHAnsi" w:hAnsiTheme="majorHAnsi"/>
        </w:rPr>
      </w:pPr>
      <w:r>
        <w:rPr>
          <w:rFonts w:asciiTheme="majorHAnsi" w:hAnsiTheme="majorHAnsi"/>
        </w:rPr>
        <w:t xml:space="preserve">1 </w:t>
      </w:r>
      <w:proofErr w:type="spellStart"/>
      <w:proofErr w:type="gramStart"/>
      <w:r>
        <w:rPr>
          <w:rFonts w:asciiTheme="majorHAnsi" w:hAnsiTheme="majorHAnsi"/>
        </w:rPr>
        <w:t>kB</w:t>
      </w:r>
      <w:proofErr w:type="spellEnd"/>
      <w:r w:rsidR="004050F0" w:rsidRPr="004050F0">
        <w:rPr>
          <w:rFonts w:asciiTheme="majorHAnsi" w:hAnsiTheme="majorHAnsi"/>
        </w:rPr>
        <w:t xml:space="preserve"> – jeśli</w:t>
      </w:r>
      <w:proofErr w:type="gramEnd"/>
      <w:r w:rsidR="004050F0" w:rsidRPr="004050F0">
        <w:rPr>
          <w:rFonts w:asciiTheme="majorHAnsi" w:hAnsiTheme="majorHAnsi"/>
        </w:rPr>
        <w:t xml:space="preserve"> Usługi Pakietowej Transmisji Danych mają być świadczone w technice 2G/3G, </w:t>
      </w:r>
    </w:p>
    <w:p w:rsidR="004050F0" w:rsidRPr="004050F0" w:rsidRDefault="00C411FF" w:rsidP="004050F0">
      <w:pPr>
        <w:pStyle w:val="Nagwek3"/>
        <w:widowControl w:val="0"/>
        <w:numPr>
          <w:ilvl w:val="3"/>
          <w:numId w:val="3"/>
        </w:numPr>
        <w:spacing w:after="40" w:line="260" w:lineRule="atLeast"/>
        <w:rPr>
          <w:rFonts w:asciiTheme="majorHAnsi" w:hAnsiTheme="majorHAnsi"/>
        </w:rPr>
      </w:pPr>
      <w:r>
        <w:rPr>
          <w:rFonts w:asciiTheme="majorHAnsi" w:hAnsiTheme="majorHAnsi"/>
        </w:rPr>
        <w:t xml:space="preserve">1 </w:t>
      </w:r>
      <w:proofErr w:type="spellStart"/>
      <w:proofErr w:type="gramStart"/>
      <w:r>
        <w:rPr>
          <w:rFonts w:asciiTheme="majorHAnsi" w:hAnsiTheme="majorHAnsi"/>
        </w:rPr>
        <w:t>kB</w:t>
      </w:r>
      <w:proofErr w:type="spellEnd"/>
      <w:r w:rsidR="004050F0" w:rsidRPr="004050F0">
        <w:rPr>
          <w:rFonts w:asciiTheme="majorHAnsi" w:hAnsiTheme="majorHAnsi"/>
        </w:rPr>
        <w:t xml:space="preserve"> – jeśli</w:t>
      </w:r>
      <w:proofErr w:type="gramEnd"/>
      <w:r w:rsidR="004050F0" w:rsidRPr="004050F0">
        <w:rPr>
          <w:rFonts w:asciiTheme="majorHAnsi" w:hAnsiTheme="majorHAnsi"/>
        </w:rPr>
        <w:t xml:space="preserve"> Usługi Pakietowej Transmisji Danych mają być świadczone w technice CDMA, </w:t>
      </w:r>
    </w:p>
    <w:p w:rsidR="004050F0" w:rsidRPr="004050F0" w:rsidRDefault="00FC0D5C" w:rsidP="004050F0">
      <w:pPr>
        <w:pStyle w:val="Nagwek3"/>
        <w:widowControl w:val="0"/>
        <w:numPr>
          <w:ilvl w:val="3"/>
          <w:numId w:val="3"/>
        </w:numPr>
        <w:spacing w:after="40" w:line="260" w:lineRule="atLeast"/>
        <w:rPr>
          <w:rFonts w:asciiTheme="majorHAnsi" w:hAnsiTheme="majorHAnsi"/>
        </w:rPr>
      </w:pPr>
      <w:r>
        <w:rPr>
          <w:rFonts w:asciiTheme="majorHAnsi" w:hAnsiTheme="majorHAnsi"/>
        </w:rPr>
        <w:t xml:space="preserve">100 </w:t>
      </w:r>
      <w:proofErr w:type="spellStart"/>
      <w:proofErr w:type="gramStart"/>
      <w:r>
        <w:rPr>
          <w:rFonts w:asciiTheme="majorHAnsi" w:hAnsiTheme="majorHAnsi"/>
        </w:rPr>
        <w:t>kB</w:t>
      </w:r>
      <w:proofErr w:type="spellEnd"/>
      <w:r w:rsidRPr="004050F0">
        <w:rPr>
          <w:rFonts w:asciiTheme="majorHAnsi" w:hAnsiTheme="majorHAnsi"/>
        </w:rPr>
        <w:t xml:space="preserve"> </w:t>
      </w:r>
      <w:r w:rsidR="004050F0" w:rsidRPr="004050F0">
        <w:rPr>
          <w:rFonts w:asciiTheme="majorHAnsi" w:hAnsiTheme="majorHAnsi"/>
        </w:rPr>
        <w:t>– jeśli</w:t>
      </w:r>
      <w:proofErr w:type="gramEnd"/>
      <w:r w:rsidR="004050F0" w:rsidRPr="004050F0">
        <w:rPr>
          <w:rFonts w:asciiTheme="majorHAnsi" w:hAnsiTheme="majorHAnsi"/>
        </w:rPr>
        <w:t xml:space="preserve"> Usługi Pakietowej Transmisji Danych mają być świadczone w technice LTE, </w:t>
      </w:r>
    </w:p>
    <w:p w:rsidR="004050F0" w:rsidRPr="004050F0" w:rsidRDefault="00C411FF" w:rsidP="004050F0">
      <w:pPr>
        <w:pStyle w:val="Nagwek3"/>
        <w:widowControl w:val="0"/>
        <w:numPr>
          <w:ilvl w:val="3"/>
          <w:numId w:val="3"/>
        </w:numPr>
        <w:spacing w:after="40" w:line="260" w:lineRule="atLeast"/>
        <w:rPr>
          <w:rFonts w:asciiTheme="majorHAnsi" w:hAnsiTheme="majorHAnsi"/>
        </w:rPr>
      </w:pPr>
      <w:r>
        <w:rPr>
          <w:rFonts w:asciiTheme="majorHAnsi" w:hAnsiTheme="majorHAnsi"/>
        </w:rPr>
        <w:t xml:space="preserve">1 </w:t>
      </w:r>
      <w:proofErr w:type="spellStart"/>
      <w:proofErr w:type="gramStart"/>
      <w:r>
        <w:rPr>
          <w:rFonts w:asciiTheme="majorHAnsi" w:hAnsiTheme="majorHAnsi"/>
        </w:rPr>
        <w:t>kB</w:t>
      </w:r>
      <w:proofErr w:type="spellEnd"/>
      <w:r w:rsidR="004050F0" w:rsidRPr="004050F0">
        <w:rPr>
          <w:rFonts w:asciiTheme="majorHAnsi" w:hAnsiTheme="majorHAnsi"/>
        </w:rPr>
        <w:t xml:space="preserve"> – jeśli</w:t>
      </w:r>
      <w:proofErr w:type="gramEnd"/>
      <w:r w:rsidR="004050F0" w:rsidRPr="004050F0">
        <w:rPr>
          <w:rFonts w:asciiTheme="majorHAnsi" w:hAnsiTheme="majorHAnsi"/>
        </w:rPr>
        <w:t xml:space="preserve"> Usługi Pakietowej Transmisji Danych mają być świadczone w technice 2G/3G oraz CDMA, </w:t>
      </w:r>
    </w:p>
    <w:p w:rsidR="004050F0" w:rsidRDefault="00FC0D5C" w:rsidP="004050F0">
      <w:pPr>
        <w:pStyle w:val="Nagwek3"/>
        <w:widowControl w:val="0"/>
        <w:numPr>
          <w:ilvl w:val="3"/>
          <w:numId w:val="3"/>
        </w:numPr>
        <w:spacing w:after="40" w:line="260" w:lineRule="atLeast"/>
        <w:rPr>
          <w:rFonts w:asciiTheme="majorHAnsi" w:hAnsiTheme="majorHAnsi"/>
        </w:rPr>
      </w:pPr>
      <w:r>
        <w:rPr>
          <w:rFonts w:asciiTheme="majorHAnsi" w:hAnsiTheme="majorHAnsi"/>
        </w:rPr>
        <w:t xml:space="preserve">100 </w:t>
      </w:r>
      <w:proofErr w:type="spellStart"/>
      <w:proofErr w:type="gramStart"/>
      <w:r>
        <w:rPr>
          <w:rFonts w:asciiTheme="majorHAnsi" w:hAnsiTheme="majorHAnsi"/>
        </w:rPr>
        <w:t>kB</w:t>
      </w:r>
      <w:proofErr w:type="spellEnd"/>
      <w:r w:rsidRPr="004050F0">
        <w:rPr>
          <w:rFonts w:asciiTheme="majorHAnsi" w:hAnsiTheme="majorHAnsi"/>
        </w:rPr>
        <w:t xml:space="preserve"> </w:t>
      </w:r>
      <w:r w:rsidR="004050F0" w:rsidRPr="004050F0">
        <w:rPr>
          <w:rFonts w:asciiTheme="majorHAnsi" w:hAnsiTheme="majorHAnsi"/>
        </w:rPr>
        <w:t>– jeśli</w:t>
      </w:r>
      <w:proofErr w:type="gramEnd"/>
      <w:r w:rsidR="004050F0" w:rsidRPr="004050F0">
        <w:rPr>
          <w:rFonts w:asciiTheme="majorHAnsi" w:hAnsiTheme="majorHAnsi"/>
        </w:rPr>
        <w:t xml:space="preserve"> Usługi Pakietowej Transmisji Danych mają być świadczone w technice 2G/3G</w:t>
      </w:r>
      <w:r w:rsidR="004050F0">
        <w:rPr>
          <w:rFonts w:asciiTheme="majorHAnsi" w:hAnsiTheme="majorHAnsi"/>
        </w:rPr>
        <w:t xml:space="preserve"> oraz LTE</w:t>
      </w:r>
    </w:p>
    <w:p w:rsidR="004050F0" w:rsidRPr="004050F0" w:rsidRDefault="004050F0" w:rsidP="004050F0">
      <w:pPr>
        <w:pStyle w:val="Nagwek3"/>
        <w:widowControl w:val="0"/>
        <w:spacing w:after="40" w:line="260" w:lineRule="atLeast"/>
        <w:ind w:left="1020" w:hanging="340"/>
        <w:rPr>
          <w:rFonts w:asciiTheme="majorHAnsi" w:hAnsiTheme="majorHAnsi"/>
        </w:rPr>
      </w:pPr>
      <w:r w:rsidRPr="004050F0">
        <w:rPr>
          <w:rFonts w:asciiTheme="majorHAnsi" w:hAnsiTheme="majorHAnsi"/>
        </w:rPr>
        <w:t>W odniesieniu do Usług CSD:</w:t>
      </w:r>
      <w:r w:rsidR="00724DE2">
        <w:rPr>
          <w:rFonts w:asciiTheme="majorHAnsi" w:hAnsiTheme="majorHAnsi"/>
        </w:rPr>
        <w:t xml:space="preserve"> 1 sekund</w:t>
      </w:r>
      <w:r w:rsidR="00552FCC">
        <w:rPr>
          <w:rFonts w:asciiTheme="majorHAnsi" w:hAnsiTheme="majorHAnsi"/>
        </w:rPr>
        <w:t>y</w:t>
      </w:r>
      <w:r w:rsidR="009A002F">
        <w:rPr>
          <w:rFonts w:asciiTheme="majorHAnsi" w:hAnsiTheme="majorHAnsi"/>
        </w:rPr>
        <w:t>; rozliczanie według rzeczywistego czasu trwania połączenia;</w:t>
      </w:r>
    </w:p>
    <w:p w:rsidR="004050F0" w:rsidRPr="004050F0" w:rsidRDefault="004050F0" w:rsidP="004050F0">
      <w:pPr>
        <w:pStyle w:val="Nagwek3"/>
        <w:widowControl w:val="0"/>
        <w:spacing w:after="40" w:line="260" w:lineRule="atLeast"/>
        <w:ind w:left="1020" w:hanging="340"/>
        <w:rPr>
          <w:rFonts w:asciiTheme="majorHAnsi" w:hAnsiTheme="majorHAnsi"/>
        </w:rPr>
      </w:pPr>
      <w:r w:rsidRPr="004050F0">
        <w:rPr>
          <w:rFonts w:asciiTheme="majorHAnsi" w:hAnsiTheme="majorHAnsi"/>
        </w:rPr>
        <w:t>W odniesieniu do Usług SMS/USSD:</w:t>
      </w:r>
      <w:r w:rsidR="00724DE2">
        <w:rPr>
          <w:rFonts w:asciiTheme="majorHAnsi" w:hAnsiTheme="majorHAnsi"/>
        </w:rPr>
        <w:t xml:space="preserve"> 1 wiadomoś</w:t>
      </w:r>
      <w:r w:rsidR="00552FCC">
        <w:rPr>
          <w:rFonts w:asciiTheme="majorHAnsi" w:hAnsiTheme="majorHAnsi"/>
        </w:rPr>
        <w:t>ci</w:t>
      </w:r>
    </w:p>
    <w:p w:rsidR="00BF766A" w:rsidRDefault="00874842" w:rsidP="00BF766A">
      <w:pPr>
        <w:pStyle w:val="Nagwek2"/>
        <w:widowControl w:val="0"/>
        <w:spacing w:after="60" w:line="260" w:lineRule="atLeast"/>
        <w:rPr>
          <w:rFonts w:asciiTheme="majorHAnsi" w:hAnsiTheme="majorHAnsi"/>
        </w:rPr>
      </w:pPr>
      <w:r w:rsidRPr="00C029C8">
        <w:rPr>
          <w:rFonts w:asciiTheme="majorHAnsi" w:hAnsiTheme="majorHAnsi"/>
          <w:b/>
        </w:rPr>
        <w:t xml:space="preserve">[Wynagrodzenie] </w:t>
      </w:r>
      <w:r>
        <w:rPr>
          <w:rFonts w:asciiTheme="majorHAnsi" w:hAnsiTheme="majorHAnsi"/>
        </w:rPr>
        <w:t>Wynagrodzenie obejmuje</w:t>
      </w:r>
      <w:r w:rsidRPr="00C029C8">
        <w:rPr>
          <w:rFonts w:asciiTheme="majorHAnsi" w:hAnsiTheme="majorHAnsi"/>
        </w:rPr>
        <w:t>:</w:t>
      </w:r>
    </w:p>
    <w:p w:rsidR="00874842" w:rsidRPr="00590E02" w:rsidRDefault="00874842" w:rsidP="00526102">
      <w:pPr>
        <w:pStyle w:val="Nagwek3"/>
        <w:widowControl w:val="0"/>
        <w:numPr>
          <w:ilvl w:val="2"/>
          <w:numId w:val="14"/>
        </w:numPr>
        <w:tabs>
          <w:tab w:val="clear" w:pos="1247"/>
        </w:tabs>
        <w:spacing w:after="40" w:line="260" w:lineRule="atLeast"/>
        <w:ind w:left="993" w:hanging="284"/>
        <w:rPr>
          <w:rFonts w:asciiTheme="majorHAnsi" w:hAnsiTheme="majorHAnsi"/>
        </w:rPr>
      </w:pPr>
      <w:bookmarkStart w:id="282" w:name="_Ref384064974"/>
      <w:proofErr w:type="gramStart"/>
      <w:r w:rsidRPr="00590E02">
        <w:rPr>
          <w:rFonts w:asciiTheme="majorHAnsi" w:hAnsiTheme="majorHAnsi"/>
        </w:rPr>
        <w:t>miesięczne</w:t>
      </w:r>
      <w:proofErr w:type="gramEnd"/>
      <w:r w:rsidRPr="00590E02">
        <w:rPr>
          <w:rFonts w:asciiTheme="majorHAnsi" w:hAnsiTheme="majorHAnsi"/>
        </w:rPr>
        <w:t xml:space="preserve"> wynagrodzenie ryczałtowe (abonament) w kwocie </w:t>
      </w:r>
      <w:r w:rsidRPr="00590E02">
        <w:rPr>
          <w:rFonts w:asciiTheme="majorHAnsi" w:hAnsiTheme="majorHAnsi"/>
          <w:highlight w:val="yellow"/>
        </w:rPr>
        <w:t>________________</w:t>
      </w:r>
      <w:r w:rsidRPr="00590E02">
        <w:rPr>
          <w:rFonts w:asciiTheme="majorHAnsi" w:hAnsiTheme="majorHAnsi"/>
        </w:rPr>
        <w:t xml:space="preserve"> zł netto za każde Łącze </w:t>
      </w:r>
      <w:r w:rsidRPr="00590E02">
        <w:rPr>
          <w:rFonts w:asciiTheme="majorHAnsi" w:hAnsiTheme="majorHAnsi"/>
          <w:i/>
          <w:color w:val="548DD4" w:themeColor="text2" w:themeTint="99"/>
        </w:rPr>
        <w:t>[do uzupełnienia przed podpisaniem Umowy na podstawie Oferty i SIWZ]</w:t>
      </w:r>
      <w:r w:rsidRPr="00590E02">
        <w:rPr>
          <w:rFonts w:asciiTheme="majorHAnsi" w:hAnsiTheme="majorHAnsi"/>
        </w:rPr>
        <w:t xml:space="preserve">. </w:t>
      </w:r>
      <w:r w:rsidR="00A7712B" w:rsidRPr="008B773F">
        <w:rPr>
          <w:rFonts w:asciiTheme="majorHAnsi" w:hAnsiTheme="majorHAnsi"/>
        </w:rPr>
        <w:t xml:space="preserve">W przypadku, gdy </w:t>
      </w:r>
      <w:r w:rsidR="00A7712B">
        <w:rPr>
          <w:rFonts w:asciiTheme="majorHAnsi" w:hAnsiTheme="majorHAnsi"/>
        </w:rPr>
        <w:t xml:space="preserve">Usługi były świadczone </w:t>
      </w:r>
      <w:r w:rsidR="00A7712B" w:rsidRPr="008B773F">
        <w:rPr>
          <w:rFonts w:asciiTheme="majorHAnsi" w:hAnsiTheme="majorHAnsi"/>
        </w:rPr>
        <w:t xml:space="preserve">przez niepełny miesiąc, wynagrodzenie za to Łącze zostanie obliczone proporcjonalnie do liczby dni, w których </w:t>
      </w:r>
      <w:r w:rsidR="00A7712B">
        <w:rPr>
          <w:rFonts w:asciiTheme="majorHAnsi" w:hAnsiTheme="majorHAnsi"/>
        </w:rPr>
        <w:t>świadczono Usługi</w:t>
      </w:r>
      <w:r w:rsidR="008B773F" w:rsidRPr="008B773F">
        <w:rPr>
          <w:rFonts w:asciiTheme="majorHAnsi" w:hAnsiTheme="majorHAnsi"/>
        </w:rPr>
        <w:t>.</w:t>
      </w:r>
      <w:r w:rsidRPr="00590E02">
        <w:rPr>
          <w:rFonts w:asciiTheme="majorHAnsi" w:hAnsiTheme="majorHAnsi"/>
        </w:rPr>
        <w:t xml:space="preserve"> Powyższa kwota obejmuje:</w:t>
      </w:r>
      <w:bookmarkEnd w:id="282"/>
    </w:p>
    <w:p w:rsidR="002F7727" w:rsidRDefault="002F7727" w:rsidP="002F7727">
      <w:pPr>
        <w:pStyle w:val="Nagwek3"/>
        <w:widowControl w:val="0"/>
        <w:numPr>
          <w:ilvl w:val="3"/>
          <w:numId w:val="3"/>
        </w:numPr>
        <w:spacing w:after="40" w:line="260" w:lineRule="atLeast"/>
        <w:rPr>
          <w:rFonts w:asciiTheme="majorHAnsi" w:hAnsiTheme="majorHAnsi"/>
        </w:rPr>
      </w:pPr>
      <w:bookmarkStart w:id="283" w:name="_Ref384057656"/>
      <w:bookmarkStart w:id="284" w:name="_Ref384057678"/>
      <w:proofErr w:type="gramStart"/>
      <w:r w:rsidRPr="00C029C8">
        <w:rPr>
          <w:rFonts w:asciiTheme="majorHAnsi" w:hAnsiTheme="majorHAnsi"/>
        </w:rPr>
        <w:t>wynagrodzenie</w:t>
      </w:r>
      <w:proofErr w:type="gramEnd"/>
      <w:r w:rsidRPr="00C029C8">
        <w:rPr>
          <w:rFonts w:asciiTheme="majorHAnsi" w:hAnsiTheme="majorHAnsi"/>
        </w:rPr>
        <w:t xml:space="preserve"> z tytułu świadczenia Usług Pakietowej Transmisji Danych w ramach miesięcznego limitu transmisji danych, równego iloczynowi </w:t>
      </w:r>
      <w:r w:rsidRPr="007C0D14">
        <w:rPr>
          <w:rFonts w:asciiTheme="majorHAnsi" w:hAnsiTheme="majorHAnsi"/>
          <w:highlight w:val="yellow"/>
        </w:rPr>
        <w:t>____</w:t>
      </w:r>
      <w:r w:rsidRPr="00C029C8">
        <w:rPr>
          <w:rFonts w:asciiTheme="majorHAnsi" w:hAnsiTheme="majorHAnsi"/>
        </w:rPr>
        <w:t xml:space="preserve"> MB oraz liczby aktywnych Łączy</w:t>
      </w:r>
      <w:bookmarkEnd w:id="283"/>
      <w:r w:rsidRPr="00C029C8">
        <w:rPr>
          <w:rFonts w:asciiTheme="majorHAnsi" w:hAnsiTheme="majorHAnsi"/>
        </w:rPr>
        <w:t>.</w:t>
      </w:r>
    </w:p>
    <w:p w:rsidR="002F7727" w:rsidRPr="00D8530A" w:rsidRDefault="002F7727" w:rsidP="00A41CAA">
      <w:pPr>
        <w:pStyle w:val="Akapitzlist"/>
        <w:ind w:left="1080"/>
        <w:rPr>
          <w:rFonts w:asciiTheme="majorHAnsi" w:hAnsiTheme="majorHAnsi"/>
          <w:i/>
          <w:color w:val="0070C0"/>
          <w:sz w:val="20"/>
        </w:rPr>
      </w:pPr>
      <w:r>
        <w:rPr>
          <w:rFonts w:asciiTheme="majorHAnsi" w:hAnsiTheme="majorHAnsi"/>
          <w:i/>
          <w:color w:val="0070C0"/>
          <w:sz w:val="20"/>
        </w:rPr>
        <w:t>[L</w:t>
      </w:r>
      <w:r w:rsidRPr="00D8530A">
        <w:rPr>
          <w:rFonts w:asciiTheme="majorHAnsi" w:hAnsiTheme="majorHAnsi"/>
          <w:i/>
          <w:color w:val="0070C0"/>
          <w:sz w:val="20"/>
        </w:rPr>
        <w:t xml:space="preserve">imit </w:t>
      </w:r>
      <w:r>
        <w:rPr>
          <w:rFonts w:asciiTheme="majorHAnsi" w:hAnsiTheme="majorHAnsi"/>
          <w:i/>
          <w:color w:val="0070C0"/>
          <w:sz w:val="20"/>
        </w:rPr>
        <w:t xml:space="preserve">do uzupełnienia przed podpisaniem Umowy na podstawie Oferty i SIWZ, przy czym będzie </w:t>
      </w:r>
      <w:r w:rsidRPr="00D8530A">
        <w:rPr>
          <w:rFonts w:asciiTheme="majorHAnsi" w:hAnsiTheme="majorHAnsi"/>
          <w:i/>
          <w:color w:val="0070C0"/>
          <w:sz w:val="20"/>
        </w:rPr>
        <w:t>wynosi</w:t>
      </w:r>
      <w:r>
        <w:rPr>
          <w:rFonts w:asciiTheme="majorHAnsi" w:hAnsiTheme="majorHAnsi"/>
          <w:i/>
          <w:color w:val="0070C0"/>
          <w:sz w:val="20"/>
        </w:rPr>
        <w:t>ł</w:t>
      </w:r>
      <w:r w:rsidR="00571A45">
        <w:rPr>
          <w:rFonts w:asciiTheme="majorHAnsi" w:hAnsiTheme="majorHAnsi"/>
          <w:i/>
          <w:color w:val="0070C0"/>
          <w:sz w:val="20"/>
        </w:rPr>
        <w:t xml:space="preserve"> dla każdego Łącza</w:t>
      </w:r>
      <w:r w:rsidRPr="00D8530A">
        <w:rPr>
          <w:rFonts w:asciiTheme="majorHAnsi" w:hAnsiTheme="majorHAnsi"/>
          <w:i/>
          <w:color w:val="0070C0"/>
          <w:sz w:val="20"/>
        </w:rPr>
        <w:t>:</w:t>
      </w:r>
    </w:p>
    <w:p w:rsidR="002F7727" w:rsidRDefault="002F7727" w:rsidP="00A41CAA">
      <w:pPr>
        <w:pStyle w:val="Akapitzlist"/>
        <w:ind w:left="1080"/>
        <w:rPr>
          <w:rFonts w:asciiTheme="majorHAnsi" w:hAnsiTheme="majorHAnsi"/>
          <w:i/>
          <w:color w:val="0070C0"/>
          <w:sz w:val="20"/>
        </w:rPr>
      </w:pPr>
      <w:r>
        <w:rPr>
          <w:rFonts w:asciiTheme="majorHAnsi" w:hAnsiTheme="majorHAnsi"/>
          <w:i/>
          <w:color w:val="0070C0"/>
          <w:sz w:val="20"/>
        </w:rPr>
        <w:t xml:space="preserve">100 </w:t>
      </w:r>
      <w:proofErr w:type="gramStart"/>
      <w:r>
        <w:rPr>
          <w:rFonts w:asciiTheme="majorHAnsi" w:hAnsiTheme="majorHAnsi"/>
          <w:i/>
          <w:color w:val="0070C0"/>
          <w:sz w:val="20"/>
        </w:rPr>
        <w:t>MB – jeśli</w:t>
      </w:r>
      <w:proofErr w:type="gramEnd"/>
      <w:r>
        <w:rPr>
          <w:rFonts w:asciiTheme="majorHAnsi" w:hAnsiTheme="majorHAnsi"/>
          <w:i/>
          <w:color w:val="0070C0"/>
          <w:sz w:val="20"/>
        </w:rPr>
        <w:t xml:space="preserve"> </w:t>
      </w:r>
      <w:r w:rsidRPr="00C029C8">
        <w:rPr>
          <w:rFonts w:asciiTheme="majorHAnsi" w:hAnsiTheme="majorHAnsi"/>
          <w:i/>
          <w:color w:val="0070C0"/>
          <w:sz w:val="20"/>
        </w:rPr>
        <w:t>Usług</w:t>
      </w:r>
      <w:r>
        <w:rPr>
          <w:rFonts w:asciiTheme="majorHAnsi" w:hAnsiTheme="majorHAnsi"/>
          <w:i/>
          <w:color w:val="0070C0"/>
          <w:sz w:val="20"/>
        </w:rPr>
        <w:t>i</w:t>
      </w:r>
      <w:r w:rsidRPr="00C029C8">
        <w:rPr>
          <w:rFonts w:asciiTheme="majorHAnsi" w:hAnsiTheme="majorHAnsi"/>
          <w:i/>
          <w:color w:val="0070C0"/>
          <w:sz w:val="20"/>
        </w:rPr>
        <w:t xml:space="preserve"> Pakietowej Transmisji Danych </w:t>
      </w:r>
      <w:r>
        <w:rPr>
          <w:rFonts w:asciiTheme="majorHAnsi" w:hAnsiTheme="majorHAnsi"/>
          <w:i/>
          <w:color w:val="0070C0"/>
          <w:sz w:val="20"/>
        </w:rPr>
        <w:t xml:space="preserve">mają być świadczone </w:t>
      </w:r>
      <w:r w:rsidRPr="00C029C8">
        <w:rPr>
          <w:rFonts w:asciiTheme="majorHAnsi" w:hAnsiTheme="majorHAnsi"/>
          <w:i/>
          <w:color w:val="0070C0"/>
          <w:sz w:val="20"/>
        </w:rPr>
        <w:t xml:space="preserve">w technice 2G/3G, </w:t>
      </w:r>
    </w:p>
    <w:p w:rsidR="002F7727" w:rsidRDefault="002F7727" w:rsidP="002F7727">
      <w:pPr>
        <w:pStyle w:val="Akapitzlist"/>
        <w:spacing w:after="0"/>
        <w:ind w:left="1077"/>
        <w:rPr>
          <w:rFonts w:asciiTheme="majorHAnsi" w:hAnsiTheme="majorHAnsi"/>
          <w:i/>
          <w:color w:val="0070C0"/>
          <w:sz w:val="20"/>
        </w:rPr>
      </w:pPr>
      <w:proofErr w:type="gramStart"/>
      <w:r w:rsidRPr="00726AD8">
        <w:rPr>
          <w:rFonts w:asciiTheme="majorHAnsi" w:hAnsiTheme="majorHAnsi"/>
          <w:i/>
          <w:color w:val="0070C0"/>
          <w:sz w:val="20"/>
        </w:rPr>
        <w:t xml:space="preserve">100 </w:t>
      </w:r>
      <w:r>
        <w:rPr>
          <w:rFonts w:asciiTheme="majorHAnsi" w:hAnsiTheme="majorHAnsi"/>
          <w:i/>
          <w:color w:val="0070C0"/>
          <w:sz w:val="20"/>
        </w:rPr>
        <w:t xml:space="preserve"> MB</w:t>
      </w:r>
      <w:proofErr w:type="gramEnd"/>
      <w:r>
        <w:rPr>
          <w:rFonts w:asciiTheme="majorHAnsi" w:hAnsiTheme="majorHAnsi"/>
          <w:i/>
          <w:color w:val="0070C0"/>
          <w:sz w:val="20"/>
        </w:rPr>
        <w:t xml:space="preserve"> – jeśli</w:t>
      </w:r>
      <w:r w:rsidRPr="00C029C8">
        <w:rPr>
          <w:rFonts w:asciiTheme="majorHAnsi" w:hAnsiTheme="majorHAnsi"/>
          <w:i/>
          <w:color w:val="0070C0"/>
          <w:sz w:val="20"/>
        </w:rPr>
        <w:t xml:space="preserve"> Usług</w:t>
      </w:r>
      <w:r>
        <w:rPr>
          <w:rFonts w:asciiTheme="majorHAnsi" w:hAnsiTheme="majorHAnsi"/>
          <w:i/>
          <w:color w:val="0070C0"/>
          <w:sz w:val="20"/>
        </w:rPr>
        <w:t>i</w:t>
      </w:r>
      <w:r w:rsidRPr="00C029C8">
        <w:rPr>
          <w:rFonts w:asciiTheme="majorHAnsi" w:hAnsiTheme="majorHAnsi"/>
          <w:i/>
          <w:color w:val="0070C0"/>
          <w:sz w:val="20"/>
        </w:rPr>
        <w:t xml:space="preserve"> Pakietowej Transmisji Danych </w:t>
      </w:r>
      <w:r>
        <w:rPr>
          <w:rFonts w:asciiTheme="majorHAnsi" w:hAnsiTheme="majorHAnsi"/>
          <w:i/>
          <w:color w:val="0070C0"/>
          <w:sz w:val="20"/>
        </w:rPr>
        <w:t xml:space="preserve">mają być świadczone </w:t>
      </w:r>
      <w:r w:rsidRPr="00C029C8">
        <w:rPr>
          <w:rFonts w:asciiTheme="majorHAnsi" w:hAnsiTheme="majorHAnsi"/>
          <w:i/>
          <w:color w:val="0070C0"/>
          <w:sz w:val="20"/>
        </w:rPr>
        <w:t xml:space="preserve">w technice </w:t>
      </w:r>
      <w:r>
        <w:rPr>
          <w:rFonts w:asciiTheme="majorHAnsi" w:hAnsiTheme="majorHAnsi"/>
          <w:i/>
          <w:color w:val="0070C0"/>
          <w:sz w:val="20"/>
        </w:rPr>
        <w:t>CDMA</w:t>
      </w:r>
      <w:r w:rsidRPr="00C029C8">
        <w:rPr>
          <w:rFonts w:asciiTheme="majorHAnsi" w:hAnsiTheme="majorHAnsi"/>
          <w:i/>
          <w:color w:val="0070C0"/>
          <w:sz w:val="20"/>
        </w:rPr>
        <w:t xml:space="preserve">, </w:t>
      </w:r>
    </w:p>
    <w:p w:rsidR="002F7727" w:rsidRDefault="002F7727" w:rsidP="00A41CAA">
      <w:pPr>
        <w:pStyle w:val="Akapitzlist"/>
        <w:ind w:left="1080"/>
        <w:rPr>
          <w:rFonts w:asciiTheme="majorHAnsi" w:hAnsiTheme="majorHAnsi"/>
          <w:i/>
          <w:color w:val="0070C0"/>
          <w:sz w:val="20"/>
        </w:rPr>
      </w:pPr>
      <w:r>
        <w:rPr>
          <w:rFonts w:asciiTheme="majorHAnsi" w:hAnsiTheme="majorHAnsi"/>
          <w:i/>
          <w:color w:val="0070C0"/>
          <w:sz w:val="20"/>
        </w:rPr>
        <w:t xml:space="preserve">5 </w:t>
      </w:r>
      <w:proofErr w:type="gramStart"/>
      <w:r>
        <w:rPr>
          <w:rFonts w:asciiTheme="majorHAnsi" w:hAnsiTheme="majorHAnsi"/>
          <w:i/>
          <w:color w:val="0070C0"/>
          <w:sz w:val="20"/>
        </w:rPr>
        <w:t>GB – jeśli</w:t>
      </w:r>
      <w:proofErr w:type="gramEnd"/>
      <w:r w:rsidRPr="00C029C8">
        <w:rPr>
          <w:rFonts w:asciiTheme="majorHAnsi" w:hAnsiTheme="majorHAnsi"/>
          <w:i/>
          <w:color w:val="0070C0"/>
          <w:sz w:val="20"/>
        </w:rPr>
        <w:t xml:space="preserve"> Usług</w:t>
      </w:r>
      <w:r>
        <w:rPr>
          <w:rFonts w:asciiTheme="majorHAnsi" w:hAnsiTheme="majorHAnsi"/>
          <w:i/>
          <w:color w:val="0070C0"/>
          <w:sz w:val="20"/>
        </w:rPr>
        <w:t>i</w:t>
      </w:r>
      <w:r w:rsidRPr="00C029C8">
        <w:rPr>
          <w:rFonts w:asciiTheme="majorHAnsi" w:hAnsiTheme="majorHAnsi"/>
          <w:i/>
          <w:color w:val="0070C0"/>
          <w:sz w:val="20"/>
        </w:rPr>
        <w:t xml:space="preserve"> Pakietowej Transmisji Danych </w:t>
      </w:r>
      <w:r>
        <w:rPr>
          <w:rFonts w:asciiTheme="majorHAnsi" w:hAnsiTheme="majorHAnsi"/>
          <w:i/>
          <w:color w:val="0070C0"/>
          <w:sz w:val="20"/>
        </w:rPr>
        <w:t xml:space="preserve">mają być świadczone </w:t>
      </w:r>
      <w:r w:rsidRPr="00C029C8">
        <w:rPr>
          <w:rFonts w:asciiTheme="majorHAnsi" w:hAnsiTheme="majorHAnsi"/>
          <w:i/>
          <w:color w:val="0070C0"/>
          <w:sz w:val="20"/>
        </w:rPr>
        <w:t xml:space="preserve">w technice </w:t>
      </w:r>
      <w:r>
        <w:rPr>
          <w:rFonts w:asciiTheme="majorHAnsi" w:hAnsiTheme="majorHAnsi"/>
          <w:i/>
          <w:color w:val="0070C0"/>
          <w:sz w:val="20"/>
        </w:rPr>
        <w:t>LTE</w:t>
      </w:r>
      <w:r w:rsidRPr="00C029C8">
        <w:rPr>
          <w:rFonts w:asciiTheme="majorHAnsi" w:hAnsiTheme="majorHAnsi"/>
          <w:i/>
          <w:color w:val="0070C0"/>
          <w:sz w:val="20"/>
        </w:rPr>
        <w:t xml:space="preserve">, </w:t>
      </w:r>
    </w:p>
    <w:p w:rsidR="002F7727" w:rsidRDefault="00C87EE5" w:rsidP="00A41CAA">
      <w:pPr>
        <w:pStyle w:val="Akapitzlist"/>
        <w:ind w:left="1080"/>
        <w:rPr>
          <w:rFonts w:asciiTheme="majorHAnsi" w:hAnsiTheme="majorHAnsi"/>
          <w:i/>
          <w:color w:val="0070C0"/>
          <w:sz w:val="20"/>
        </w:rPr>
      </w:pPr>
      <w:r>
        <w:rPr>
          <w:rFonts w:asciiTheme="majorHAnsi" w:hAnsiTheme="majorHAnsi"/>
          <w:i/>
          <w:color w:val="0070C0"/>
          <w:sz w:val="20"/>
        </w:rPr>
        <w:t>1</w:t>
      </w:r>
      <w:r w:rsidR="002F7727">
        <w:rPr>
          <w:rFonts w:asciiTheme="majorHAnsi" w:hAnsiTheme="majorHAnsi"/>
          <w:i/>
          <w:color w:val="0070C0"/>
          <w:sz w:val="20"/>
        </w:rPr>
        <w:t xml:space="preserve"> </w:t>
      </w:r>
      <w:proofErr w:type="gramStart"/>
      <w:r w:rsidR="002F7727">
        <w:rPr>
          <w:rFonts w:asciiTheme="majorHAnsi" w:hAnsiTheme="majorHAnsi"/>
          <w:i/>
          <w:color w:val="0070C0"/>
          <w:sz w:val="20"/>
        </w:rPr>
        <w:t>GB – jeśli</w:t>
      </w:r>
      <w:proofErr w:type="gramEnd"/>
      <w:r w:rsidR="002F7727" w:rsidRPr="00C029C8">
        <w:rPr>
          <w:rFonts w:asciiTheme="majorHAnsi" w:hAnsiTheme="majorHAnsi"/>
          <w:i/>
          <w:color w:val="0070C0"/>
          <w:sz w:val="20"/>
        </w:rPr>
        <w:t xml:space="preserve"> Usług</w:t>
      </w:r>
      <w:r w:rsidR="002F7727">
        <w:rPr>
          <w:rFonts w:asciiTheme="majorHAnsi" w:hAnsiTheme="majorHAnsi"/>
          <w:i/>
          <w:color w:val="0070C0"/>
          <w:sz w:val="20"/>
        </w:rPr>
        <w:t>i</w:t>
      </w:r>
      <w:r w:rsidR="002F7727" w:rsidRPr="00C029C8">
        <w:rPr>
          <w:rFonts w:asciiTheme="majorHAnsi" w:hAnsiTheme="majorHAnsi"/>
          <w:i/>
          <w:color w:val="0070C0"/>
          <w:sz w:val="20"/>
        </w:rPr>
        <w:t xml:space="preserve"> Pakietowej Transmisji Danych </w:t>
      </w:r>
      <w:r w:rsidR="002F7727">
        <w:rPr>
          <w:rFonts w:asciiTheme="majorHAnsi" w:hAnsiTheme="majorHAnsi"/>
          <w:i/>
          <w:color w:val="0070C0"/>
          <w:sz w:val="20"/>
        </w:rPr>
        <w:t xml:space="preserve">mają być świadczone </w:t>
      </w:r>
      <w:r w:rsidR="002F7727" w:rsidRPr="00C029C8">
        <w:rPr>
          <w:rFonts w:asciiTheme="majorHAnsi" w:hAnsiTheme="majorHAnsi"/>
          <w:i/>
          <w:color w:val="0070C0"/>
          <w:sz w:val="20"/>
        </w:rPr>
        <w:t>w technice 2G/3G</w:t>
      </w:r>
      <w:r w:rsidR="002F7727">
        <w:rPr>
          <w:rFonts w:asciiTheme="majorHAnsi" w:hAnsiTheme="majorHAnsi"/>
          <w:i/>
          <w:color w:val="0070C0"/>
          <w:sz w:val="20"/>
        </w:rPr>
        <w:t xml:space="preserve"> oraz CDMA</w:t>
      </w:r>
      <w:r w:rsidR="002F7727" w:rsidRPr="00C029C8">
        <w:rPr>
          <w:rFonts w:asciiTheme="majorHAnsi" w:hAnsiTheme="majorHAnsi"/>
          <w:i/>
          <w:color w:val="0070C0"/>
          <w:sz w:val="20"/>
        </w:rPr>
        <w:t xml:space="preserve">, </w:t>
      </w:r>
    </w:p>
    <w:p w:rsidR="002F7727" w:rsidRDefault="002F7727" w:rsidP="00A41CAA">
      <w:pPr>
        <w:pStyle w:val="Akapitzlist"/>
        <w:spacing w:after="80"/>
        <w:ind w:left="1077"/>
        <w:rPr>
          <w:rFonts w:asciiTheme="majorHAnsi" w:hAnsiTheme="majorHAnsi"/>
          <w:i/>
          <w:color w:val="0070C0"/>
          <w:sz w:val="20"/>
        </w:rPr>
      </w:pPr>
      <w:r>
        <w:rPr>
          <w:rFonts w:asciiTheme="majorHAnsi" w:hAnsiTheme="majorHAnsi"/>
          <w:i/>
          <w:color w:val="0070C0"/>
          <w:sz w:val="20"/>
        </w:rPr>
        <w:t xml:space="preserve">5 </w:t>
      </w:r>
      <w:proofErr w:type="gramStart"/>
      <w:r>
        <w:rPr>
          <w:rFonts w:asciiTheme="majorHAnsi" w:hAnsiTheme="majorHAnsi"/>
          <w:i/>
          <w:color w:val="0070C0"/>
          <w:sz w:val="20"/>
        </w:rPr>
        <w:t>GB – jeśli</w:t>
      </w:r>
      <w:proofErr w:type="gramEnd"/>
      <w:r w:rsidRPr="00C029C8">
        <w:rPr>
          <w:rFonts w:asciiTheme="majorHAnsi" w:hAnsiTheme="majorHAnsi"/>
          <w:i/>
          <w:color w:val="0070C0"/>
          <w:sz w:val="20"/>
        </w:rPr>
        <w:t xml:space="preserve"> Usług</w:t>
      </w:r>
      <w:r>
        <w:rPr>
          <w:rFonts w:asciiTheme="majorHAnsi" w:hAnsiTheme="majorHAnsi"/>
          <w:i/>
          <w:color w:val="0070C0"/>
          <w:sz w:val="20"/>
        </w:rPr>
        <w:t>i</w:t>
      </w:r>
      <w:r w:rsidRPr="00C029C8">
        <w:rPr>
          <w:rFonts w:asciiTheme="majorHAnsi" w:hAnsiTheme="majorHAnsi"/>
          <w:i/>
          <w:color w:val="0070C0"/>
          <w:sz w:val="20"/>
        </w:rPr>
        <w:t xml:space="preserve"> Pakietowej Transmisji Danych </w:t>
      </w:r>
      <w:r>
        <w:rPr>
          <w:rFonts w:asciiTheme="majorHAnsi" w:hAnsiTheme="majorHAnsi"/>
          <w:i/>
          <w:color w:val="0070C0"/>
          <w:sz w:val="20"/>
        </w:rPr>
        <w:t xml:space="preserve">mają być świadczone </w:t>
      </w:r>
      <w:r w:rsidRPr="00C029C8">
        <w:rPr>
          <w:rFonts w:asciiTheme="majorHAnsi" w:hAnsiTheme="majorHAnsi"/>
          <w:i/>
          <w:color w:val="0070C0"/>
          <w:sz w:val="20"/>
        </w:rPr>
        <w:t>w technice 2G/3G</w:t>
      </w:r>
      <w:r>
        <w:rPr>
          <w:rFonts w:asciiTheme="majorHAnsi" w:hAnsiTheme="majorHAnsi"/>
          <w:i/>
          <w:color w:val="0070C0"/>
          <w:sz w:val="20"/>
        </w:rPr>
        <w:t xml:space="preserve"> oraz LTE]</w:t>
      </w:r>
      <w:r w:rsidRPr="00C029C8">
        <w:rPr>
          <w:rFonts w:asciiTheme="majorHAnsi" w:hAnsiTheme="majorHAnsi"/>
          <w:i/>
          <w:color w:val="0070C0"/>
          <w:sz w:val="20"/>
        </w:rPr>
        <w:t xml:space="preserve"> </w:t>
      </w:r>
    </w:p>
    <w:p w:rsidR="00874842" w:rsidRDefault="00874842" w:rsidP="00874842">
      <w:pPr>
        <w:pStyle w:val="Nagwek3"/>
        <w:widowControl w:val="0"/>
        <w:numPr>
          <w:ilvl w:val="3"/>
          <w:numId w:val="3"/>
        </w:numPr>
        <w:spacing w:after="40" w:line="260" w:lineRule="atLeast"/>
        <w:rPr>
          <w:rFonts w:asciiTheme="majorHAnsi" w:hAnsiTheme="majorHAnsi"/>
        </w:rPr>
      </w:pPr>
      <w:proofErr w:type="gramStart"/>
      <w:r w:rsidRPr="00C029C8">
        <w:rPr>
          <w:rFonts w:asciiTheme="majorHAnsi" w:hAnsiTheme="majorHAnsi"/>
        </w:rPr>
        <w:t>wynagrodzenie</w:t>
      </w:r>
      <w:proofErr w:type="gramEnd"/>
      <w:r w:rsidRPr="00C029C8">
        <w:rPr>
          <w:rFonts w:asciiTheme="majorHAnsi" w:hAnsiTheme="majorHAnsi"/>
        </w:rPr>
        <w:t xml:space="preserve"> z tytułu świadczenia Usług CSD w ramach miesięcznego limitu transmisji, równego iloczynowi </w:t>
      </w:r>
      <w:r w:rsidR="0006466C" w:rsidRPr="0006466C">
        <w:rPr>
          <w:rFonts w:asciiTheme="majorHAnsi" w:hAnsiTheme="majorHAnsi"/>
        </w:rPr>
        <w:t>3</w:t>
      </w:r>
      <w:r w:rsidR="00AE7CD4" w:rsidRPr="0006466C">
        <w:rPr>
          <w:rFonts w:asciiTheme="majorHAnsi" w:hAnsiTheme="majorHAnsi"/>
        </w:rPr>
        <w:t>0</w:t>
      </w:r>
      <w:r w:rsidRPr="00C029C8">
        <w:rPr>
          <w:rFonts w:asciiTheme="majorHAnsi" w:hAnsiTheme="majorHAnsi"/>
        </w:rPr>
        <w:t xml:space="preserve"> minut oraz liczby aktywnych Łączy,</w:t>
      </w:r>
      <w:bookmarkEnd w:id="284"/>
    </w:p>
    <w:p w:rsidR="00005D74" w:rsidRPr="00005D74" w:rsidRDefault="00005D74" w:rsidP="00005D74">
      <w:pPr>
        <w:pStyle w:val="Akapitzlist"/>
        <w:spacing w:after="0"/>
        <w:ind w:left="1077"/>
        <w:rPr>
          <w:rFonts w:asciiTheme="majorHAnsi" w:hAnsiTheme="majorHAnsi"/>
          <w:i/>
          <w:color w:val="0070C0"/>
          <w:sz w:val="20"/>
        </w:rPr>
      </w:pPr>
      <w:r w:rsidRPr="00005D74">
        <w:rPr>
          <w:rFonts w:asciiTheme="majorHAnsi" w:hAnsiTheme="majorHAnsi"/>
          <w:i/>
          <w:color w:val="0070C0"/>
          <w:sz w:val="20"/>
        </w:rPr>
        <w:t>[</w:t>
      </w:r>
      <w:r>
        <w:rPr>
          <w:rFonts w:asciiTheme="majorHAnsi" w:hAnsiTheme="majorHAnsi"/>
          <w:i/>
          <w:color w:val="0070C0"/>
          <w:sz w:val="20"/>
        </w:rPr>
        <w:t xml:space="preserve">pkt (2) ma </w:t>
      </w:r>
      <w:proofErr w:type="gramStart"/>
      <w:r>
        <w:rPr>
          <w:rFonts w:asciiTheme="majorHAnsi" w:hAnsiTheme="majorHAnsi"/>
          <w:i/>
          <w:color w:val="0070C0"/>
          <w:sz w:val="20"/>
        </w:rPr>
        <w:t>zastosowanie jeśli</w:t>
      </w:r>
      <w:proofErr w:type="gramEnd"/>
      <w:r>
        <w:rPr>
          <w:rFonts w:asciiTheme="majorHAnsi" w:hAnsiTheme="majorHAnsi"/>
          <w:i/>
          <w:color w:val="0070C0"/>
          <w:sz w:val="20"/>
        </w:rPr>
        <w:t xml:space="preserve"> przedmiotem Umowy jest świadczenie Usług CSD</w:t>
      </w:r>
      <w:r w:rsidRPr="00005D74">
        <w:rPr>
          <w:rFonts w:asciiTheme="majorHAnsi" w:hAnsiTheme="majorHAnsi"/>
          <w:i/>
          <w:color w:val="0070C0"/>
          <w:sz w:val="20"/>
        </w:rPr>
        <w:t xml:space="preserve">] </w:t>
      </w:r>
    </w:p>
    <w:p w:rsidR="00874842" w:rsidRDefault="00874842" w:rsidP="00874842">
      <w:pPr>
        <w:pStyle w:val="Nagwek3"/>
        <w:widowControl w:val="0"/>
        <w:numPr>
          <w:ilvl w:val="3"/>
          <w:numId w:val="3"/>
        </w:numPr>
        <w:spacing w:after="40" w:line="260" w:lineRule="atLeast"/>
        <w:rPr>
          <w:rFonts w:asciiTheme="majorHAnsi" w:hAnsiTheme="majorHAnsi"/>
        </w:rPr>
      </w:pPr>
      <w:bookmarkStart w:id="285" w:name="_Ref384057679"/>
      <w:proofErr w:type="gramStart"/>
      <w:r w:rsidRPr="00C029C8">
        <w:rPr>
          <w:rFonts w:asciiTheme="majorHAnsi" w:hAnsiTheme="majorHAnsi"/>
        </w:rPr>
        <w:t>wynagrodzenie</w:t>
      </w:r>
      <w:proofErr w:type="gramEnd"/>
      <w:r w:rsidRPr="00C029C8">
        <w:rPr>
          <w:rFonts w:asciiTheme="majorHAnsi" w:hAnsiTheme="majorHAnsi"/>
        </w:rPr>
        <w:t xml:space="preserve"> z tytułu świadczenia Usług SMS/USSD w ramach miesięcznego limitu, równego iloczynowi </w:t>
      </w:r>
      <w:r w:rsidR="0006466C" w:rsidRPr="0006466C">
        <w:rPr>
          <w:rFonts w:asciiTheme="majorHAnsi" w:hAnsiTheme="majorHAnsi"/>
        </w:rPr>
        <w:t>20</w:t>
      </w:r>
      <w:r w:rsidRPr="00C029C8">
        <w:rPr>
          <w:rFonts w:asciiTheme="majorHAnsi" w:hAnsiTheme="majorHAnsi"/>
        </w:rPr>
        <w:t xml:space="preserve"> wiadomości oraz liczby aktywnych Łączy,</w:t>
      </w:r>
      <w:bookmarkEnd w:id="285"/>
    </w:p>
    <w:p w:rsidR="00005D74" w:rsidRPr="00005D74" w:rsidRDefault="00005D74" w:rsidP="00005D74">
      <w:pPr>
        <w:pStyle w:val="Akapitzlist"/>
        <w:spacing w:after="0"/>
        <w:ind w:left="1077"/>
        <w:rPr>
          <w:rFonts w:asciiTheme="majorHAnsi" w:hAnsiTheme="majorHAnsi"/>
          <w:i/>
          <w:color w:val="0070C0"/>
          <w:sz w:val="20"/>
        </w:rPr>
      </w:pPr>
      <w:r>
        <w:rPr>
          <w:rFonts w:asciiTheme="majorHAnsi" w:hAnsiTheme="majorHAnsi"/>
          <w:i/>
          <w:color w:val="0070C0"/>
          <w:sz w:val="20"/>
        </w:rPr>
        <w:t>[pkt (3</w:t>
      </w:r>
      <w:r w:rsidRPr="00005D74">
        <w:rPr>
          <w:rFonts w:asciiTheme="majorHAnsi" w:hAnsiTheme="majorHAnsi"/>
          <w:i/>
          <w:color w:val="0070C0"/>
          <w:sz w:val="20"/>
        </w:rPr>
        <w:t xml:space="preserve">) ma </w:t>
      </w:r>
      <w:proofErr w:type="gramStart"/>
      <w:r w:rsidRPr="00005D74">
        <w:rPr>
          <w:rFonts w:asciiTheme="majorHAnsi" w:hAnsiTheme="majorHAnsi"/>
          <w:i/>
          <w:color w:val="0070C0"/>
          <w:sz w:val="20"/>
        </w:rPr>
        <w:t>zastosowanie jeśli</w:t>
      </w:r>
      <w:proofErr w:type="gramEnd"/>
      <w:r w:rsidRPr="00005D74">
        <w:rPr>
          <w:rFonts w:asciiTheme="majorHAnsi" w:hAnsiTheme="majorHAnsi"/>
          <w:i/>
          <w:color w:val="0070C0"/>
          <w:sz w:val="20"/>
        </w:rPr>
        <w:t xml:space="preserve"> przedmiotem Umowy jest świadczenie Usług </w:t>
      </w:r>
      <w:r>
        <w:rPr>
          <w:rFonts w:asciiTheme="majorHAnsi" w:hAnsiTheme="majorHAnsi"/>
          <w:i/>
          <w:color w:val="0070C0"/>
          <w:sz w:val="20"/>
        </w:rPr>
        <w:t>SMS/USSD</w:t>
      </w:r>
      <w:r w:rsidRPr="00005D74">
        <w:rPr>
          <w:rFonts w:asciiTheme="majorHAnsi" w:hAnsiTheme="majorHAnsi"/>
          <w:i/>
          <w:color w:val="0070C0"/>
          <w:sz w:val="20"/>
        </w:rPr>
        <w:t>]</w:t>
      </w:r>
    </w:p>
    <w:p w:rsidR="00874842" w:rsidRPr="00C029C8" w:rsidRDefault="00874842" w:rsidP="00874842">
      <w:pPr>
        <w:pStyle w:val="Nagwek3"/>
        <w:widowControl w:val="0"/>
        <w:numPr>
          <w:ilvl w:val="3"/>
          <w:numId w:val="3"/>
        </w:numPr>
        <w:spacing w:after="40" w:line="260" w:lineRule="atLeast"/>
        <w:rPr>
          <w:rFonts w:asciiTheme="majorHAnsi" w:hAnsiTheme="majorHAnsi"/>
        </w:rPr>
      </w:pPr>
      <w:proofErr w:type="gramStart"/>
      <w:r w:rsidRPr="00C029C8">
        <w:rPr>
          <w:rFonts w:asciiTheme="majorHAnsi" w:hAnsiTheme="majorHAnsi"/>
        </w:rPr>
        <w:t>wynagrodzenie</w:t>
      </w:r>
      <w:proofErr w:type="gramEnd"/>
      <w:r w:rsidRPr="00C029C8">
        <w:rPr>
          <w:rFonts w:asciiTheme="majorHAnsi" w:hAnsiTheme="majorHAnsi"/>
        </w:rPr>
        <w:t xml:space="preserve"> z tytułu świadczenia Usług CLIP.</w:t>
      </w:r>
    </w:p>
    <w:p w:rsidR="00874842" w:rsidRPr="00C029C8" w:rsidRDefault="00874842" w:rsidP="00874842">
      <w:pPr>
        <w:pStyle w:val="Nagwek3"/>
        <w:widowControl w:val="0"/>
        <w:numPr>
          <w:ilvl w:val="0"/>
          <w:numId w:val="0"/>
        </w:numPr>
        <w:spacing w:after="40" w:line="260" w:lineRule="atLeast"/>
        <w:ind w:left="1134"/>
        <w:rPr>
          <w:rFonts w:asciiTheme="majorHAnsi" w:hAnsiTheme="majorHAnsi"/>
        </w:rPr>
      </w:pPr>
      <w:r w:rsidRPr="00C029C8">
        <w:rPr>
          <w:rFonts w:asciiTheme="majorHAnsi" w:hAnsiTheme="majorHAnsi"/>
        </w:rPr>
        <w:t>Limity określone powyżej są dzielone wspólnie pomiędzy wszystkie aktywne Łącza.</w:t>
      </w:r>
    </w:p>
    <w:p w:rsidR="00874842" w:rsidRPr="00C029C8" w:rsidRDefault="00F45389" w:rsidP="00874842">
      <w:pPr>
        <w:pStyle w:val="Nagwek3"/>
        <w:widowControl w:val="0"/>
        <w:spacing w:after="40" w:line="260" w:lineRule="atLeast"/>
        <w:ind w:left="1020" w:hanging="340"/>
        <w:rPr>
          <w:rFonts w:asciiTheme="majorHAnsi" w:hAnsiTheme="majorHAnsi"/>
        </w:rPr>
      </w:pPr>
      <w:r w:rsidRPr="00C029C8">
        <w:rPr>
          <w:rFonts w:asciiTheme="majorHAnsi" w:hAnsiTheme="majorHAnsi"/>
        </w:rPr>
        <w:t xml:space="preserve">wynagrodzenie z tytułu świadczenia Usług Pakietowej Transmisji Danych powyżej miesięcznego limitu transmisji danych, w wysokości </w:t>
      </w:r>
      <w:r w:rsidRPr="007C0D14">
        <w:rPr>
          <w:rFonts w:asciiTheme="majorHAnsi" w:hAnsiTheme="majorHAnsi"/>
          <w:highlight w:val="yellow"/>
        </w:rPr>
        <w:t>__________</w:t>
      </w:r>
      <w:r w:rsidRPr="00C029C8">
        <w:rPr>
          <w:rFonts w:asciiTheme="majorHAnsi" w:hAnsiTheme="majorHAnsi"/>
        </w:rPr>
        <w:t xml:space="preserve"> zł </w:t>
      </w:r>
      <w:r w:rsidRPr="00A41CAA">
        <w:rPr>
          <w:rFonts w:asciiTheme="majorHAnsi" w:hAnsiTheme="majorHAnsi"/>
          <w:i/>
          <w:color w:val="0070C0"/>
        </w:rPr>
        <w:t>[do uzupełnienia przed podpisaniem Umowy na podstawie Oferty i SIWZ]</w:t>
      </w:r>
      <w:r w:rsidRPr="00C029C8">
        <w:rPr>
          <w:rFonts w:asciiTheme="majorHAnsi" w:hAnsiTheme="majorHAnsi"/>
        </w:rPr>
        <w:t xml:space="preserve"> za każdy kolejny rozpoczęty </w:t>
      </w:r>
      <w:r w:rsidRPr="007C0D14">
        <w:rPr>
          <w:rFonts w:asciiTheme="majorHAnsi" w:hAnsiTheme="majorHAnsi"/>
          <w:highlight w:val="yellow"/>
        </w:rPr>
        <w:t>__________</w:t>
      </w:r>
      <w:r w:rsidRPr="00C029C8">
        <w:rPr>
          <w:rFonts w:asciiTheme="majorHAnsi" w:hAnsiTheme="majorHAnsi"/>
        </w:rPr>
        <w:t xml:space="preserve"> </w:t>
      </w:r>
      <w:r w:rsidRPr="00DB5EBD">
        <w:rPr>
          <w:rFonts w:asciiTheme="majorHAnsi" w:hAnsiTheme="majorHAnsi"/>
          <w:i/>
          <w:color w:val="0070C0"/>
        </w:rPr>
        <w:t xml:space="preserve">[do uzupełnienia przed podpisaniem Umowy; 100 </w:t>
      </w:r>
      <w:proofErr w:type="gramStart"/>
      <w:r w:rsidRPr="00DB5EBD">
        <w:rPr>
          <w:rFonts w:asciiTheme="majorHAnsi" w:hAnsiTheme="majorHAnsi"/>
          <w:i/>
          <w:color w:val="0070C0"/>
        </w:rPr>
        <w:t xml:space="preserve">MB </w:t>
      </w:r>
      <w:r>
        <w:rPr>
          <w:rFonts w:asciiTheme="majorHAnsi" w:hAnsiTheme="majorHAnsi"/>
          <w:i/>
          <w:color w:val="0070C0"/>
        </w:rPr>
        <w:t>jeśli</w:t>
      </w:r>
      <w:proofErr w:type="gramEnd"/>
      <w:r>
        <w:rPr>
          <w:rFonts w:asciiTheme="majorHAnsi" w:hAnsiTheme="majorHAnsi"/>
          <w:i/>
          <w:color w:val="0070C0"/>
        </w:rPr>
        <w:t xml:space="preserve"> </w:t>
      </w:r>
      <w:r w:rsidRPr="00C029C8">
        <w:rPr>
          <w:rFonts w:asciiTheme="majorHAnsi" w:hAnsiTheme="majorHAnsi"/>
          <w:i/>
          <w:color w:val="0070C0"/>
        </w:rPr>
        <w:t>Usług</w:t>
      </w:r>
      <w:r>
        <w:rPr>
          <w:rFonts w:asciiTheme="majorHAnsi" w:hAnsiTheme="majorHAnsi"/>
          <w:i/>
          <w:color w:val="0070C0"/>
        </w:rPr>
        <w:t>i</w:t>
      </w:r>
      <w:r w:rsidRPr="00C029C8">
        <w:rPr>
          <w:rFonts w:asciiTheme="majorHAnsi" w:hAnsiTheme="majorHAnsi"/>
          <w:i/>
          <w:color w:val="0070C0"/>
        </w:rPr>
        <w:t xml:space="preserve"> Pakietowej Transmisji Danych </w:t>
      </w:r>
      <w:r>
        <w:rPr>
          <w:rFonts w:asciiTheme="majorHAnsi" w:hAnsiTheme="majorHAnsi"/>
          <w:i/>
          <w:color w:val="0070C0"/>
        </w:rPr>
        <w:t xml:space="preserve">mają być świadczone </w:t>
      </w:r>
      <w:r w:rsidRPr="00C029C8">
        <w:rPr>
          <w:rFonts w:asciiTheme="majorHAnsi" w:hAnsiTheme="majorHAnsi"/>
          <w:i/>
          <w:color w:val="0070C0"/>
        </w:rPr>
        <w:t>w technice 2G/3G</w:t>
      </w:r>
      <w:r>
        <w:rPr>
          <w:rFonts w:asciiTheme="majorHAnsi" w:hAnsiTheme="majorHAnsi"/>
          <w:i/>
          <w:color w:val="0070C0"/>
        </w:rPr>
        <w:t xml:space="preserve"> lub w technice CDMA; </w:t>
      </w:r>
      <w:r w:rsidRPr="00A41CAA">
        <w:rPr>
          <w:rFonts w:asciiTheme="majorHAnsi" w:hAnsiTheme="majorHAnsi"/>
          <w:i/>
          <w:color w:val="0070C0"/>
        </w:rPr>
        <w:t xml:space="preserve">1 GB </w:t>
      </w:r>
      <w:r>
        <w:rPr>
          <w:rFonts w:asciiTheme="majorHAnsi" w:hAnsiTheme="majorHAnsi"/>
          <w:i/>
          <w:color w:val="0070C0"/>
        </w:rPr>
        <w:t xml:space="preserve">jeśli </w:t>
      </w:r>
      <w:r w:rsidRPr="00C029C8">
        <w:rPr>
          <w:rFonts w:asciiTheme="majorHAnsi" w:hAnsiTheme="majorHAnsi"/>
          <w:i/>
          <w:color w:val="0070C0"/>
        </w:rPr>
        <w:t>Usług</w:t>
      </w:r>
      <w:r>
        <w:rPr>
          <w:rFonts w:asciiTheme="majorHAnsi" w:hAnsiTheme="majorHAnsi"/>
          <w:i/>
          <w:color w:val="0070C0"/>
        </w:rPr>
        <w:t>i</w:t>
      </w:r>
      <w:r w:rsidRPr="00C029C8">
        <w:rPr>
          <w:rFonts w:asciiTheme="majorHAnsi" w:hAnsiTheme="majorHAnsi"/>
          <w:i/>
          <w:color w:val="0070C0"/>
        </w:rPr>
        <w:t xml:space="preserve"> Pakietowej Transmisji Danych </w:t>
      </w:r>
      <w:r>
        <w:rPr>
          <w:rFonts w:asciiTheme="majorHAnsi" w:hAnsiTheme="majorHAnsi"/>
          <w:i/>
          <w:color w:val="0070C0"/>
        </w:rPr>
        <w:t xml:space="preserve">mają być świadczone </w:t>
      </w:r>
      <w:r w:rsidRPr="00C029C8">
        <w:rPr>
          <w:rFonts w:asciiTheme="majorHAnsi" w:hAnsiTheme="majorHAnsi"/>
          <w:i/>
          <w:color w:val="0070C0"/>
        </w:rPr>
        <w:t>w technice LTE</w:t>
      </w:r>
      <w:r>
        <w:rPr>
          <w:rFonts w:asciiTheme="majorHAnsi" w:hAnsiTheme="majorHAnsi"/>
          <w:i/>
          <w:color w:val="0070C0"/>
        </w:rPr>
        <w:t xml:space="preserve">, </w:t>
      </w:r>
      <w:r w:rsidRPr="00C029C8">
        <w:rPr>
          <w:rFonts w:asciiTheme="majorHAnsi" w:hAnsiTheme="majorHAnsi"/>
          <w:i/>
          <w:color w:val="0070C0"/>
        </w:rPr>
        <w:t xml:space="preserve">w technice 2G/3G oraz CDMA </w:t>
      </w:r>
      <w:r>
        <w:rPr>
          <w:rFonts w:asciiTheme="majorHAnsi" w:hAnsiTheme="majorHAnsi"/>
          <w:i/>
          <w:color w:val="0070C0"/>
        </w:rPr>
        <w:t xml:space="preserve">albo </w:t>
      </w:r>
      <w:r w:rsidRPr="00C029C8">
        <w:rPr>
          <w:rFonts w:asciiTheme="majorHAnsi" w:hAnsiTheme="majorHAnsi"/>
          <w:i/>
          <w:color w:val="0070C0"/>
        </w:rPr>
        <w:t>w technice 2G/3G oraz LTE</w:t>
      </w:r>
      <w:r w:rsidRPr="00C029C8">
        <w:rPr>
          <w:rFonts w:asciiTheme="majorHAnsi" w:hAnsiTheme="majorHAnsi"/>
          <w:i/>
          <w:color w:val="548DD4" w:themeColor="text2" w:themeTint="99"/>
        </w:rPr>
        <w:t>]</w:t>
      </w:r>
      <w:r>
        <w:rPr>
          <w:rFonts w:asciiTheme="majorHAnsi" w:hAnsiTheme="majorHAnsi"/>
          <w:i/>
          <w:color w:val="548DD4" w:themeColor="text2" w:themeTint="99"/>
        </w:rPr>
        <w:t xml:space="preserve"> </w:t>
      </w:r>
      <w:r w:rsidRPr="00C029C8">
        <w:rPr>
          <w:rFonts w:asciiTheme="majorHAnsi" w:hAnsiTheme="majorHAnsi"/>
        </w:rPr>
        <w:t xml:space="preserve">powyżej miesięcznego limitu określonego </w:t>
      </w:r>
      <w:r w:rsidR="00874842" w:rsidRPr="00C029C8">
        <w:rPr>
          <w:rFonts w:asciiTheme="majorHAnsi" w:hAnsiTheme="majorHAnsi"/>
        </w:rPr>
        <w:t xml:space="preserve">w lit. </w:t>
      </w:r>
      <w:r w:rsidR="00660CCD">
        <w:rPr>
          <w:rFonts w:asciiTheme="majorHAnsi" w:hAnsiTheme="majorHAnsi"/>
        </w:rPr>
        <w:t>a)</w:t>
      </w:r>
      <w:r w:rsidR="00874842" w:rsidRPr="00C029C8">
        <w:rPr>
          <w:rFonts w:asciiTheme="majorHAnsi" w:hAnsiTheme="majorHAnsi"/>
        </w:rPr>
        <w:t xml:space="preserve"> pkt </w:t>
      </w:r>
      <w:r w:rsidR="00660CCD">
        <w:rPr>
          <w:rFonts w:asciiTheme="majorHAnsi" w:hAnsiTheme="majorHAnsi"/>
        </w:rPr>
        <w:t xml:space="preserve">1) </w:t>
      </w:r>
      <w:r w:rsidR="00874842" w:rsidRPr="00C029C8">
        <w:rPr>
          <w:rFonts w:asciiTheme="majorHAnsi" w:hAnsiTheme="majorHAnsi"/>
        </w:rPr>
        <w:t xml:space="preserve">lecz nie więcej niż </w:t>
      </w:r>
      <w:r w:rsidR="00874842" w:rsidRPr="007C0D14">
        <w:rPr>
          <w:rFonts w:asciiTheme="majorHAnsi" w:hAnsiTheme="majorHAnsi"/>
          <w:highlight w:val="yellow"/>
        </w:rPr>
        <w:t>__________</w:t>
      </w:r>
      <w:r w:rsidR="00874842" w:rsidRPr="00C029C8">
        <w:rPr>
          <w:rFonts w:asciiTheme="majorHAnsi" w:hAnsiTheme="majorHAnsi"/>
        </w:rPr>
        <w:t xml:space="preserve"> </w:t>
      </w:r>
      <w:r w:rsidR="0067238A" w:rsidRPr="00DB5EBD">
        <w:rPr>
          <w:rFonts w:asciiTheme="majorHAnsi" w:hAnsiTheme="majorHAnsi"/>
          <w:i/>
          <w:color w:val="0070C0"/>
        </w:rPr>
        <w:t>[</w:t>
      </w:r>
      <w:r w:rsidR="0067238A">
        <w:rPr>
          <w:rFonts w:asciiTheme="majorHAnsi" w:hAnsiTheme="majorHAnsi"/>
          <w:i/>
          <w:color w:val="0070C0"/>
        </w:rPr>
        <w:t>24-krotność limitu</w:t>
      </w:r>
      <w:r w:rsidR="0067238A" w:rsidRPr="00DB5EBD">
        <w:rPr>
          <w:rFonts w:asciiTheme="majorHAnsi" w:hAnsiTheme="majorHAnsi"/>
          <w:i/>
          <w:color w:val="0070C0"/>
        </w:rPr>
        <w:t>]</w:t>
      </w:r>
      <w:r w:rsidR="00874842" w:rsidRPr="00C029C8">
        <w:rPr>
          <w:rFonts w:asciiTheme="majorHAnsi" w:hAnsiTheme="majorHAnsi"/>
        </w:rPr>
        <w:t xml:space="preserve"> ponad limit w całym okresie obowiązywania Umowy;</w:t>
      </w:r>
    </w:p>
    <w:p w:rsidR="00874842" w:rsidRDefault="00874842" w:rsidP="00874842">
      <w:pPr>
        <w:pStyle w:val="Nagwek3"/>
        <w:widowControl w:val="0"/>
        <w:spacing w:after="40" w:line="260" w:lineRule="atLeast"/>
        <w:ind w:left="1020" w:hanging="340"/>
        <w:rPr>
          <w:rFonts w:asciiTheme="majorHAnsi" w:hAnsiTheme="majorHAnsi"/>
        </w:rPr>
      </w:pPr>
      <w:r w:rsidRPr="00C029C8">
        <w:rPr>
          <w:rFonts w:asciiTheme="majorHAnsi" w:hAnsiTheme="majorHAnsi"/>
        </w:rPr>
        <w:t xml:space="preserve">wynagrodzenie z tytułu świadczenia Usług CSD powyżej miesięcznego limitu transmisji danych, w wysokości </w:t>
      </w:r>
      <w:r w:rsidRPr="007C0D14">
        <w:rPr>
          <w:rFonts w:asciiTheme="majorHAnsi" w:hAnsiTheme="majorHAnsi"/>
          <w:highlight w:val="yellow"/>
        </w:rPr>
        <w:t>__________</w:t>
      </w:r>
      <w:r w:rsidRPr="00C029C8">
        <w:rPr>
          <w:rFonts w:asciiTheme="majorHAnsi" w:hAnsiTheme="majorHAnsi"/>
        </w:rPr>
        <w:t xml:space="preserve"> zł </w:t>
      </w:r>
      <w:r w:rsidRPr="00A41CAA">
        <w:rPr>
          <w:rFonts w:asciiTheme="majorHAnsi" w:hAnsiTheme="majorHAnsi"/>
          <w:i/>
          <w:color w:val="0070C0"/>
        </w:rPr>
        <w:t>[do uzupełnienia przed podpisaniem Umowy na podstawie Oferty i SIWZ]</w:t>
      </w:r>
      <w:r w:rsidRPr="00C029C8">
        <w:rPr>
          <w:rFonts w:asciiTheme="majorHAnsi" w:hAnsiTheme="majorHAnsi"/>
        </w:rPr>
        <w:t xml:space="preserve"> za każdą kolejną minutę powyżej miesięcznego limitu określonego w lit. </w:t>
      </w:r>
      <w:r w:rsidR="001A7C7C">
        <w:rPr>
          <w:rFonts w:asciiTheme="majorHAnsi" w:hAnsiTheme="majorHAnsi"/>
        </w:rPr>
        <w:t>a)</w:t>
      </w:r>
      <w:r w:rsidRPr="00C029C8">
        <w:rPr>
          <w:rFonts w:asciiTheme="majorHAnsi" w:hAnsiTheme="majorHAnsi"/>
        </w:rPr>
        <w:t xml:space="preserve"> pkt</w:t>
      </w:r>
      <w:r w:rsidR="001A7C7C">
        <w:rPr>
          <w:rFonts w:asciiTheme="majorHAnsi" w:hAnsiTheme="majorHAnsi"/>
        </w:rPr>
        <w:t xml:space="preserve"> 2)</w:t>
      </w:r>
      <w:r w:rsidRPr="00C029C8">
        <w:rPr>
          <w:rFonts w:asciiTheme="majorHAnsi" w:hAnsiTheme="majorHAnsi"/>
        </w:rPr>
        <w:t xml:space="preserve">, z uwzględnieniem naliczania sekundowego, lecz nie więcej niż </w:t>
      </w:r>
      <w:r w:rsidRPr="007C0D14">
        <w:rPr>
          <w:rFonts w:asciiTheme="majorHAnsi" w:hAnsiTheme="majorHAnsi"/>
          <w:highlight w:val="yellow"/>
        </w:rPr>
        <w:t>__________</w:t>
      </w:r>
      <w:r w:rsidRPr="00C029C8">
        <w:rPr>
          <w:rFonts w:asciiTheme="majorHAnsi" w:hAnsiTheme="majorHAnsi"/>
        </w:rPr>
        <w:t xml:space="preserve"> minut </w:t>
      </w:r>
      <w:r w:rsidR="0067238A" w:rsidRPr="00DB5EBD">
        <w:rPr>
          <w:rFonts w:asciiTheme="majorHAnsi" w:hAnsiTheme="majorHAnsi"/>
          <w:i/>
          <w:color w:val="0070C0"/>
        </w:rPr>
        <w:t>[</w:t>
      </w:r>
      <w:r w:rsidR="0067238A">
        <w:rPr>
          <w:rFonts w:asciiTheme="majorHAnsi" w:hAnsiTheme="majorHAnsi"/>
          <w:i/>
          <w:color w:val="0070C0"/>
        </w:rPr>
        <w:t>24-krotność limitu</w:t>
      </w:r>
      <w:proofErr w:type="gramStart"/>
      <w:r w:rsidR="0067238A" w:rsidRPr="00DB5EBD">
        <w:rPr>
          <w:rFonts w:asciiTheme="majorHAnsi" w:hAnsiTheme="majorHAnsi"/>
          <w:i/>
          <w:color w:val="0070C0"/>
        </w:rPr>
        <w:t>]</w:t>
      </w:r>
      <w:r w:rsidRPr="00C029C8">
        <w:rPr>
          <w:rFonts w:asciiTheme="majorHAnsi" w:hAnsiTheme="majorHAnsi"/>
        </w:rPr>
        <w:t>ponad</w:t>
      </w:r>
      <w:proofErr w:type="gramEnd"/>
      <w:r w:rsidRPr="00C029C8">
        <w:rPr>
          <w:rFonts w:asciiTheme="majorHAnsi" w:hAnsiTheme="majorHAnsi"/>
        </w:rPr>
        <w:t xml:space="preserve"> limit w całym okresie obowiązywania Umowy; </w:t>
      </w:r>
    </w:p>
    <w:p w:rsidR="00005D74" w:rsidRPr="00005D74" w:rsidRDefault="00005D74" w:rsidP="00005D74">
      <w:pPr>
        <w:pStyle w:val="Akapitzlist"/>
        <w:spacing w:after="0"/>
        <w:ind w:left="1077"/>
        <w:rPr>
          <w:rFonts w:asciiTheme="majorHAnsi" w:hAnsiTheme="majorHAnsi"/>
          <w:i/>
          <w:color w:val="0070C0"/>
          <w:sz w:val="20"/>
        </w:rPr>
      </w:pPr>
      <w:r w:rsidRPr="00005D74">
        <w:rPr>
          <w:rFonts w:asciiTheme="majorHAnsi" w:hAnsiTheme="majorHAnsi"/>
          <w:i/>
          <w:color w:val="0070C0"/>
          <w:sz w:val="20"/>
        </w:rPr>
        <w:t>[</w:t>
      </w:r>
      <w:r>
        <w:rPr>
          <w:rFonts w:asciiTheme="majorHAnsi" w:hAnsiTheme="majorHAnsi"/>
          <w:i/>
          <w:color w:val="0070C0"/>
          <w:sz w:val="20"/>
        </w:rPr>
        <w:t xml:space="preserve">lit. c) ma </w:t>
      </w:r>
      <w:proofErr w:type="gramStart"/>
      <w:r>
        <w:rPr>
          <w:rFonts w:asciiTheme="majorHAnsi" w:hAnsiTheme="majorHAnsi"/>
          <w:i/>
          <w:color w:val="0070C0"/>
          <w:sz w:val="20"/>
        </w:rPr>
        <w:t>zastosowanie jeśli</w:t>
      </w:r>
      <w:proofErr w:type="gramEnd"/>
      <w:r>
        <w:rPr>
          <w:rFonts w:asciiTheme="majorHAnsi" w:hAnsiTheme="majorHAnsi"/>
          <w:i/>
          <w:color w:val="0070C0"/>
          <w:sz w:val="20"/>
        </w:rPr>
        <w:t xml:space="preserve"> przedmiotem Umowy jest świadczenie Usług CSD</w:t>
      </w:r>
      <w:r w:rsidRPr="00005D74">
        <w:rPr>
          <w:rFonts w:asciiTheme="majorHAnsi" w:hAnsiTheme="majorHAnsi"/>
          <w:i/>
          <w:color w:val="0070C0"/>
          <w:sz w:val="20"/>
        </w:rPr>
        <w:t xml:space="preserve">] </w:t>
      </w:r>
    </w:p>
    <w:p w:rsidR="00874842" w:rsidRDefault="00874842" w:rsidP="00874842">
      <w:pPr>
        <w:pStyle w:val="Nagwek3"/>
        <w:widowControl w:val="0"/>
        <w:spacing w:after="40" w:line="260" w:lineRule="atLeast"/>
        <w:ind w:left="1020" w:hanging="340"/>
        <w:rPr>
          <w:rFonts w:asciiTheme="majorHAnsi" w:hAnsiTheme="majorHAnsi"/>
        </w:rPr>
      </w:pPr>
      <w:r w:rsidRPr="00C029C8">
        <w:rPr>
          <w:rFonts w:asciiTheme="majorHAnsi" w:hAnsiTheme="majorHAnsi"/>
        </w:rPr>
        <w:t xml:space="preserve">wynagrodzenie z tytułu świadczenia Usługi SMS/USSD powyżej miesięcznego limitu, w wysokości </w:t>
      </w:r>
      <w:r w:rsidRPr="007C0D14">
        <w:rPr>
          <w:rFonts w:asciiTheme="majorHAnsi" w:hAnsiTheme="majorHAnsi"/>
          <w:highlight w:val="yellow"/>
        </w:rPr>
        <w:t>__________</w:t>
      </w:r>
      <w:r w:rsidRPr="00C029C8">
        <w:rPr>
          <w:rFonts w:asciiTheme="majorHAnsi" w:hAnsiTheme="majorHAnsi"/>
        </w:rPr>
        <w:t xml:space="preserve"> zł </w:t>
      </w:r>
      <w:r w:rsidRPr="00A41CAA">
        <w:rPr>
          <w:rFonts w:asciiTheme="majorHAnsi" w:hAnsiTheme="majorHAnsi"/>
          <w:i/>
          <w:color w:val="0070C0"/>
        </w:rPr>
        <w:t>[do uzupełnienia przed podpisaniem Umowy na podstawie Oferty i SIWZ]</w:t>
      </w:r>
      <w:r w:rsidRPr="00C029C8">
        <w:rPr>
          <w:rFonts w:asciiTheme="majorHAnsi" w:hAnsiTheme="majorHAnsi"/>
        </w:rPr>
        <w:t xml:space="preserve"> za każdą kolejną wiadomość powyżej miesięcznego limitu określonego w lit. </w:t>
      </w:r>
      <w:r w:rsidR="001A7C7C">
        <w:rPr>
          <w:rFonts w:asciiTheme="majorHAnsi" w:hAnsiTheme="majorHAnsi"/>
        </w:rPr>
        <w:t>a)</w:t>
      </w:r>
      <w:r w:rsidRPr="00C029C8">
        <w:rPr>
          <w:rFonts w:asciiTheme="majorHAnsi" w:hAnsiTheme="majorHAnsi"/>
        </w:rPr>
        <w:t xml:space="preserve"> pkt</w:t>
      </w:r>
      <w:r w:rsidR="001A7C7C">
        <w:rPr>
          <w:rFonts w:asciiTheme="majorHAnsi" w:hAnsiTheme="majorHAnsi"/>
        </w:rPr>
        <w:t xml:space="preserve"> </w:t>
      </w:r>
      <w:r w:rsidR="00BD3F81">
        <w:rPr>
          <w:rFonts w:asciiTheme="majorHAnsi" w:hAnsiTheme="majorHAnsi"/>
        </w:rPr>
        <w:t>3</w:t>
      </w:r>
      <w:r w:rsidR="001A7C7C">
        <w:rPr>
          <w:rFonts w:asciiTheme="majorHAnsi" w:hAnsiTheme="majorHAnsi"/>
        </w:rPr>
        <w:t>)</w:t>
      </w:r>
      <w:r w:rsidRPr="00C029C8">
        <w:rPr>
          <w:rFonts w:asciiTheme="majorHAnsi" w:hAnsiTheme="majorHAnsi"/>
        </w:rPr>
        <w:t xml:space="preserve">, lecz nie więcej </w:t>
      </w:r>
      <w:proofErr w:type="gramStart"/>
      <w:r w:rsidRPr="00C029C8">
        <w:rPr>
          <w:rFonts w:asciiTheme="majorHAnsi" w:hAnsiTheme="majorHAnsi"/>
        </w:rPr>
        <w:t xml:space="preserve">niż </w:t>
      </w:r>
      <w:r w:rsidRPr="007C0D14">
        <w:rPr>
          <w:rFonts w:asciiTheme="majorHAnsi" w:hAnsiTheme="majorHAnsi"/>
          <w:highlight w:val="yellow"/>
        </w:rPr>
        <w:t>__________</w:t>
      </w:r>
      <w:r w:rsidRPr="00C029C8">
        <w:rPr>
          <w:rFonts w:asciiTheme="majorHAnsi" w:hAnsiTheme="majorHAnsi"/>
        </w:rPr>
        <w:t xml:space="preserve"> </w:t>
      </w:r>
      <w:r w:rsidR="0067238A">
        <w:rPr>
          <w:rFonts w:asciiTheme="majorHAnsi" w:hAnsiTheme="majorHAnsi"/>
        </w:rPr>
        <w:t xml:space="preserve"> </w:t>
      </w:r>
      <w:r w:rsidR="0067238A" w:rsidRPr="00DB5EBD">
        <w:rPr>
          <w:rFonts w:asciiTheme="majorHAnsi" w:hAnsiTheme="majorHAnsi"/>
          <w:i/>
          <w:color w:val="0070C0"/>
        </w:rPr>
        <w:t>[</w:t>
      </w:r>
      <w:r w:rsidR="0067238A">
        <w:rPr>
          <w:rFonts w:asciiTheme="majorHAnsi" w:hAnsiTheme="majorHAnsi"/>
          <w:i/>
          <w:color w:val="0070C0"/>
        </w:rPr>
        <w:t>24-krotność</w:t>
      </w:r>
      <w:proofErr w:type="gramEnd"/>
      <w:r w:rsidR="0067238A">
        <w:rPr>
          <w:rFonts w:asciiTheme="majorHAnsi" w:hAnsiTheme="majorHAnsi"/>
          <w:i/>
          <w:color w:val="0070C0"/>
        </w:rPr>
        <w:t xml:space="preserve"> limitu</w:t>
      </w:r>
      <w:r w:rsidR="0067238A" w:rsidRPr="00DB5EBD">
        <w:rPr>
          <w:rFonts w:asciiTheme="majorHAnsi" w:hAnsiTheme="majorHAnsi"/>
          <w:i/>
          <w:color w:val="0070C0"/>
        </w:rPr>
        <w:t>]</w:t>
      </w:r>
      <w:r w:rsidRPr="00C029C8">
        <w:rPr>
          <w:rFonts w:asciiTheme="majorHAnsi" w:hAnsiTheme="majorHAnsi"/>
        </w:rPr>
        <w:t>ponad limit w całym okresie obowiązywania Umowy;</w:t>
      </w:r>
    </w:p>
    <w:p w:rsidR="00005D74" w:rsidRPr="00005D74" w:rsidRDefault="00005D74" w:rsidP="00005D74">
      <w:pPr>
        <w:pStyle w:val="Akapitzlist"/>
        <w:spacing w:after="0"/>
        <w:ind w:left="1077"/>
        <w:rPr>
          <w:rFonts w:asciiTheme="majorHAnsi" w:hAnsiTheme="majorHAnsi"/>
          <w:i/>
          <w:color w:val="0070C0"/>
          <w:sz w:val="20"/>
        </w:rPr>
      </w:pPr>
      <w:r w:rsidRPr="00005D74">
        <w:rPr>
          <w:rFonts w:asciiTheme="majorHAnsi" w:hAnsiTheme="majorHAnsi"/>
          <w:i/>
          <w:color w:val="0070C0"/>
          <w:sz w:val="20"/>
        </w:rPr>
        <w:t>[</w:t>
      </w:r>
      <w:r>
        <w:rPr>
          <w:rFonts w:asciiTheme="majorHAnsi" w:hAnsiTheme="majorHAnsi"/>
          <w:i/>
          <w:color w:val="0070C0"/>
          <w:sz w:val="20"/>
        </w:rPr>
        <w:t xml:space="preserve">lit. d) ma </w:t>
      </w:r>
      <w:proofErr w:type="gramStart"/>
      <w:r>
        <w:rPr>
          <w:rFonts w:asciiTheme="majorHAnsi" w:hAnsiTheme="majorHAnsi"/>
          <w:i/>
          <w:color w:val="0070C0"/>
          <w:sz w:val="20"/>
        </w:rPr>
        <w:t>zastosowanie jeśli</w:t>
      </w:r>
      <w:proofErr w:type="gramEnd"/>
      <w:r>
        <w:rPr>
          <w:rFonts w:asciiTheme="majorHAnsi" w:hAnsiTheme="majorHAnsi"/>
          <w:i/>
          <w:color w:val="0070C0"/>
          <w:sz w:val="20"/>
        </w:rPr>
        <w:t xml:space="preserve"> przedmiotem Umowy jest świadczenie Usług SMS/USSD</w:t>
      </w:r>
      <w:r w:rsidRPr="00005D74">
        <w:rPr>
          <w:rFonts w:asciiTheme="majorHAnsi" w:hAnsiTheme="majorHAnsi"/>
          <w:i/>
          <w:color w:val="0070C0"/>
          <w:sz w:val="20"/>
        </w:rPr>
        <w:t xml:space="preserve">] </w:t>
      </w:r>
    </w:p>
    <w:p w:rsidR="00AF3612" w:rsidRDefault="00874842" w:rsidP="00874842">
      <w:pPr>
        <w:pStyle w:val="Nagwek3"/>
        <w:widowControl w:val="0"/>
        <w:spacing w:after="40" w:line="260" w:lineRule="atLeast"/>
        <w:ind w:left="1020" w:hanging="340"/>
        <w:rPr>
          <w:rFonts w:ascii="Cambria" w:hAnsi="Cambria" w:cs="Calibri"/>
        </w:rPr>
      </w:pPr>
      <w:proofErr w:type="gramStart"/>
      <w:r w:rsidRPr="00C029C8">
        <w:rPr>
          <w:rFonts w:asciiTheme="majorHAnsi" w:hAnsiTheme="majorHAnsi"/>
        </w:rPr>
        <w:t>wynagrodzenie</w:t>
      </w:r>
      <w:proofErr w:type="gramEnd"/>
      <w:r w:rsidRPr="00C029C8">
        <w:rPr>
          <w:rFonts w:asciiTheme="majorHAnsi" w:hAnsiTheme="majorHAnsi"/>
        </w:rPr>
        <w:t xml:space="preserve"> za Usługi Konsultacji </w:t>
      </w:r>
      <w:r w:rsidR="00AF3612">
        <w:rPr>
          <w:rFonts w:asciiTheme="majorHAnsi" w:hAnsiTheme="majorHAnsi"/>
        </w:rPr>
        <w:t>w wysokości</w:t>
      </w:r>
      <w:r w:rsidR="00AF3612" w:rsidRPr="00C029C8">
        <w:rPr>
          <w:rFonts w:asciiTheme="majorHAnsi" w:hAnsiTheme="majorHAnsi"/>
        </w:rPr>
        <w:t xml:space="preserve"> </w:t>
      </w:r>
      <w:r w:rsidRPr="007C0D14">
        <w:rPr>
          <w:rFonts w:ascii="Cambria" w:hAnsi="Cambria" w:cs="Calibri"/>
          <w:highlight w:val="yellow"/>
        </w:rPr>
        <w:t>__________</w:t>
      </w:r>
      <w:r w:rsidRPr="00C029C8">
        <w:rPr>
          <w:rFonts w:ascii="Cambria" w:hAnsi="Cambria" w:cs="Calibri"/>
        </w:rPr>
        <w:t xml:space="preserve"> zł </w:t>
      </w:r>
      <w:r w:rsidRPr="00C029C8">
        <w:rPr>
          <w:rFonts w:asciiTheme="majorHAnsi" w:hAnsiTheme="majorHAnsi"/>
        </w:rPr>
        <w:t xml:space="preserve">(słownie: </w:t>
      </w:r>
      <w:r w:rsidRPr="007C0D14">
        <w:rPr>
          <w:rFonts w:asciiTheme="majorHAnsi" w:hAnsiTheme="majorHAnsi"/>
          <w:highlight w:val="yellow"/>
        </w:rPr>
        <w:t>_________________</w:t>
      </w:r>
      <w:r w:rsidRPr="00C029C8">
        <w:rPr>
          <w:rFonts w:asciiTheme="majorHAnsi" w:hAnsiTheme="majorHAnsi"/>
        </w:rPr>
        <w:t xml:space="preserve">) </w:t>
      </w:r>
      <w:r w:rsidRPr="00C029C8">
        <w:rPr>
          <w:rFonts w:ascii="Cambria" w:hAnsi="Cambria" w:cs="Calibri"/>
        </w:rPr>
        <w:t xml:space="preserve">za każdą zamówioną i wykonaną godzinę świadczenia tych Usług, nie więcej jednak niż łącznie </w:t>
      </w:r>
      <w:r w:rsidRPr="007C0D14">
        <w:rPr>
          <w:rFonts w:ascii="Cambria" w:hAnsi="Cambria" w:cs="Calibri"/>
          <w:highlight w:val="yellow"/>
        </w:rPr>
        <w:t>_________________</w:t>
      </w:r>
      <w:r w:rsidRPr="00C029C8">
        <w:rPr>
          <w:rFonts w:ascii="Cambria" w:hAnsi="Cambria" w:cs="Calibri"/>
        </w:rPr>
        <w:t xml:space="preserve"> zł </w:t>
      </w:r>
      <w:r w:rsidRPr="00A41CAA">
        <w:rPr>
          <w:rFonts w:asciiTheme="majorHAnsi" w:hAnsiTheme="majorHAnsi"/>
          <w:i/>
          <w:color w:val="0070C0"/>
        </w:rPr>
        <w:t>[do uzupełnienia przed podpisaniem Umowy na podstawie Oferty i SIWZ]</w:t>
      </w:r>
      <w:r w:rsidRPr="00C029C8">
        <w:rPr>
          <w:rFonts w:ascii="Cambria" w:hAnsi="Cambria" w:cs="Calibri"/>
        </w:rPr>
        <w:t>;</w:t>
      </w:r>
    </w:p>
    <w:p w:rsidR="00874842" w:rsidRPr="00C029C8" w:rsidRDefault="00AF3612" w:rsidP="00874842">
      <w:pPr>
        <w:pStyle w:val="Nagwek3"/>
        <w:widowControl w:val="0"/>
        <w:spacing w:after="40" w:line="260" w:lineRule="atLeast"/>
        <w:ind w:left="1020" w:hanging="340"/>
        <w:rPr>
          <w:rFonts w:ascii="Cambria" w:hAnsi="Cambria" w:cs="Calibri"/>
        </w:rPr>
      </w:pPr>
      <w:r>
        <w:rPr>
          <w:rFonts w:ascii="Cambria" w:hAnsi="Cambria" w:cs="Calibri"/>
        </w:rPr>
        <w:t xml:space="preserve">wynagrodzenie za aktywację Kart SIM w </w:t>
      </w:r>
      <w:proofErr w:type="gramStart"/>
      <w:r>
        <w:rPr>
          <w:rFonts w:ascii="Cambria" w:hAnsi="Cambria" w:cs="Calibri"/>
        </w:rPr>
        <w:t xml:space="preserve">wysokości  </w:t>
      </w:r>
      <w:r w:rsidRPr="007C0D14">
        <w:rPr>
          <w:rFonts w:ascii="Cambria" w:hAnsi="Cambria" w:cs="Calibri"/>
          <w:highlight w:val="yellow"/>
        </w:rPr>
        <w:t>__________</w:t>
      </w:r>
      <w:r w:rsidRPr="00C029C8">
        <w:rPr>
          <w:rFonts w:ascii="Cambria" w:hAnsi="Cambria" w:cs="Calibri"/>
        </w:rPr>
        <w:t xml:space="preserve"> zł</w:t>
      </w:r>
      <w:proofErr w:type="gramEnd"/>
      <w:r w:rsidRPr="00C029C8">
        <w:rPr>
          <w:rFonts w:ascii="Cambria" w:hAnsi="Cambria" w:cs="Calibri"/>
        </w:rPr>
        <w:t xml:space="preserve"> </w:t>
      </w:r>
      <w:r w:rsidRPr="00C029C8">
        <w:rPr>
          <w:rFonts w:asciiTheme="majorHAnsi" w:hAnsiTheme="majorHAnsi"/>
        </w:rPr>
        <w:t xml:space="preserve">(słownie: </w:t>
      </w:r>
      <w:r w:rsidRPr="007C0D14">
        <w:rPr>
          <w:rFonts w:asciiTheme="majorHAnsi" w:hAnsiTheme="majorHAnsi"/>
          <w:highlight w:val="yellow"/>
        </w:rPr>
        <w:t>_________________</w:t>
      </w:r>
      <w:r w:rsidRPr="00C029C8">
        <w:rPr>
          <w:rFonts w:asciiTheme="majorHAnsi" w:hAnsiTheme="majorHAnsi"/>
        </w:rPr>
        <w:t xml:space="preserve">) </w:t>
      </w:r>
      <w:r>
        <w:rPr>
          <w:rFonts w:ascii="Cambria" w:hAnsi="Cambria" w:cs="Calibri"/>
        </w:rPr>
        <w:t>za każdy</w:t>
      </w:r>
      <w:r w:rsidRPr="00C029C8">
        <w:rPr>
          <w:rFonts w:ascii="Cambria" w:hAnsi="Cambria" w:cs="Calibri"/>
        </w:rPr>
        <w:t xml:space="preserve"> </w:t>
      </w:r>
      <w:r>
        <w:rPr>
          <w:rFonts w:ascii="Cambria" w:hAnsi="Cambria" w:cs="Calibri"/>
        </w:rPr>
        <w:t>komplet Kart SIM</w:t>
      </w:r>
      <w:r w:rsidRPr="00C029C8">
        <w:rPr>
          <w:rFonts w:ascii="Cambria" w:hAnsi="Cambria" w:cs="Calibri"/>
        </w:rPr>
        <w:t xml:space="preserve"> </w:t>
      </w:r>
      <w:r w:rsidRPr="00A41CAA">
        <w:rPr>
          <w:rFonts w:asciiTheme="majorHAnsi" w:hAnsiTheme="majorHAnsi"/>
          <w:i/>
          <w:color w:val="0070C0"/>
        </w:rPr>
        <w:t>[do uzupełnienia przed podpisaniem Umowy na podstawie Oferty i SIWZ]</w:t>
      </w:r>
      <w:r>
        <w:rPr>
          <w:rFonts w:ascii="Cambria" w:hAnsi="Cambria" w:cs="Calibri"/>
        </w:rPr>
        <w:t>;</w:t>
      </w:r>
    </w:p>
    <w:p w:rsidR="00874842" w:rsidRPr="00676591" w:rsidRDefault="00874842" w:rsidP="00874842">
      <w:pPr>
        <w:pStyle w:val="Nagwek2"/>
        <w:spacing w:after="120" w:line="260" w:lineRule="atLeast"/>
        <w:rPr>
          <w:rFonts w:asciiTheme="majorHAnsi" w:hAnsiTheme="majorHAnsi"/>
        </w:rPr>
      </w:pPr>
      <w:bookmarkStart w:id="286" w:name="_Ref279671336"/>
      <w:bookmarkStart w:id="287" w:name="_Ref279738634"/>
      <w:r>
        <w:rPr>
          <w:rFonts w:asciiTheme="majorHAnsi" w:hAnsiTheme="majorHAnsi"/>
          <w:b/>
        </w:rPr>
        <w:t xml:space="preserve">[Dostarczenie faktury] </w:t>
      </w:r>
      <w:r w:rsidRPr="00676591">
        <w:rPr>
          <w:rFonts w:asciiTheme="majorHAnsi" w:hAnsiTheme="majorHAnsi"/>
        </w:rPr>
        <w:t>Faktury winny być dostarczone do Energa CUW Sp. z o.</w:t>
      </w:r>
      <w:proofErr w:type="gramStart"/>
      <w:r w:rsidRPr="00676591">
        <w:rPr>
          <w:rFonts w:asciiTheme="majorHAnsi" w:hAnsiTheme="majorHAnsi"/>
        </w:rPr>
        <w:t>o</w:t>
      </w:r>
      <w:proofErr w:type="gramEnd"/>
      <w:r w:rsidRPr="00676591">
        <w:rPr>
          <w:rFonts w:asciiTheme="majorHAnsi" w:hAnsiTheme="majorHAnsi"/>
        </w:rPr>
        <w:t xml:space="preserve">. Biuro w Kaliszu Częstochowska 4, 62-800 Kalisz. </w:t>
      </w:r>
      <w:r w:rsidR="00D83B6A">
        <w:rPr>
          <w:rFonts w:asciiTheme="majorHAnsi" w:hAnsiTheme="majorHAnsi"/>
        </w:rPr>
        <w:t xml:space="preserve">Koordynator Zamawiającego może wyrazić zgodę na przesłane faktury w postaci elektronicznej na podany przez siebie adres. </w:t>
      </w:r>
      <w:r w:rsidRPr="00676591">
        <w:rPr>
          <w:rFonts w:asciiTheme="majorHAnsi" w:hAnsiTheme="majorHAnsi"/>
        </w:rPr>
        <w:t xml:space="preserve">W przypadku wątpliwości </w:t>
      </w:r>
      <w:proofErr w:type="gramStart"/>
      <w:r w:rsidRPr="00676591">
        <w:rPr>
          <w:rFonts w:asciiTheme="majorHAnsi" w:hAnsiTheme="majorHAnsi"/>
        </w:rPr>
        <w:t>Zamawiającego co</w:t>
      </w:r>
      <w:proofErr w:type="gramEnd"/>
      <w:r w:rsidRPr="00676591">
        <w:rPr>
          <w:rFonts w:asciiTheme="majorHAnsi" w:hAnsiTheme="majorHAnsi"/>
        </w:rPr>
        <w:t xml:space="preserve"> do prawidłowości wystawionej faktury, jej płatność zostanie wstrzymana do czasu wyjaśnienia wątpliwości przez Koordynatorów. </w:t>
      </w:r>
    </w:p>
    <w:p w:rsidR="00874842" w:rsidRPr="00D21348" w:rsidRDefault="00874842" w:rsidP="00874842">
      <w:pPr>
        <w:pStyle w:val="Nagwek2"/>
        <w:widowControl w:val="0"/>
        <w:spacing w:after="60" w:line="260" w:lineRule="atLeast"/>
        <w:rPr>
          <w:rFonts w:asciiTheme="majorHAnsi" w:hAnsiTheme="majorHAnsi"/>
        </w:rPr>
      </w:pPr>
      <w:r w:rsidRPr="00350A04">
        <w:rPr>
          <w:rFonts w:asciiTheme="majorHAnsi" w:hAnsiTheme="majorHAnsi"/>
          <w:b/>
        </w:rPr>
        <w:t>[Zawartość faktury]</w:t>
      </w:r>
      <w:r>
        <w:rPr>
          <w:rFonts w:asciiTheme="majorHAnsi" w:hAnsiTheme="majorHAnsi"/>
        </w:rPr>
        <w:t xml:space="preserve"> </w:t>
      </w:r>
      <w:r w:rsidRPr="00676591">
        <w:rPr>
          <w:rFonts w:asciiTheme="majorHAnsi" w:hAnsiTheme="majorHAnsi"/>
        </w:rPr>
        <w:t>W zależności od miejsca realizacji świadczeń, faktura VAT musi zawierać dane nabywcy, którym jest E</w:t>
      </w:r>
      <w:r w:rsidRPr="00D21348">
        <w:rPr>
          <w:rFonts w:asciiTheme="majorHAnsi" w:hAnsiTheme="majorHAnsi"/>
        </w:rPr>
        <w:t>NERGA-OPERATOR SA, ul. Marynarski Polskiej 130, 80-557 Gdańsk, NIP 583-000-11-90, i ewentualnie nazwę Oddziału będącego płatnikiem:</w:t>
      </w:r>
    </w:p>
    <w:p w:rsidR="00874842" w:rsidRPr="007A7C59" w:rsidRDefault="00874842" w:rsidP="00874842">
      <w:pPr>
        <w:pStyle w:val="Nagwek3"/>
        <w:widowControl w:val="0"/>
        <w:spacing w:after="60" w:line="220" w:lineRule="atLeast"/>
        <w:ind w:left="1021" w:hanging="340"/>
        <w:rPr>
          <w:rFonts w:asciiTheme="majorHAnsi" w:hAnsiTheme="majorHAnsi"/>
        </w:rPr>
      </w:pPr>
      <w:r w:rsidRPr="007A7C59">
        <w:rPr>
          <w:rFonts w:asciiTheme="majorHAnsi" w:hAnsiTheme="majorHAnsi"/>
        </w:rPr>
        <w:t>ENERG</w:t>
      </w:r>
      <w:r>
        <w:rPr>
          <w:rFonts w:asciiTheme="majorHAnsi" w:hAnsiTheme="majorHAnsi"/>
        </w:rPr>
        <w:t>A-O</w:t>
      </w:r>
      <w:r w:rsidRPr="007A7C59">
        <w:rPr>
          <w:rFonts w:asciiTheme="majorHAnsi" w:hAnsiTheme="majorHAnsi"/>
        </w:rPr>
        <w:t xml:space="preserve">PERATOR SA Oddział w Gdańsku, </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 xml:space="preserve">80-557 Gdańsk ul. Marynarki Polskiej 130 </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NIP 583-000-11-90;</w:t>
      </w:r>
    </w:p>
    <w:p w:rsidR="00874842" w:rsidRPr="007A7C59" w:rsidRDefault="00874842" w:rsidP="00874842">
      <w:pPr>
        <w:pStyle w:val="Nagwek3"/>
        <w:widowControl w:val="0"/>
        <w:spacing w:after="60" w:line="220" w:lineRule="atLeast"/>
        <w:ind w:left="1021" w:hanging="340"/>
        <w:rPr>
          <w:rFonts w:asciiTheme="majorHAnsi" w:hAnsiTheme="majorHAnsi"/>
        </w:rPr>
      </w:pPr>
      <w:r w:rsidRPr="007A7C59">
        <w:rPr>
          <w:rFonts w:asciiTheme="majorHAnsi" w:hAnsiTheme="majorHAnsi"/>
        </w:rPr>
        <w:t>ENERG</w:t>
      </w:r>
      <w:r>
        <w:rPr>
          <w:rFonts w:asciiTheme="majorHAnsi" w:hAnsiTheme="majorHAnsi"/>
        </w:rPr>
        <w:t>A-O</w:t>
      </w:r>
      <w:r w:rsidRPr="007A7C59">
        <w:rPr>
          <w:rFonts w:asciiTheme="majorHAnsi" w:hAnsiTheme="majorHAnsi"/>
        </w:rPr>
        <w:t xml:space="preserve">PERATOR SA Oddział w Kaliszu, </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62-800 Kalisz Al. Wolności 8</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NIP 583-000-11-90;</w:t>
      </w:r>
    </w:p>
    <w:p w:rsidR="00874842" w:rsidRPr="007A7C59" w:rsidRDefault="00874842" w:rsidP="00874842">
      <w:pPr>
        <w:pStyle w:val="Nagwek3"/>
        <w:widowControl w:val="0"/>
        <w:spacing w:after="60" w:line="220" w:lineRule="atLeast"/>
        <w:ind w:left="1021" w:hanging="340"/>
        <w:rPr>
          <w:rFonts w:asciiTheme="majorHAnsi" w:hAnsiTheme="majorHAnsi"/>
        </w:rPr>
      </w:pPr>
      <w:r w:rsidRPr="007A7C59">
        <w:rPr>
          <w:rFonts w:asciiTheme="majorHAnsi" w:hAnsiTheme="majorHAnsi"/>
        </w:rPr>
        <w:t>ENERG</w:t>
      </w:r>
      <w:r>
        <w:rPr>
          <w:rFonts w:asciiTheme="majorHAnsi" w:hAnsiTheme="majorHAnsi"/>
        </w:rPr>
        <w:t>A-O</w:t>
      </w:r>
      <w:r w:rsidRPr="007A7C59">
        <w:rPr>
          <w:rFonts w:asciiTheme="majorHAnsi" w:hAnsiTheme="majorHAnsi"/>
        </w:rPr>
        <w:t>PERATOR SA Oddział w Olsztynie,</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 xml:space="preserve">10-950 Olsztyn ul. Tuwima 6 </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NIP 583-000-11-90;</w:t>
      </w:r>
    </w:p>
    <w:p w:rsidR="00874842" w:rsidRPr="007A7C59" w:rsidRDefault="00874842" w:rsidP="00874842">
      <w:pPr>
        <w:pStyle w:val="Nagwek3"/>
        <w:widowControl w:val="0"/>
        <w:spacing w:after="60" w:line="220" w:lineRule="atLeast"/>
        <w:ind w:left="1021" w:hanging="340"/>
        <w:rPr>
          <w:rFonts w:asciiTheme="majorHAnsi" w:hAnsiTheme="majorHAnsi"/>
        </w:rPr>
      </w:pPr>
      <w:r w:rsidRPr="007A7C59">
        <w:rPr>
          <w:rFonts w:asciiTheme="majorHAnsi" w:hAnsiTheme="majorHAnsi"/>
        </w:rPr>
        <w:t>ENERG</w:t>
      </w:r>
      <w:r>
        <w:rPr>
          <w:rFonts w:asciiTheme="majorHAnsi" w:hAnsiTheme="majorHAnsi"/>
        </w:rPr>
        <w:t>A-O</w:t>
      </w:r>
      <w:r w:rsidRPr="007A7C59">
        <w:rPr>
          <w:rFonts w:asciiTheme="majorHAnsi" w:hAnsiTheme="majorHAnsi"/>
        </w:rPr>
        <w:t xml:space="preserve">PERATOR SA Oddział w Płocku, </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 xml:space="preserve">09-400 Płock ul. Wyszogrodzka 106 </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NIP 583-000-11-90;</w:t>
      </w:r>
    </w:p>
    <w:p w:rsidR="00874842" w:rsidRPr="007A7C59" w:rsidRDefault="00874842" w:rsidP="00874842">
      <w:pPr>
        <w:pStyle w:val="Nagwek3"/>
        <w:widowControl w:val="0"/>
        <w:spacing w:after="60" w:line="220" w:lineRule="atLeast"/>
        <w:ind w:left="1021" w:hanging="340"/>
        <w:rPr>
          <w:rFonts w:asciiTheme="majorHAnsi" w:hAnsiTheme="majorHAnsi"/>
        </w:rPr>
      </w:pPr>
      <w:r w:rsidRPr="007A7C59">
        <w:rPr>
          <w:rFonts w:asciiTheme="majorHAnsi" w:hAnsiTheme="majorHAnsi"/>
        </w:rPr>
        <w:t>ENERG</w:t>
      </w:r>
      <w:r>
        <w:rPr>
          <w:rFonts w:asciiTheme="majorHAnsi" w:hAnsiTheme="majorHAnsi"/>
        </w:rPr>
        <w:t>A-O</w:t>
      </w:r>
      <w:r w:rsidRPr="007A7C59">
        <w:rPr>
          <w:rFonts w:asciiTheme="majorHAnsi" w:hAnsiTheme="majorHAnsi"/>
        </w:rPr>
        <w:t xml:space="preserve">PERATOR SA Oddział w Toruniu, </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 xml:space="preserve">87-100 Toruń, ul. Gen. Bema 128 </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NIP 583-000-11-90;</w:t>
      </w:r>
    </w:p>
    <w:p w:rsidR="00874842" w:rsidRPr="007A7C59" w:rsidRDefault="00874842" w:rsidP="00874842">
      <w:pPr>
        <w:pStyle w:val="Nagwek3"/>
        <w:widowControl w:val="0"/>
        <w:spacing w:after="60" w:line="220" w:lineRule="atLeast"/>
        <w:ind w:left="1021" w:hanging="340"/>
        <w:rPr>
          <w:rFonts w:asciiTheme="majorHAnsi" w:hAnsiTheme="majorHAnsi"/>
        </w:rPr>
      </w:pPr>
      <w:r w:rsidRPr="007A7C59">
        <w:rPr>
          <w:rFonts w:asciiTheme="majorHAnsi" w:hAnsiTheme="majorHAnsi"/>
        </w:rPr>
        <w:t>ENERG</w:t>
      </w:r>
      <w:r>
        <w:rPr>
          <w:rFonts w:asciiTheme="majorHAnsi" w:hAnsiTheme="majorHAnsi"/>
        </w:rPr>
        <w:t>A-O</w:t>
      </w:r>
      <w:r w:rsidRPr="007A7C59">
        <w:rPr>
          <w:rFonts w:asciiTheme="majorHAnsi" w:hAnsiTheme="majorHAnsi"/>
        </w:rPr>
        <w:t>PERATOR SA Oddział w Koszalinie,</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 xml:space="preserve">75-950 Koszalin, ul. Morska 10 </w:t>
      </w:r>
    </w:p>
    <w:p w:rsidR="00874842" w:rsidRPr="007A7C59" w:rsidRDefault="00874842" w:rsidP="00874842">
      <w:pPr>
        <w:pStyle w:val="Nagwek3"/>
        <w:widowControl w:val="0"/>
        <w:numPr>
          <w:ilvl w:val="0"/>
          <w:numId w:val="0"/>
        </w:numPr>
        <w:spacing w:after="60" w:line="220" w:lineRule="atLeast"/>
        <w:ind w:left="1021"/>
        <w:rPr>
          <w:rFonts w:asciiTheme="majorHAnsi" w:hAnsiTheme="majorHAnsi"/>
        </w:rPr>
      </w:pPr>
      <w:r w:rsidRPr="007A7C59">
        <w:rPr>
          <w:rFonts w:asciiTheme="majorHAnsi" w:hAnsiTheme="majorHAnsi"/>
        </w:rPr>
        <w:t>NIP 583-000-11-90.</w:t>
      </w:r>
    </w:p>
    <w:p w:rsidR="00874842" w:rsidRPr="00676591" w:rsidRDefault="00874842" w:rsidP="00874842">
      <w:pPr>
        <w:pStyle w:val="Nagwek2"/>
        <w:widowControl w:val="0"/>
        <w:numPr>
          <w:ilvl w:val="0"/>
          <w:numId w:val="0"/>
        </w:numPr>
        <w:tabs>
          <w:tab w:val="clear" w:pos="1134"/>
        </w:tabs>
        <w:spacing w:after="60" w:line="260" w:lineRule="atLeast"/>
        <w:ind w:left="1247" w:firstLine="29"/>
        <w:jc w:val="center"/>
        <w:rPr>
          <w:rFonts w:asciiTheme="majorHAnsi" w:hAnsiTheme="majorHAnsi"/>
          <w:i/>
          <w:color w:val="548DD4" w:themeColor="text2" w:themeTint="99"/>
        </w:rPr>
      </w:pPr>
      <w:r w:rsidRPr="00676591">
        <w:rPr>
          <w:rFonts w:asciiTheme="majorHAnsi" w:hAnsiTheme="majorHAnsi"/>
          <w:i/>
          <w:color w:val="548DD4" w:themeColor="text2" w:themeTint="99"/>
        </w:rPr>
        <w:t>[do</w:t>
      </w:r>
      <w:r>
        <w:rPr>
          <w:rFonts w:asciiTheme="majorHAnsi" w:hAnsiTheme="majorHAnsi"/>
          <w:i/>
          <w:color w:val="548DD4" w:themeColor="text2" w:themeTint="99"/>
        </w:rPr>
        <w:t xml:space="preserve"> ew. </w:t>
      </w:r>
      <w:r w:rsidRPr="00676591">
        <w:rPr>
          <w:rFonts w:asciiTheme="majorHAnsi" w:hAnsiTheme="majorHAnsi"/>
          <w:i/>
          <w:color w:val="548DD4" w:themeColor="text2" w:themeTint="99"/>
        </w:rPr>
        <w:t xml:space="preserve">uzupełnienia </w:t>
      </w:r>
      <w:r>
        <w:rPr>
          <w:rFonts w:asciiTheme="majorHAnsi" w:hAnsiTheme="majorHAnsi"/>
          <w:i/>
          <w:color w:val="548DD4" w:themeColor="text2" w:themeTint="99"/>
        </w:rPr>
        <w:t xml:space="preserve">i skorygowanie </w:t>
      </w:r>
      <w:r w:rsidRPr="00676591">
        <w:rPr>
          <w:rFonts w:asciiTheme="majorHAnsi" w:hAnsiTheme="majorHAnsi"/>
          <w:i/>
          <w:color w:val="548DD4" w:themeColor="text2" w:themeTint="99"/>
        </w:rPr>
        <w:t>przed podpisaniem Umowy</w:t>
      </w:r>
      <w:r>
        <w:rPr>
          <w:rFonts w:asciiTheme="majorHAnsi" w:hAnsiTheme="majorHAnsi"/>
          <w:i/>
          <w:color w:val="548DD4" w:themeColor="text2" w:themeTint="99"/>
        </w:rPr>
        <w:t xml:space="preserve">, stosowanie </w:t>
      </w:r>
      <w:r>
        <w:rPr>
          <w:rFonts w:asciiTheme="majorHAnsi" w:hAnsiTheme="majorHAnsi"/>
          <w:i/>
          <w:color w:val="548DD4" w:themeColor="text2" w:themeTint="99"/>
        </w:rPr>
        <w:br/>
        <w:t>do aktualnej organizacji wewnętrznej Zamawiającego</w:t>
      </w:r>
      <w:r w:rsidRPr="00676591">
        <w:rPr>
          <w:rFonts w:asciiTheme="majorHAnsi" w:hAnsiTheme="majorHAnsi"/>
          <w:i/>
          <w:color w:val="548DD4" w:themeColor="text2" w:themeTint="99"/>
        </w:rPr>
        <w:t>]</w:t>
      </w:r>
    </w:p>
    <w:p w:rsidR="00874842" w:rsidRPr="00676591" w:rsidRDefault="00874842" w:rsidP="00874842">
      <w:pPr>
        <w:pStyle w:val="Nagwek2"/>
        <w:widowControl w:val="0"/>
        <w:numPr>
          <w:ilvl w:val="0"/>
          <w:numId w:val="0"/>
        </w:numPr>
        <w:spacing w:after="120" w:line="260" w:lineRule="atLeast"/>
        <w:ind w:left="680"/>
        <w:rPr>
          <w:rFonts w:asciiTheme="majorHAnsi" w:hAnsiTheme="majorHAnsi"/>
        </w:rPr>
      </w:pPr>
      <w:r w:rsidRPr="007A7C59">
        <w:rPr>
          <w:rFonts w:asciiTheme="majorHAnsi" w:hAnsiTheme="majorHAnsi"/>
        </w:rPr>
        <w:t xml:space="preserve">Faktura VAT powinna zawierać oprócz wymaganych danych wskazanych powyżej także numer umowy, </w:t>
      </w:r>
      <w:r>
        <w:rPr>
          <w:rFonts w:asciiTheme="majorHAnsi" w:hAnsiTheme="majorHAnsi"/>
        </w:rPr>
        <w:t xml:space="preserve">lub </w:t>
      </w:r>
      <w:r w:rsidRPr="007A7C59">
        <w:rPr>
          <w:rFonts w:asciiTheme="majorHAnsi" w:hAnsiTheme="majorHAnsi"/>
        </w:rPr>
        <w:t xml:space="preserve">numer zamówienia, </w:t>
      </w:r>
      <w:r>
        <w:rPr>
          <w:rFonts w:asciiTheme="majorHAnsi" w:hAnsiTheme="majorHAnsi"/>
        </w:rPr>
        <w:t xml:space="preserve">lub </w:t>
      </w:r>
      <w:r w:rsidRPr="007A7C59">
        <w:rPr>
          <w:rFonts w:asciiTheme="majorHAnsi" w:hAnsiTheme="majorHAnsi"/>
        </w:rPr>
        <w:t>zlecenia lub dane osoby ze strony Zamawiającego wyznaczonej do współpracy w ramach realizacji umowy.</w:t>
      </w:r>
    </w:p>
    <w:p w:rsidR="00874842" w:rsidRPr="00676591" w:rsidRDefault="00874842" w:rsidP="00874842">
      <w:pPr>
        <w:pStyle w:val="Nagwek2"/>
        <w:widowControl w:val="0"/>
        <w:spacing w:after="120" w:line="260" w:lineRule="atLeast"/>
        <w:rPr>
          <w:rFonts w:asciiTheme="majorHAnsi" w:hAnsiTheme="majorHAnsi"/>
        </w:rPr>
      </w:pPr>
      <w:r>
        <w:rPr>
          <w:rFonts w:asciiTheme="majorHAnsi" w:hAnsiTheme="majorHAnsi"/>
          <w:b/>
        </w:rPr>
        <w:t>[Termin płatności</w:t>
      </w:r>
      <w:proofErr w:type="gramStart"/>
      <w:r>
        <w:rPr>
          <w:rFonts w:asciiTheme="majorHAnsi" w:hAnsiTheme="majorHAnsi"/>
          <w:b/>
        </w:rPr>
        <w:t>]</w:t>
      </w:r>
      <w:r w:rsidRPr="00676591">
        <w:rPr>
          <w:rFonts w:asciiTheme="majorHAnsi" w:hAnsiTheme="majorHAnsi"/>
        </w:rPr>
        <w:t>Prawidłowo</w:t>
      </w:r>
      <w:proofErr w:type="gramEnd"/>
      <w:r w:rsidRPr="00676591">
        <w:rPr>
          <w:rFonts w:asciiTheme="majorHAnsi" w:hAnsiTheme="majorHAnsi"/>
        </w:rPr>
        <w:t xml:space="preserve"> wystawione faktury będą płatne w terminie 30 dni od dnia ich otrzymania przez Zamawiającego.</w:t>
      </w:r>
    </w:p>
    <w:p w:rsidR="00874842" w:rsidRPr="00676591" w:rsidRDefault="00874842" w:rsidP="00874842">
      <w:pPr>
        <w:pStyle w:val="Nagwek2"/>
        <w:widowControl w:val="0"/>
        <w:spacing w:after="120" w:line="260" w:lineRule="atLeast"/>
      </w:pPr>
      <w:r>
        <w:rPr>
          <w:rFonts w:asciiTheme="majorHAnsi" w:hAnsiTheme="majorHAnsi"/>
          <w:b/>
        </w:rPr>
        <w:t xml:space="preserve">[Charakter wynagrodzenia] </w:t>
      </w:r>
      <w:r w:rsidRPr="00676591">
        <w:rPr>
          <w:rFonts w:asciiTheme="majorHAnsi" w:hAnsiTheme="majorHAnsi"/>
        </w:rPr>
        <w:t>Wynagrodzenie, o którym mowa w niniejszym rozdziale, stanowi całość wynagrodzenia Wykonawcy w związku z realizacją Umowy</w:t>
      </w:r>
      <w:r>
        <w:rPr>
          <w:rFonts w:asciiTheme="majorHAnsi" w:hAnsiTheme="majorHAnsi"/>
        </w:rPr>
        <w:t>, w tym z tytułu udzielenia licencji</w:t>
      </w:r>
      <w:r w:rsidR="009B3CCA">
        <w:rPr>
          <w:rFonts w:asciiTheme="majorHAnsi" w:hAnsiTheme="majorHAnsi"/>
        </w:rPr>
        <w:t xml:space="preserve"> i zapewnienia innych </w:t>
      </w:r>
      <w:proofErr w:type="gramStart"/>
      <w:r w:rsidR="009B3CCA">
        <w:rPr>
          <w:rFonts w:asciiTheme="majorHAnsi" w:hAnsiTheme="majorHAnsi"/>
        </w:rPr>
        <w:t>praw</w:t>
      </w:r>
      <w:proofErr w:type="gramEnd"/>
      <w:r w:rsidR="009B3CCA">
        <w:rPr>
          <w:rFonts w:asciiTheme="majorHAnsi" w:hAnsiTheme="majorHAnsi"/>
        </w:rPr>
        <w:t xml:space="preserve"> do korzystania z dóbr niematerialnych</w:t>
      </w:r>
      <w:r>
        <w:rPr>
          <w:rFonts w:asciiTheme="majorHAnsi" w:hAnsiTheme="majorHAnsi"/>
        </w:rPr>
        <w:t>.</w:t>
      </w:r>
      <w:r w:rsidRPr="00687536">
        <w:rPr>
          <w:rFonts w:asciiTheme="majorHAnsi" w:hAnsiTheme="majorHAnsi"/>
        </w:rPr>
        <w:t xml:space="preserve"> Wykonawcy nie przysługuje żaden zwrot kosztów ani innych wydatków niezbędnych do wykonania Usług.</w:t>
      </w:r>
      <w:r w:rsidRPr="00676591">
        <w:t xml:space="preserve"> </w:t>
      </w:r>
    </w:p>
    <w:bookmarkEnd w:id="286"/>
    <w:bookmarkEnd w:id="287"/>
    <w:p w:rsidR="00874842" w:rsidRPr="00784F77" w:rsidRDefault="00874842" w:rsidP="00874842">
      <w:pPr>
        <w:widowControl w:val="0"/>
        <w:spacing w:after="0" w:line="260" w:lineRule="atLeast"/>
        <w:rPr>
          <w:rFonts w:asciiTheme="majorHAnsi" w:hAnsiTheme="majorHAnsi" w:cstheme="minorHAnsi"/>
        </w:rPr>
      </w:pPr>
    </w:p>
    <w:p w:rsidR="00874842" w:rsidRPr="00676591" w:rsidRDefault="00874842" w:rsidP="00874842">
      <w:pPr>
        <w:pStyle w:val="Nagwek1"/>
        <w:widowControl w:val="0"/>
        <w:spacing w:after="120" w:line="260" w:lineRule="atLeast"/>
        <w:jc w:val="center"/>
        <w:rPr>
          <w:rFonts w:asciiTheme="majorHAnsi" w:hAnsiTheme="majorHAnsi"/>
          <w:sz w:val="26"/>
          <w:szCs w:val="26"/>
        </w:rPr>
      </w:pPr>
      <w:bookmarkStart w:id="288" w:name="_Toc372201158"/>
      <w:r w:rsidRPr="00676591">
        <w:rPr>
          <w:rFonts w:asciiTheme="majorHAnsi" w:hAnsiTheme="majorHAnsi"/>
          <w:sz w:val="26"/>
          <w:szCs w:val="26"/>
        </w:rPr>
        <w:t>ODPOWIEDZIALNOŚĆ STRON</w:t>
      </w:r>
      <w:bookmarkEnd w:id="288"/>
    </w:p>
    <w:p w:rsidR="00874842" w:rsidRPr="00702B5A" w:rsidRDefault="00CE28D6" w:rsidP="00874842">
      <w:pPr>
        <w:pStyle w:val="Nagwek2"/>
        <w:widowControl w:val="0"/>
        <w:spacing w:after="60" w:line="260" w:lineRule="atLeast"/>
        <w:rPr>
          <w:rFonts w:asciiTheme="majorHAnsi" w:hAnsiTheme="majorHAnsi"/>
        </w:rPr>
      </w:pPr>
      <w:bookmarkStart w:id="289" w:name="_Ref318402334"/>
      <w:r w:rsidRPr="00702B5A">
        <w:rPr>
          <w:rFonts w:asciiTheme="majorHAnsi" w:hAnsiTheme="majorHAnsi"/>
          <w:b/>
        </w:rPr>
        <w:t xml:space="preserve"> </w:t>
      </w:r>
      <w:bookmarkStart w:id="290" w:name="_Ref386978373"/>
      <w:r w:rsidR="00874842" w:rsidRPr="00702B5A">
        <w:rPr>
          <w:rFonts w:asciiTheme="majorHAnsi" w:hAnsiTheme="majorHAnsi"/>
          <w:b/>
        </w:rPr>
        <w:t>[</w:t>
      </w:r>
      <w:r w:rsidR="007A6F81">
        <w:rPr>
          <w:rFonts w:asciiTheme="majorHAnsi" w:hAnsiTheme="majorHAnsi"/>
          <w:b/>
        </w:rPr>
        <w:t>Niedotrzymanie parametrów SLA</w:t>
      </w:r>
      <w:r w:rsidR="00874842" w:rsidRPr="00702B5A">
        <w:rPr>
          <w:rFonts w:asciiTheme="majorHAnsi" w:hAnsiTheme="majorHAnsi"/>
          <w:b/>
        </w:rPr>
        <w:t xml:space="preserve">] </w:t>
      </w:r>
      <w:r w:rsidR="00874842" w:rsidRPr="00702B5A">
        <w:rPr>
          <w:rFonts w:asciiTheme="majorHAnsi" w:hAnsiTheme="majorHAnsi"/>
        </w:rPr>
        <w:t xml:space="preserve">Zamawiający ma prawo dochodzenia </w:t>
      </w:r>
      <w:r w:rsidR="00794995">
        <w:rPr>
          <w:rFonts w:asciiTheme="majorHAnsi" w:hAnsiTheme="majorHAnsi"/>
        </w:rPr>
        <w:t>następujących kwot</w:t>
      </w:r>
      <w:r w:rsidR="00874842" w:rsidRPr="00702B5A">
        <w:rPr>
          <w:rFonts w:asciiTheme="majorHAnsi" w:hAnsiTheme="majorHAnsi"/>
        </w:rPr>
        <w:t>:</w:t>
      </w:r>
      <w:bookmarkEnd w:id="289"/>
      <w:bookmarkEnd w:id="290"/>
    </w:p>
    <w:p w:rsidR="00D12504" w:rsidRPr="00D12504" w:rsidRDefault="003F4EF9" w:rsidP="00874842">
      <w:pPr>
        <w:pStyle w:val="Nagwek3"/>
        <w:widowControl w:val="0"/>
        <w:spacing w:after="60" w:line="260" w:lineRule="atLeast"/>
        <w:ind w:left="1020" w:hanging="340"/>
        <w:rPr>
          <w:rFonts w:ascii="Cambria" w:hAnsi="Cambria"/>
        </w:rPr>
      </w:pPr>
      <w:bookmarkStart w:id="291" w:name="_Ref279670288"/>
      <w:bookmarkStart w:id="292" w:name="_Ref279738429"/>
      <w:proofErr w:type="gramStart"/>
      <w:r>
        <w:rPr>
          <w:rFonts w:asciiTheme="majorHAnsi" w:hAnsiTheme="majorHAnsi"/>
        </w:rPr>
        <w:t>jeżeli</w:t>
      </w:r>
      <w:proofErr w:type="gramEnd"/>
      <w:r>
        <w:rPr>
          <w:rFonts w:asciiTheme="majorHAnsi" w:hAnsiTheme="majorHAnsi"/>
        </w:rPr>
        <w:t xml:space="preserve"> przedmiotem Umowy jest świadczenie Usług Pakietowej Transmisji Danych objętych SLA</w:t>
      </w:r>
      <w:r w:rsidR="00D12504">
        <w:rPr>
          <w:rFonts w:asciiTheme="majorHAnsi" w:hAnsiTheme="majorHAnsi"/>
        </w:rPr>
        <w:t>:</w:t>
      </w:r>
      <w:r>
        <w:rPr>
          <w:rFonts w:asciiTheme="majorHAnsi" w:hAnsiTheme="majorHAnsi"/>
        </w:rPr>
        <w:t xml:space="preserve"> </w:t>
      </w:r>
    </w:p>
    <w:p w:rsidR="00CE28D6" w:rsidRDefault="00CE28D6" w:rsidP="00D12504">
      <w:pPr>
        <w:pStyle w:val="Nagwek3"/>
        <w:widowControl w:val="0"/>
        <w:numPr>
          <w:ilvl w:val="3"/>
          <w:numId w:val="3"/>
        </w:numPr>
        <w:spacing w:after="60" w:line="260" w:lineRule="atLeast"/>
        <w:rPr>
          <w:rFonts w:ascii="Cambria" w:hAnsi="Cambria"/>
        </w:rPr>
      </w:pPr>
      <w:proofErr w:type="gramStart"/>
      <w:r>
        <w:rPr>
          <w:rFonts w:asciiTheme="majorHAnsi" w:hAnsiTheme="majorHAnsi"/>
        </w:rPr>
        <w:t>w</w:t>
      </w:r>
      <w:proofErr w:type="gramEnd"/>
      <w:r>
        <w:rPr>
          <w:rFonts w:asciiTheme="majorHAnsi" w:hAnsiTheme="majorHAnsi"/>
        </w:rPr>
        <w:t xml:space="preserve"> razie niedotrzymania SLA polegającego na zmniejszeniu parametru „</w:t>
      </w:r>
      <w:r w:rsidRPr="00FC5824">
        <w:rPr>
          <w:rFonts w:ascii="Cambria" w:hAnsi="Cambria"/>
        </w:rPr>
        <w:t>Średnia dostępność wszystkich Łączy w ciągu miesiąca</w:t>
      </w:r>
      <w:r>
        <w:rPr>
          <w:rFonts w:ascii="Cambria" w:hAnsi="Cambria"/>
        </w:rPr>
        <w:t>” poniżej wysokości wskazanej w Załączniku nr 3 do Umowy:</w:t>
      </w:r>
    </w:p>
    <w:tbl>
      <w:tblPr>
        <w:tblW w:w="8647"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4678"/>
      </w:tblGrid>
      <w:tr w:rsidR="008D31E7" w:rsidRPr="0061343E" w:rsidTr="00DD6ED4">
        <w:tc>
          <w:tcPr>
            <w:tcW w:w="3969" w:type="dxa"/>
            <w:shd w:val="clear" w:color="auto" w:fill="BFBFBF" w:themeFill="background1" w:themeFillShade="BF"/>
            <w:vAlign w:val="center"/>
          </w:tcPr>
          <w:p w:rsidR="008D31E7" w:rsidRPr="0061343E" w:rsidRDefault="00FB6E6C" w:rsidP="00965277">
            <w:pPr>
              <w:pStyle w:val="Nagwek3"/>
              <w:widowControl w:val="0"/>
              <w:numPr>
                <w:ilvl w:val="0"/>
                <w:numId w:val="0"/>
              </w:numPr>
              <w:spacing w:after="60" w:line="260" w:lineRule="atLeast"/>
              <w:jc w:val="center"/>
              <w:rPr>
                <w:rFonts w:asciiTheme="majorHAnsi" w:hAnsiTheme="majorHAnsi"/>
                <w:b/>
              </w:rPr>
            </w:pPr>
            <w:r w:rsidRPr="00FB6E6C">
              <w:rPr>
                <w:rFonts w:asciiTheme="majorHAnsi" w:hAnsiTheme="majorHAnsi"/>
                <w:b/>
              </w:rPr>
              <w:t>Średnia dostępność wszystkich Ł</w:t>
            </w:r>
            <w:r>
              <w:rPr>
                <w:rFonts w:asciiTheme="majorHAnsi" w:hAnsiTheme="majorHAnsi"/>
                <w:b/>
              </w:rPr>
              <w:t>ączy w </w:t>
            </w:r>
            <w:r w:rsidRPr="00FB6E6C">
              <w:rPr>
                <w:rFonts w:asciiTheme="majorHAnsi" w:hAnsiTheme="majorHAnsi"/>
                <w:b/>
              </w:rPr>
              <w:t>ciągu miesiąca</w:t>
            </w:r>
          </w:p>
        </w:tc>
        <w:tc>
          <w:tcPr>
            <w:tcW w:w="4678" w:type="dxa"/>
            <w:shd w:val="clear" w:color="auto" w:fill="BFBFBF" w:themeFill="background1" w:themeFillShade="BF"/>
            <w:vAlign w:val="center"/>
          </w:tcPr>
          <w:p w:rsidR="008D31E7" w:rsidRPr="0061343E" w:rsidRDefault="00DD6ED4" w:rsidP="00965277">
            <w:pPr>
              <w:pStyle w:val="Nagwek3"/>
              <w:widowControl w:val="0"/>
              <w:numPr>
                <w:ilvl w:val="0"/>
                <w:numId w:val="0"/>
              </w:numPr>
              <w:spacing w:after="60" w:line="260" w:lineRule="atLeast"/>
              <w:jc w:val="center"/>
              <w:rPr>
                <w:rFonts w:asciiTheme="majorHAnsi" w:hAnsiTheme="majorHAnsi"/>
                <w:b/>
              </w:rPr>
            </w:pPr>
            <w:r>
              <w:rPr>
                <w:rFonts w:asciiTheme="majorHAnsi" w:hAnsiTheme="majorHAnsi"/>
                <w:b/>
              </w:rPr>
              <w:t>Kwota</w:t>
            </w:r>
          </w:p>
        </w:tc>
      </w:tr>
      <w:tr w:rsidR="0061343E" w:rsidRPr="00987673" w:rsidTr="00DD6ED4">
        <w:tc>
          <w:tcPr>
            <w:tcW w:w="3969" w:type="dxa"/>
          </w:tcPr>
          <w:p w:rsidR="0061343E" w:rsidRPr="00987673" w:rsidRDefault="00712178" w:rsidP="00712178">
            <w:pPr>
              <w:pStyle w:val="Nagwek3"/>
              <w:widowControl w:val="0"/>
              <w:numPr>
                <w:ilvl w:val="0"/>
                <w:numId w:val="0"/>
              </w:numPr>
              <w:spacing w:after="60" w:line="260" w:lineRule="atLeast"/>
              <w:jc w:val="center"/>
              <w:rPr>
                <w:rFonts w:asciiTheme="majorHAnsi" w:hAnsiTheme="majorHAnsi"/>
              </w:rPr>
            </w:pPr>
            <w:r w:rsidRPr="00987673">
              <w:rPr>
                <w:rFonts w:asciiTheme="majorHAnsi" w:hAnsiTheme="majorHAnsi"/>
                <w:sz w:val="18"/>
              </w:rPr>
              <w:t>Dostępność ≥ 9</w:t>
            </w:r>
            <w:r w:rsidR="008341EC" w:rsidRPr="00987673">
              <w:rPr>
                <w:rFonts w:asciiTheme="majorHAnsi" w:hAnsiTheme="majorHAnsi"/>
                <w:sz w:val="18"/>
              </w:rPr>
              <w:t>5</w:t>
            </w:r>
            <w:r w:rsidRPr="00987673">
              <w:rPr>
                <w:rFonts w:asciiTheme="majorHAnsi" w:hAnsiTheme="majorHAnsi"/>
                <w:sz w:val="18"/>
              </w:rPr>
              <w:t>%</w:t>
            </w:r>
          </w:p>
        </w:tc>
        <w:tc>
          <w:tcPr>
            <w:tcW w:w="4678" w:type="dxa"/>
          </w:tcPr>
          <w:p w:rsidR="00712178" w:rsidRPr="00987673" w:rsidRDefault="0061343E" w:rsidP="00450BDB">
            <w:pPr>
              <w:pStyle w:val="Nagwek3"/>
              <w:widowControl w:val="0"/>
              <w:numPr>
                <w:ilvl w:val="0"/>
                <w:numId w:val="0"/>
              </w:numPr>
              <w:spacing w:after="60" w:line="260" w:lineRule="atLeast"/>
              <w:jc w:val="center"/>
              <w:rPr>
                <w:rFonts w:asciiTheme="majorHAnsi" w:hAnsiTheme="majorHAnsi"/>
              </w:rPr>
            </w:pPr>
            <w:r w:rsidRPr="00987673">
              <w:rPr>
                <w:rFonts w:asciiTheme="majorHAnsi" w:hAnsiTheme="majorHAnsi"/>
              </w:rPr>
              <w:t>Brak; parametr SLA osiągnięty</w:t>
            </w:r>
          </w:p>
        </w:tc>
      </w:tr>
      <w:tr w:rsidR="004E7A13" w:rsidRPr="00987673" w:rsidTr="00DD6ED4">
        <w:tc>
          <w:tcPr>
            <w:tcW w:w="3969" w:type="dxa"/>
          </w:tcPr>
          <w:p w:rsidR="004E7A13" w:rsidRPr="00987673" w:rsidRDefault="00712178" w:rsidP="00794995">
            <w:pPr>
              <w:pStyle w:val="Nagwek3"/>
              <w:widowControl w:val="0"/>
              <w:numPr>
                <w:ilvl w:val="0"/>
                <w:numId w:val="0"/>
              </w:numPr>
              <w:spacing w:after="60" w:line="260" w:lineRule="atLeast"/>
              <w:jc w:val="center"/>
              <w:rPr>
                <w:rFonts w:asciiTheme="majorHAnsi" w:hAnsiTheme="majorHAnsi"/>
              </w:rPr>
            </w:pPr>
            <w:r w:rsidRPr="00987673">
              <w:rPr>
                <w:rFonts w:asciiTheme="majorHAnsi" w:hAnsiTheme="majorHAnsi"/>
                <w:sz w:val="18"/>
              </w:rPr>
              <w:t xml:space="preserve">Dostępność &lt; </w:t>
            </w:r>
            <w:r w:rsidR="004E7A13" w:rsidRPr="00987673">
              <w:rPr>
                <w:rFonts w:asciiTheme="majorHAnsi" w:hAnsiTheme="majorHAnsi"/>
                <w:sz w:val="18"/>
              </w:rPr>
              <w:t>9</w:t>
            </w:r>
            <w:r w:rsidR="008341EC" w:rsidRPr="00987673">
              <w:rPr>
                <w:rFonts w:asciiTheme="majorHAnsi" w:hAnsiTheme="majorHAnsi"/>
                <w:sz w:val="18"/>
              </w:rPr>
              <w:t>5</w:t>
            </w:r>
            <w:r w:rsidR="004E7A13" w:rsidRPr="00987673">
              <w:rPr>
                <w:rFonts w:asciiTheme="majorHAnsi" w:hAnsiTheme="majorHAnsi"/>
                <w:sz w:val="18"/>
              </w:rPr>
              <w:t>%</w:t>
            </w:r>
          </w:p>
        </w:tc>
        <w:tc>
          <w:tcPr>
            <w:tcW w:w="4678" w:type="dxa"/>
          </w:tcPr>
          <w:p w:rsidR="00712178" w:rsidRPr="00987673" w:rsidRDefault="004E7A13" w:rsidP="001D6B64">
            <w:pPr>
              <w:pStyle w:val="Nagwek3"/>
              <w:widowControl w:val="0"/>
              <w:numPr>
                <w:ilvl w:val="0"/>
                <w:numId w:val="0"/>
              </w:numPr>
              <w:spacing w:after="60" w:line="260" w:lineRule="atLeast"/>
              <w:rPr>
                <w:rFonts w:asciiTheme="majorHAnsi" w:hAnsiTheme="majorHAnsi"/>
                <w:sz w:val="18"/>
              </w:rPr>
            </w:pPr>
            <w:r w:rsidRPr="00987673">
              <w:rPr>
                <w:rFonts w:asciiTheme="majorHAnsi" w:hAnsiTheme="majorHAnsi"/>
              </w:rPr>
              <w:t xml:space="preserve">Kwota obliczona zgodnie z wzorem: </w:t>
            </w:r>
            <w:r w:rsidR="001D6B64" w:rsidRPr="00987673">
              <w:rPr>
                <w:rFonts w:asciiTheme="majorHAnsi" w:hAnsiTheme="majorHAnsi"/>
              </w:rPr>
              <w:t xml:space="preserve">W </w:t>
            </w:r>
            <w:r w:rsidR="001D6B64" w:rsidRPr="00987673">
              <w:rPr>
                <w:rFonts w:asciiTheme="majorHAnsi" w:hAnsiTheme="majorHAnsi"/>
                <w:sz w:val="18"/>
              </w:rPr>
              <w:t>× D × P</w:t>
            </w:r>
          </w:p>
          <w:p w:rsidR="001D6B64" w:rsidRPr="00987673" w:rsidRDefault="001D6B64" w:rsidP="001D6B64">
            <w:pPr>
              <w:jc w:val="both"/>
              <w:rPr>
                <w:rFonts w:asciiTheme="majorHAnsi" w:hAnsiTheme="majorHAnsi"/>
                <w:i/>
                <w:sz w:val="18"/>
              </w:rPr>
            </w:pPr>
            <w:proofErr w:type="gramStart"/>
            <w:r w:rsidRPr="00987673">
              <w:rPr>
                <w:rFonts w:asciiTheme="majorHAnsi" w:hAnsiTheme="majorHAnsi"/>
                <w:i/>
                <w:sz w:val="18"/>
              </w:rPr>
              <w:t>Gdzie:</w:t>
            </w:r>
            <w:proofErr w:type="gramEnd"/>
          </w:p>
          <w:p w:rsidR="001D6B64" w:rsidRPr="00987673" w:rsidRDefault="001D6B64" w:rsidP="001D6B64">
            <w:pPr>
              <w:jc w:val="both"/>
              <w:rPr>
                <w:rFonts w:asciiTheme="majorHAnsi" w:hAnsiTheme="majorHAnsi"/>
                <w:sz w:val="18"/>
              </w:rPr>
            </w:pPr>
            <w:r w:rsidRPr="00987673">
              <w:rPr>
                <w:rFonts w:asciiTheme="majorHAnsi" w:hAnsiTheme="majorHAnsi"/>
                <w:sz w:val="18"/>
              </w:rPr>
              <w:t>W: ł</w:t>
            </w:r>
            <w:r w:rsidR="004E7A13" w:rsidRPr="00987673">
              <w:rPr>
                <w:rFonts w:asciiTheme="majorHAnsi" w:hAnsiTheme="majorHAnsi"/>
                <w:sz w:val="18"/>
              </w:rPr>
              <w:t xml:space="preserve">ączne wynagrodzenie </w:t>
            </w:r>
            <w:r w:rsidR="00073DF6">
              <w:rPr>
                <w:rFonts w:asciiTheme="majorHAnsi" w:hAnsiTheme="majorHAnsi"/>
                <w:sz w:val="18"/>
              </w:rPr>
              <w:t xml:space="preserve">brutto </w:t>
            </w:r>
            <w:r w:rsidR="004E7A13" w:rsidRPr="00987673">
              <w:rPr>
                <w:rFonts w:asciiTheme="majorHAnsi" w:hAnsiTheme="majorHAnsi"/>
                <w:sz w:val="18"/>
              </w:rPr>
              <w:t xml:space="preserve">należne Wykonawcy za świadczenie Usług w danym miesiącu </w:t>
            </w:r>
            <w:r w:rsidR="002B5FDA" w:rsidRPr="00987673">
              <w:rPr>
                <w:rFonts w:asciiTheme="majorHAnsi" w:hAnsiTheme="majorHAnsi"/>
                <w:sz w:val="18"/>
              </w:rPr>
              <w:t>(z wyłączeniem Usług Konsultacji)</w:t>
            </w:r>
          </w:p>
          <w:p w:rsidR="001D6B64" w:rsidRPr="00987673" w:rsidRDefault="001D6B64" w:rsidP="001D6B64">
            <w:pPr>
              <w:jc w:val="both"/>
              <w:rPr>
                <w:rFonts w:asciiTheme="majorHAnsi" w:hAnsiTheme="majorHAnsi"/>
                <w:sz w:val="18"/>
              </w:rPr>
            </w:pPr>
            <w:r w:rsidRPr="00987673">
              <w:rPr>
                <w:rFonts w:asciiTheme="majorHAnsi" w:hAnsiTheme="majorHAnsi"/>
                <w:sz w:val="18"/>
              </w:rPr>
              <w:t xml:space="preserve">D: </w:t>
            </w:r>
            <w:r w:rsidR="004E7A13" w:rsidRPr="00987673">
              <w:rPr>
                <w:rFonts w:asciiTheme="majorHAnsi" w:hAnsiTheme="majorHAnsi"/>
                <w:sz w:val="18"/>
              </w:rPr>
              <w:t>różnica między 100% a faktyczną średnią dostępnością wsz</w:t>
            </w:r>
            <w:r w:rsidR="00712178" w:rsidRPr="00987673">
              <w:rPr>
                <w:rFonts w:asciiTheme="majorHAnsi" w:hAnsiTheme="majorHAnsi"/>
                <w:sz w:val="18"/>
              </w:rPr>
              <w:t xml:space="preserve">ystkich Łączy w danym miesiącu </w:t>
            </w:r>
            <w:r w:rsidR="004E7A13" w:rsidRPr="00987673">
              <w:rPr>
                <w:rFonts w:asciiTheme="majorHAnsi" w:hAnsiTheme="majorHAnsi"/>
                <w:sz w:val="18"/>
              </w:rPr>
              <w:t xml:space="preserve"> </w:t>
            </w:r>
          </w:p>
          <w:p w:rsidR="004E7A13" w:rsidRPr="00987673" w:rsidRDefault="001D6B64" w:rsidP="001D6B64">
            <w:pPr>
              <w:jc w:val="both"/>
              <w:rPr>
                <w:rFonts w:asciiTheme="majorHAnsi" w:hAnsiTheme="majorHAnsi"/>
              </w:rPr>
            </w:pPr>
            <w:r w:rsidRPr="00987673">
              <w:rPr>
                <w:rFonts w:asciiTheme="majorHAnsi" w:hAnsiTheme="majorHAnsi"/>
                <w:sz w:val="18"/>
              </w:rPr>
              <w:t xml:space="preserve">P: </w:t>
            </w:r>
            <w:r w:rsidR="004E7A13" w:rsidRPr="00987673">
              <w:rPr>
                <w:rFonts w:asciiTheme="majorHAnsi" w:hAnsiTheme="majorHAnsi"/>
                <w:sz w:val="18"/>
              </w:rPr>
              <w:t>parametr P określony zgodnie z poniższą tabelą</w:t>
            </w:r>
          </w:p>
        </w:tc>
      </w:tr>
      <w:tr w:rsidR="00712178" w:rsidRPr="00987673" w:rsidTr="00123861">
        <w:tc>
          <w:tcPr>
            <w:tcW w:w="3969" w:type="dxa"/>
          </w:tcPr>
          <w:p w:rsidR="00712178" w:rsidRPr="00987673" w:rsidRDefault="00712178" w:rsidP="00712178">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9</w:t>
            </w:r>
            <w:r w:rsidR="008341EC" w:rsidRPr="00987673">
              <w:rPr>
                <w:rFonts w:asciiTheme="majorHAnsi" w:hAnsiTheme="majorHAnsi"/>
                <w:sz w:val="18"/>
              </w:rPr>
              <w:t>5</w:t>
            </w:r>
            <w:r w:rsidRPr="00987673">
              <w:rPr>
                <w:rFonts w:asciiTheme="majorHAnsi" w:hAnsiTheme="majorHAnsi"/>
                <w:sz w:val="18"/>
              </w:rPr>
              <w:t>% &gt; Dostępność ≥ 90%</w:t>
            </w:r>
          </w:p>
        </w:tc>
        <w:tc>
          <w:tcPr>
            <w:tcW w:w="4678" w:type="dxa"/>
            <w:vAlign w:val="bottom"/>
          </w:tcPr>
          <w:p w:rsidR="00712178" w:rsidRPr="00987673" w:rsidRDefault="00712178" w:rsidP="004E7A13">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w:t>
            </w:r>
          </w:p>
        </w:tc>
      </w:tr>
      <w:tr w:rsidR="00712178" w:rsidRPr="00987673" w:rsidTr="00123861">
        <w:tc>
          <w:tcPr>
            <w:tcW w:w="3969" w:type="dxa"/>
          </w:tcPr>
          <w:p w:rsidR="00712178" w:rsidRPr="00987673" w:rsidRDefault="007A6C0E" w:rsidP="00794995">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90</w:t>
            </w:r>
            <w:r w:rsidR="00712178" w:rsidRPr="00987673">
              <w:rPr>
                <w:rFonts w:asciiTheme="majorHAnsi" w:hAnsiTheme="majorHAnsi"/>
                <w:sz w:val="18"/>
              </w:rPr>
              <w:t>% &gt; Dostępność ≥</w:t>
            </w:r>
            <w:r w:rsidRPr="00987673">
              <w:rPr>
                <w:rFonts w:asciiTheme="majorHAnsi" w:hAnsiTheme="majorHAnsi"/>
                <w:sz w:val="18"/>
              </w:rPr>
              <w:t xml:space="preserve"> 85</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1,05</w:t>
            </w:r>
          </w:p>
        </w:tc>
      </w:tr>
      <w:tr w:rsidR="00712178" w:rsidRPr="00987673" w:rsidTr="00123861">
        <w:trPr>
          <w:trHeight w:val="279"/>
        </w:trPr>
        <w:tc>
          <w:tcPr>
            <w:tcW w:w="3969" w:type="dxa"/>
          </w:tcPr>
          <w:p w:rsidR="00712178" w:rsidRPr="00987673" w:rsidRDefault="007A6C0E"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85</w:t>
            </w:r>
            <w:r w:rsidR="00712178" w:rsidRPr="00987673">
              <w:rPr>
                <w:rFonts w:asciiTheme="majorHAnsi" w:hAnsiTheme="majorHAnsi"/>
                <w:sz w:val="18"/>
              </w:rPr>
              <w:t>% &gt; Dostępność ≥</w:t>
            </w:r>
            <w:r w:rsidRPr="00987673">
              <w:rPr>
                <w:rFonts w:asciiTheme="majorHAnsi" w:hAnsiTheme="majorHAnsi"/>
                <w:sz w:val="18"/>
              </w:rPr>
              <w:t xml:space="preserve"> 80</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1,11</w:t>
            </w:r>
          </w:p>
        </w:tc>
      </w:tr>
      <w:tr w:rsidR="00712178" w:rsidRPr="00987673" w:rsidTr="00123861">
        <w:trPr>
          <w:trHeight w:val="279"/>
        </w:trPr>
        <w:tc>
          <w:tcPr>
            <w:tcW w:w="3969" w:type="dxa"/>
          </w:tcPr>
          <w:p w:rsidR="00712178" w:rsidRPr="00987673" w:rsidRDefault="007A6C0E"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80</w:t>
            </w:r>
            <w:r w:rsidR="00712178" w:rsidRPr="00987673">
              <w:rPr>
                <w:rFonts w:asciiTheme="majorHAnsi" w:hAnsiTheme="majorHAnsi"/>
                <w:sz w:val="18"/>
              </w:rPr>
              <w:t>% &gt; Dostępność ≥</w:t>
            </w:r>
            <w:r w:rsidRPr="00987673">
              <w:rPr>
                <w:rFonts w:asciiTheme="majorHAnsi" w:hAnsiTheme="majorHAnsi"/>
                <w:sz w:val="18"/>
              </w:rPr>
              <w:t xml:space="preserve"> 75</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1,16</w:t>
            </w:r>
          </w:p>
        </w:tc>
      </w:tr>
      <w:tr w:rsidR="00712178" w:rsidRPr="00987673" w:rsidTr="00123861">
        <w:trPr>
          <w:trHeight w:val="279"/>
        </w:trPr>
        <w:tc>
          <w:tcPr>
            <w:tcW w:w="3969" w:type="dxa"/>
          </w:tcPr>
          <w:p w:rsidR="00712178" w:rsidRPr="00987673" w:rsidRDefault="007A6C0E"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75</w:t>
            </w:r>
            <w:r w:rsidR="00712178" w:rsidRPr="00987673">
              <w:rPr>
                <w:rFonts w:asciiTheme="majorHAnsi" w:hAnsiTheme="majorHAnsi"/>
                <w:sz w:val="18"/>
              </w:rPr>
              <w:t>% &gt; Dostępność ≥</w:t>
            </w:r>
            <w:r w:rsidRPr="00987673">
              <w:rPr>
                <w:rFonts w:asciiTheme="majorHAnsi" w:hAnsiTheme="majorHAnsi"/>
                <w:sz w:val="18"/>
              </w:rPr>
              <w:t xml:space="preserve"> 70</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1,22</w:t>
            </w:r>
          </w:p>
        </w:tc>
      </w:tr>
      <w:tr w:rsidR="00712178" w:rsidRPr="00987673" w:rsidTr="00123861">
        <w:trPr>
          <w:trHeight w:val="279"/>
        </w:trPr>
        <w:tc>
          <w:tcPr>
            <w:tcW w:w="3969" w:type="dxa"/>
          </w:tcPr>
          <w:p w:rsidR="00712178" w:rsidRPr="00987673" w:rsidRDefault="007A6C0E"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70</w:t>
            </w:r>
            <w:r w:rsidR="00712178" w:rsidRPr="00987673">
              <w:rPr>
                <w:rFonts w:asciiTheme="majorHAnsi" w:hAnsiTheme="majorHAnsi"/>
                <w:sz w:val="18"/>
              </w:rPr>
              <w:t>% &gt; Dostępność ≥</w:t>
            </w:r>
            <w:r w:rsidRPr="00987673">
              <w:rPr>
                <w:rFonts w:asciiTheme="majorHAnsi" w:hAnsiTheme="majorHAnsi"/>
                <w:sz w:val="18"/>
              </w:rPr>
              <w:t xml:space="preserve"> 65</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1,27</w:t>
            </w:r>
          </w:p>
        </w:tc>
      </w:tr>
      <w:tr w:rsidR="00712178" w:rsidRPr="00987673" w:rsidTr="00123861">
        <w:trPr>
          <w:trHeight w:val="279"/>
        </w:trPr>
        <w:tc>
          <w:tcPr>
            <w:tcW w:w="3969" w:type="dxa"/>
          </w:tcPr>
          <w:p w:rsidR="00712178" w:rsidRPr="00987673" w:rsidRDefault="007A6C0E"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65</w:t>
            </w:r>
            <w:r w:rsidR="00712178" w:rsidRPr="00987673">
              <w:rPr>
                <w:rFonts w:asciiTheme="majorHAnsi" w:hAnsiTheme="majorHAnsi"/>
                <w:sz w:val="18"/>
              </w:rPr>
              <w:t>% &gt; Dostępność ≥</w:t>
            </w:r>
            <w:r w:rsidRPr="00987673">
              <w:rPr>
                <w:rFonts w:asciiTheme="majorHAnsi" w:hAnsiTheme="majorHAnsi"/>
                <w:sz w:val="18"/>
              </w:rPr>
              <w:t xml:space="preserve"> 60</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1,33</w:t>
            </w:r>
          </w:p>
        </w:tc>
      </w:tr>
      <w:tr w:rsidR="00712178" w:rsidRPr="00987673" w:rsidTr="00123861">
        <w:trPr>
          <w:trHeight w:val="279"/>
        </w:trPr>
        <w:tc>
          <w:tcPr>
            <w:tcW w:w="3969" w:type="dxa"/>
          </w:tcPr>
          <w:p w:rsidR="00712178" w:rsidRPr="00987673" w:rsidRDefault="007A6C0E" w:rsidP="00794995">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60</w:t>
            </w:r>
            <w:r w:rsidR="00712178" w:rsidRPr="00987673">
              <w:rPr>
                <w:rFonts w:asciiTheme="majorHAnsi" w:hAnsiTheme="majorHAnsi"/>
                <w:sz w:val="18"/>
              </w:rPr>
              <w:t>% &gt; Dostępność ≥</w:t>
            </w:r>
            <w:r w:rsidRPr="00987673">
              <w:rPr>
                <w:rFonts w:asciiTheme="majorHAnsi" w:hAnsiTheme="majorHAnsi"/>
                <w:sz w:val="18"/>
              </w:rPr>
              <w:t xml:space="preserve"> 55</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1,38</w:t>
            </w:r>
          </w:p>
        </w:tc>
      </w:tr>
      <w:tr w:rsidR="00712178" w:rsidRPr="00987673" w:rsidTr="00123861">
        <w:trPr>
          <w:trHeight w:val="279"/>
        </w:trPr>
        <w:tc>
          <w:tcPr>
            <w:tcW w:w="3969" w:type="dxa"/>
          </w:tcPr>
          <w:p w:rsidR="00712178" w:rsidRPr="00987673" w:rsidRDefault="007A6C0E" w:rsidP="00794995">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55</w:t>
            </w:r>
            <w:r w:rsidR="00712178" w:rsidRPr="00987673">
              <w:rPr>
                <w:rFonts w:asciiTheme="majorHAnsi" w:hAnsiTheme="majorHAnsi"/>
                <w:sz w:val="18"/>
              </w:rPr>
              <w:t>% &gt; Dostępność ≥</w:t>
            </w:r>
            <w:r w:rsidRPr="00987673">
              <w:rPr>
                <w:rFonts w:asciiTheme="majorHAnsi" w:hAnsiTheme="majorHAnsi"/>
                <w:sz w:val="18"/>
              </w:rPr>
              <w:t xml:space="preserve"> 50</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1,44</w:t>
            </w:r>
          </w:p>
        </w:tc>
      </w:tr>
      <w:tr w:rsidR="00712178" w:rsidRPr="00987673" w:rsidTr="00123861">
        <w:trPr>
          <w:trHeight w:val="279"/>
        </w:trPr>
        <w:tc>
          <w:tcPr>
            <w:tcW w:w="3969" w:type="dxa"/>
          </w:tcPr>
          <w:p w:rsidR="00712178" w:rsidRPr="00987673" w:rsidRDefault="007A6C0E" w:rsidP="00355CD9">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50</w:t>
            </w:r>
            <w:r w:rsidR="00712178" w:rsidRPr="00987673">
              <w:rPr>
                <w:rFonts w:asciiTheme="majorHAnsi" w:hAnsiTheme="majorHAnsi"/>
                <w:sz w:val="18"/>
              </w:rPr>
              <w:t>% &gt; Dostępność ≥</w:t>
            </w:r>
            <w:r w:rsidRPr="00987673">
              <w:rPr>
                <w:rFonts w:asciiTheme="majorHAnsi" w:hAnsiTheme="majorHAnsi"/>
                <w:sz w:val="18"/>
              </w:rPr>
              <w:t xml:space="preserve"> 45</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1,50</w:t>
            </w:r>
          </w:p>
        </w:tc>
      </w:tr>
      <w:tr w:rsidR="00712178" w:rsidRPr="00987673" w:rsidTr="00123861">
        <w:trPr>
          <w:trHeight w:val="279"/>
        </w:trPr>
        <w:tc>
          <w:tcPr>
            <w:tcW w:w="3969" w:type="dxa"/>
          </w:tcPr>
          <w:p w:rsidR="00712178" w:rsidRPr="00987673" w:rsidRDefault="007A6C0E"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45</w:t>
            </w:r>
            <w:r w:rsidR="00712178" w:rsidRPr="00987673">
              <w:rPr>
                <w:rFonts w:asciiTheme="majorHAnsi" w:hAnsiTheme="majorHAnsi"/>
                <w:sz w:val="18"/>
              </w:rPr>
              <w:t>% &gt; Dostępność ≥</w:t>
            </w:r>
            <w:r w:rsidRPr="00987673">
              <w:rPr>
                <w:rFonts w:asciiTheme="majorHAnsi" w:hAnsiTheme="majorHAnsi"/>
                <w:sz w:val="18"/>
              </w:rPr>
              <w:t xml:space="preserve"> 40</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1,55</w:t>
            </w:r>
          </w:p>
        </w:tc>
      </w:tr>
      <w:tr w:rsidR="00712178" w:rsidRPr="00987673" w:rsidTr="00123861">
        <w:trPr>
          <w:trHeight w:val="279"/>
        </w:trPr>
        <w:tc>
          <w:tcPr>
            <w:tcW w:w="3969" w:type="dxa"/>
          </w:tcPr>
          <w:p w:rsidR="00712178" w:rsidRPr="00987673" w:rsidRDefault="007A6C0E" w:rsidP="00355CD9">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40</w:t>
            </w:r>
            <w:r w:rsidR="00712178" w:rsidRPr="00987673">
              <w:rPr>
                <w:rFonts w:asciiTheme="majorHAnsi" w:hAnsiTheme="majorHAnsi"/>
                <w:sz w:val="18"/>
              </w:rPr>
              <w:t>% &gt; Dostępność ≥</w:t>
            </w:r>
            <w:r w:rsidRPr="00987673">
              <w:rPr>
                <w:rFonts w:asciiTheme="majorHAnsi" w:hAnsiTheme="majorHAnsi"/>
                <w:sz w:val="18"/>
              </w:rPr>
              <w:t xml:space="preserve"> 35</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1,61</w:t>
            </w:r>
          </w:p>
        </w:tc>
      </w:tr>
      <w:tr w:rsidR="00712178" w:rsidRPr="00987673" w:rsidTr="00123861">
        <w:trPr>
          <w:trHeight w:val="279"/>
        </w:trPr>
        <w:tc>
          <w:tcPr>
            <w:tcW w:w="3969" w:type="dxa"/>
          </w:tcPr>
          <w:p w:rsidR="00712178" w:rsidRPr="00987673" w:rsidRDefault="007A6C0E"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35</w:t>
            </w:r>
            <w:r w:rsidR="00712178" w:rsidRPr="00987673">
              <w:rPr>
                <w:rFonts w:asciiTheme="majorHAnsi" w:hAnsiTheme="majorHAnsi"/>
                <w:sz w:val="18"/>
              </w:rPr>
              <w:t>% &gt; Dostępność ≥</w:t>
            </w:r>
            <w:r w:rsidRPr="00987673">
              <w:rPr>
                <w:rFonts w:asciiTheme="majorHAnsi" w:hAnsiTheme="majorHAnsi"/>
                <w:sz w:val="18"/>
              </w:rPr>
              <w:t xml:space="preserve"> 30</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1,66</w:t>
            </w:r>
          </w:p>
        </w:tc>
      </w:tr>
      <w:tr w:rsidR="00712178" w:rsidRPr="00987673" w:rsidTr="00123861">
        <w:trPr>
          <w:trHeight w:val="279"/>
        </w:trPr>
        <w:tc>
          <w:tcPr>
            <w:tcW w:w="3969" w:type="dxa"/>
          </w:tcPr>
          <w:p w:rsidR="00712178" w:rsidRPr="00987673" w:rsidRDefault="007A6C0E" w:rsidP="00355CD9">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30</w:t>
            </w:r>
            <w:r w:rsidR="00712178" w:rsidRPr="00987673">
              <w:rPr>
                <w:rFonts w:asciiTheme="majorHAnsi" w:hAnsiTheme="majorHAnsi"/>
                <w:sz w:val="18"/>
              </w:rPr>
              <w:t>% &gt; Dostępność ≥</w:t>
            </w:r>
            <w:r w:rsidRPr="00987673">
              <w:rPr>
                <w:rFonts w:asciiTheme="majorHAnsi" w:hAnsiTheme="majorHAnsi"/>
                <w:sz w:val="18"/>
              </w:rPr>
              <w:t xml:space="preserve"> 25</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1,72</w:t>
            </w:r>
          </w:p>
        </w:tc>
      </w:tr>
      <w:tr w:rsidR="00712178" w:rsidRPr="00987673" w:rsidTr="00123861">
        <w:trPr>
          <w:trHeight w:val="279"/>
        </w:trPr>
        <w:tc>
          <w:tcPr>
            <w:tcW w:w="3969" w:type="dxa"/>
          </w:tcPr>
          <w:p w:rsidR="00712178" w:rsidRPr="00987673" w:rsidRDefault="007A6C0E"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25</w:t>
            </w:r>
            <w:r w:rsidR="00712178" w:rsidRPr="00987673">
              <w:rPr>
                <w:rFonts w:asciiTheme="majorHAnsi" w:hAnsiTheme="majorHAnsi"/>
                <w:sz w:val="18"/>
              </w:rPr>
              <w:t>% &gt; Dostępność ≥</w:t>
            </w:r>
            <w:r w:rsidRPr="00987673">
              <w:rPr>
                <w:rFonts w:asciiTheme="majorHAnsi" w:hAnsiTheme="majorHAnsi"/>
                <w:sz w:val="18"/>
              </w:rPr>
              <w:t xml:space="preserve"> 2</w:t>
            </w:r>
            <w:r w:rsidR="00712178" w:rsidRPr="00987673">
              <w:rPr>
                <w:rFonts w:asciiTheme="majorHAnsi" w:hAnsiTheme="majorHAnsi"/>
                <w:sz w:val="18"/>
              </w:rPr>
              <w:t>0%</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1,77</w:t>
            </w:r>
          </w:p>
        </w:tc>
      </w:tr>
      <w:tr w:rsidR="00712178" w:rsidRPr="00987673" w:rsidTr="00123861">
        <w:trPr>
          <w:trHeight w:val="279"/>
        </w:trPr>
        <w:tc>
          <w:tcPr>
            <w:tcW w:w="3969" w:type="dxa"/>
          </w:tcPr>
          <w:p w:rsidR="00712178" w:rsidRPr="00987673" w:rsidRDefault="007A6C0E"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20</w:t>
            </w:r>
            <w:r w:rsidR="00712178" w:rsidRPr="00987673">
              <w:rPr>
                <w:rFonts w:asciiTheme="majorHAnsi" w:hAnsiTheme="majorHAnsi"/>
                <w:sz w:val="18"/>
              </w:rPr>
              <w:t>% &gt; Dostępność ≥</w:t>
            </w:r>
            <w:r w:rsidRPr="00987673">
              <w:rPr>
                <w:rFonts w:asciiTheme="majorHAnsi" w:hAnsiTheme="majorHAnsi"/>
                <w:sz w:val="18"/>
              </w:rPr>
              <w:t xml:space="preserve"> 15</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1,83</w:t>
            </w:r>
          </w:p>
        </w:tc>
      </w:tr>
      <w:tr w:rsidR="00712178" w:rsidRPr="00987673" w:rsidTr="00123861">
        <w:trPr>
          <w:trHeight w:val="279"/>
        </w:trPr>
        <w:tc>
          <w:tcPr>
            <w:tcW w:w="3969" w:type="dxa"/>
          </w:tcPr>
          <w:p w:rsidR="00712178" w:rsidRPr="00987673" w:rsidRDefault="007A6C0E"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15</w:t>
            </w:r>
            <w:r w:rsidR="00712178" w:rsidRPr="00987673">
              <w:rPr>
                <w:rFonts w:asciiTheme="majorHAnsi" w:hAnsiTheme="majorHAnsi"/>
                <w:sz w:val="18"/>
              </w:rPr>
              <w:t>% &gt; Dostępność ≥</w:t>
            </w:r>
            <w:r w:rsidRPr="00987673">
              <w:rPr>
                <w:rFonts w:asciiTheme="majorHAnsi" w:hAnsiTheme="majorHAnsi"/>
                <w:sz w:val="18"/>
              </w:rPr>
              <w:t xml:space="preserve"> 10</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1,88</w:t>
            </w:r>
          </w:p>
        </w:tc>
      </w:tr>
      <w:tr w:rsidR="00712178" w:rsidRPr="00987673" w:rsidTr="00123861">
        <w:trPr>
          <w:trHeight w:val="279"/>
        </w:trPr>
        <w:tc>
          <w:tcPr>
            <w:tcW w:w="3969" w:type="dxa"/>
          </w:tcPr>
          <w:p w:rsidR="00712178" w:rsidRPr="00987673" w:rsidRDefault="007A6C0E" w:rsidP="00794995">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10</w:t>
            </w:r>
            <w:r w:rsidR="00712178" w:rsidRPr="00987673">
              <w:rPr>
                <w:rFonts w:asciiTheme="majorHAnsi" w:hAnsiTheme="majorHAnsi"/>
                <w:sz w:val="18"/>
              </w:rPr>
              <w:t>% &gt; Dostępność ≥</w:t>
            </w:r>
            <w:r w:rsidRPr="00987673">
              <w:rPr>
                <w:rFonts w:asciiTheme="majorHAnsi" w:hAnsiTheme="majorHAnsi"/>
                <w:sz w:val="18"/>
              </w:rPr>
              <w:t xml:space="preserve"> 5</w:t>
            </w:r>
            <w:r w:rsidR="00712178" w:rsidRPr="00987673">
              <w:rPr>
                <w:rFonts w:asciiTheme="majorHAnsi" w:hAnsiTheme="majorHAnsi"/>
                <w:sz w:val="18"/>
              </w:rPr>
              <w:t>%</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1,94</w:t>
            </w:r>
          </w:p>
        </w:tc>
      </w:tr>
      <w:tr w:rsidR="00712178" w:rsidRPr="00987673" w:rsidTr="00123861">
        <w:trPr>
          <w:trHeight w:val="279"/>
        </w:trPr>
        <w:tc>
          <w:tcPr>
            <w:tcW w:w="3969" w:type="dxa"/>
          </w:tcPr>
          <w:p w:rsidR="00712178" w:rsidRPr="00987673" w:rsidRDefault="007A6C0E" w:rsidP="00794995">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5</w:t>
            </w:r>
            <w:r w:rsidR="00712178" w:rsidRPr="00987673">
              <w:rPr>
                <w:rFonts w:asciiTheme="majorHAnsi" w:hAnsiTheme="majorHAnsi"/>
                <w:sz w:val="18"/>
              </w:rPr>
              <w:t>% &gt; Dostępność ≥</w:t>
            </w:r>
            <w:r w:rsidRPr="00987673">
              <w:rPr>
                <w:rFonts w:asciiTheme="majorHAnsi" w:hAnsiTheme="majorHAnsi"/>
                <w:sz w:val="18"/>
              </w:rPr>
              <w:t xml:space="preserve"> </w:t>
            </w:r>
            <w:r w:rsidR="00712178" w:rsidRPr="00987673">
              <w:rPr>
                <w:rFonts w:asciiTheme="majorHAnsi" w:hAnsiTheme="majorHAnsi"/>
                <w:sz w:val="18"/>
              </w:rPr>
              <w:t>0%</w:t>
            </w:r>
          </w:p>
        </w:tc>
        <w:tc>
          <w:tcPr>
            <w:tcW w:w="4678" w:type="dxa"/>
            <w:vAlign w:val="bottom"/>
          </w:tcPr>
          <w:p w:rsidR="00712178" w:rsidRPr="00987673" w:rsidRDefault="00712178" w:rsidP="0061343E">
            <w:pPr>
              <w:pStyle w:val="Nagwek3"/>
              <w:widowControl w:val="0"/>
              <w:numPr>
                <w:ilvl w:val="0"/>
                <w:numId w:val="0"/>
              </w:numPr>
              <w:spacing w:after="60" w:line="260" w:lineRule="atLeast"/>
              <w:jc w:val="center"/>
              <w:rPr>
                <w:rFonts w:asciiTheme="majorHAnsi" w:hAnsiTheme="majorHAnsi"/>
                <w:sz w:val="18"/>
              </w:rPr>
            </w:pPr>
            <w:r w:rsidRPr="00987673">
              <w:rPr>
                <w:rFonts w:asciiTheme="majorHAnsi" w:hAnsiTheme="majorHAnsi"/>
                <w:sz w:val="18"/>
              </w:rPr>
              <w:t>P = 2</w:t>
            </w:r>
          </w:p>
        </w:tc>
      </w:tr>
    </w:tbl>
    <w:p w:rsidR="00D12504" w:rsidRDefault="009F123A" w:rsidP="00D12504">
      <w:pPr>
        <w:pStyle w:val="Nagwek3"/>
        <w:widowControl w:val="0"/>
        <w:numPr>
          <w:ilvl w:val="3"/>
          <w:numId w:val="3"/>
        </w:numPr>
        <w:spacing w:after="60" w:line="260" w:lineRule="atLeast"/>
        <w:rPr>
          <w:rFonts w:asciiTheme="majorHAnsi" w:hAnsiTheme="majorHAnsi"/>
        </w:rPr>
      </w:pPr>
      <w:proofErr w:type="gramStart"/>
      <w:r w:rsidRPr="00987673">
        <w:rPr>
          <w:rFonts w:asciiTheme="majorHAnsi" w:hAnsiTheme="majorHAnsi"/>
        </w:rPr>
        <w:t>za</w:t>
      </w:r>
      <w:proofErr w:type="gramEnd"/>
      <w:r w:rsidRPr="00987673">
        <w:rPr>
          <w:rFonts w:asciiTheme="majorHAnsi" w:hAnsiTheme="majorHAnsi"/>
        </w:rPr>
        <w:t xml:space="preserve"> każdą rozpoczętą dobę, w której dojdzie do braku świadczenia którejkolwiek z </w:t>
      </w:r>
      <w:r w:rsidR="00D12504" w:rsidRPr="00987673">
        <w:rPr>
          <w:rFonts w:asciiTheme="majorHAnsi" w:hAnsiTheme="majorHAnsi"/>
        </w:rPr>
        <w:t>p</w:t>
      </w:r>
      <w:r w:rsidR="00D12504">
        <w:rPr>
          <w:rFonts w:asciiTheme="majorHAnsi" w:hAnsiTheme="majorHAnsi"/>
        </w:rPr>
        <w:t xml:space="preserve">ozostałych Usług: </w:t>
      </w:r>
      <w:r>
        <w:rPr>
          <w:rFonts w:asciiTheme="majorHAnsi" w:hAnsiTheme="majorHAnsi"/>
        </w:rPr>
        <w:t xml:space="preserve">w wysokości 1/15 </w:t>
      </w:r>
      <w:r w:rsidR="00307279">
        <w:rPr>
          <w:rFonts w:asciiTheme="majorHAnsi" w:hAnsiTheme="majorHAnsi"/>
        </w:rPr>
        <w:t xml:space="preserve">miesięcznego </w:t>
      </w:r>
      <w:r>
        <w:rPr>
          <w:rFonts w:asciiTheme="majorHAnsi" w:hAnsiTheme="majorHAnsi"/>
        </w:rPr>
        <w:t>abonamentu</w:t>
      </w:r>
      <w:r w:rsidR="00073DF6" w:rsidRPr="00073DF6">
        <w:rPr>
          <w:rFonts w:asciiTheme="majorHAnsi" w:hAnsiTheme="majorHAnsi"/>
          <w:sz w:val="18"/>
        </w:rPr>
        <w:t xml:space="preserve"> </w:t>
      </w:r>
      <w:r w:rsidR="00073DF6">
        <w:rPr>
          <w:rFonts w:asciiTheme="majorHAnsi" w:hAnsiTheme="majorHAnsi"/>
          <w:sz w:val="18"/>
        </w:rPr>
        <w:t>brutto</w:t>
      </w:r>
      <w:r>
        <w:rPr>
          <w:rFonts w:asciiTheme="majorHAnsi" w:hAnsiTheme="majorHAnsi"/>
        </w:rPr>
        <w:t xml:space="preserve"> za każde Łącze, którego dotyczy brak,</w:t>
      </w:r>
    </w:p>
    <w:p w:rsidR="00AA6D7D" w:rsidRPr="00D12504" w:rsidRDefault="00303EDA" w:rsidP="00D12504">
      <w:pPr>
        <w:pStyle w:val="Nagwek3"/>
        <w:widowControl w:val="0"/>
        <w:spacing w:after="60" w:line="260" w:lineRule="atLeast"/>
        <w:ind w:left="1020" w:hanging="340"/>
        <w:rPr>
          <w:rFonts w:asciiTheme="majorHAnsi" w:hAnsiTheme="majorHAnsi"/>
        </w:rPr>
      </w:pPr>
      <w:proofErr w:type="gramStart"/>
      <w:r w:rsidRPr="00D12504">
        <w:rPr>
          <w:rFonts w:asciiTheme="majorHAnsi" w:hAnsiTheme="majorHAnsi"/>
        </w:rPr>
        <w:t>jeżeli</w:t>
      </w:r>
      <w:proofErr w:type="gramEnd"/>
      <w:r w:rsidRPr="00D12504">
        <w:rPr>
          <w:rFonts w:asciiTheme="majorHAnsi" w:hAnsiTheme="majorHAnsi"/>
        </w:rPr>
        <w:t xml:space="preserve"> przedmiotem Umowy jest świadczenie Usług Pakietowej Transmisji Danych nieobjętych SLA</w:t>
      </w:r>
      <w:r w:rsidR="009F123A">
        <w:rPr>
          <w:rFonts w:asciiTheme="majorHAnsi" w:hAnsiTheme="majorHAnsi"/>
        </w:rPr>
        <w:t xml:space="preserve">: za każdą rozpoczętą dobę, w której dojdzie do braku świadczenia którejkolwiek z Usług: w wysokości 1/15 </w:t>
      </w:r>
      <w:r w:rsidR="00307279">
        <w:rPr>
          <w:rFonts w:asciiTheme="majorHAnsi" w:hAnsiTheme="majorHAnsi"/>
        </w:rPr>
        <w:t xml:space="preserve">miesięcznego </w:t>
      </w:r>
      <w:r w:rsidR="009F123A">
        <w:rPr>
          <w:rFonts w:asciiTheme="majorHAnsi" w:hAnsiTheme="majorHAnsi"/>
        </w:rPr>
        <w:t>abonamentu</w:t>
      </w:r>
      <w:r w:rsidR="00073DF6" w:rsidRPr="00073DF6">
        <w:rPr>
          <w:rFonts w:asciiTheme="majorHAnsi" w:hAnsiTheme="majorHAnsi"/>
          <w:sz w:val="18"/>
        </w:rPr>
        <w:t xml:space="preserve"> </w:t>
      </w:r>
      <w:r w:rsidR="00073DF6">
        <w:rPr>
          <w:rFonts w:asciiTheme="majorHAnsi" w:hAnsiTheme="majorHAnsi"/>
          <w:sz w:val="18"/>
        </w:rPr>
        <w:t>brutto</w:t>
      </w:r>
      <w:r w:rsidR="009F123A">
        <w:rPr>
          <w:rFonts w:asciiTheme="majorHAnsi" w:hAnsiTheme="majorHAnsi"/>
        </w:rPr>
        <w:t xml:space="preserve"> za każde Łącze, którego dotyczy brak</w:t>
      </w:r>
      <w:r w:rsidR="00533E74">
        <w:rPr>
          <w:rFonts w:asciiTheme="majorHAnsi" w:hAnsiTheme="majorHAnsi"/>
        </w:rPr>
        <w:t>,</w:t>
      </w:r>
    </w:p>
    <w:p w:rsidR="00DA221D" w:rsidRDefault="00121EBB" w:rsidP="00874842">
      <w:pPr>
        <w:pStyle w:val="Nagwek3"/>
        <w:widowControl w:val="0"/>
        <w:spacing w:after="60" w:line="260" w:lineRule="atLeast"/>
        <w:ind w:left="1020" w:hanging="340"/>
        <w:rPr>
          <w:rFonts w:asciiTheme="majorHAnsi" w:hAnsiTheme="majorHAnsi"/>
        </w:rPr>
      </w:pPr>
      <w:bookmarkStart w:id="293" w:name="_Ref279671248"/>
      <w:bookmarkEnd w:id="291"/>
      <w:bookmarkEnd w:id="292"/>
      <w:proofErr w:type="gramStart"/>
      <w:r w:rsidRPr="00DD7F0A">
        <w:rPr>
          <w:rFonts w:asciiTheme="majorHAnsi" w:hAnsiTheme="majorHAnsi"/>
        </w:rPr>
        <w:t>za</w:t>
      </w:r>
      <w:proofErr w:type="gramEnd"/>
      <w:r w:rsidRPr="00DD7F0A">
        <w:rPr>
          <w:rFonts w:asciiTheme="majorHAnsi" w:hAnsiTheme="majorHAnsi"/>
        </w:rPr>
        <w:t xml:space="preserve"> każdy przypadek opóźnienia w </w:t>
      </w:r>
      <w:r>
        <w:rPr>
          <w:rFonts w:asciiTheme="majorHAnsi" w:hAnsiTheme="majorHAnsi"/>
        </w:rPr>
        <w:t xml:space="preserve">usunięciu Awarii </w:t>
      </w:r>
      <w:r w:rsidRPr="00DD7F0A">
        <w:rPr>
          <w:rFonts w:asciiTheme="majorHAnsi" w:hAnsiTheme="majorHAnsi"/>
        </w:rPr>
        <w:t>dla pojedynczego Łącza</w:t>
      </w:r>
      <w:r w:rsidR="00DA221D">
        <w:rPr>
          <w:rFonts w:asciiTheme="majorHAnsi" w:hAnsiTheme="majorHAnsi"/>
        </w:rPr>
        <w:t>:</w:t>
      </w:r>
      <w:r w:rsidRPr="00DD7F0A">
        <w:rPr>
          <w:rFonts w:asciiTheme="majorHAnsi" w:hAnsiTheme="majorHAnsi"/>
        </w:rPr>
        <w:t xml:space="preserve"> </w:t>
      </w:r>
    </w:p>
    <w:p w:rsidR="00DA221D" w:rsidRDefault="00DA221D" w:rsidP="00DA221D">
      <w:pPr>
        <w:pStyle w:val="Nagwek3"/>
        <w:widowControl w:val="0"/>
        <w:numPr>
          <w:ilvl w:val="3"/>
          <w:numId w:val="3"/>
        </w:numPr>
        <w:spacing w:after="60" w:line="260" w:lineRule="atLeast"/>
        <w:rPr>
          <w:rFonts w:asciiTheme="majorHAnsi" w:hAnsiTheme="majorHAnsi"/>
        </w:rPr>
      </w:pPr>
      <w:proofErr w:type="gramStart"/>
      <w:r>
        <w:rPr>
          <w:rFonts w:asciiTheme="majorHAnsi" w:hAnsiTheme="majorHAnsi"/>
        </w:rPr>
        <w:t>jeżeli</w:t>
      </w:r>
      <w:proofErr w:type="gramEnd"/>
      <w:r>
        <w:rPr>
          <w:rFonts w:asciiTheme="majorHAnsi" w:hAnsiTheme="majorHAnsi"/>
        </w:rPr>
        <w:t xml:space="preserve"> Awaria polega na spad</w:t>
      </w:r>
      <w:r w:rsidRPr="00570BEE">
        <w:rPr>
          <w:rFonts w:asciiTheme="majorHAnsi" w:hAnsiTheme="majorHAnsi"/>
        </w:rPr>
        <w:t>k</w:t>
      </w:r>
      <w:r>
        <w:rPr>
          <w:rFonts w:asciiTheme="majorHAnsi" w:hAnsiTheme="majorHAnsi"/>
        </w:rPr>
        <w:t>u</w:t>
      </w:r>
      <w:r w:rsidRPr="00570BEE">
        <w:rPr>
          <w:rFonts w:asciiTheme="majorHAnsi" w:hAnsiTheme="majorHAnsi"/>
        </w:rPr>
        <w:t xml:space="preserve"> przynajmniej jednego parametrów SLA dla danego Łącza lub grupy Łączy poniżej wartości opisanej w Załączniku nr 3 do Umowy</w:t>
      </w:r>
      <w:r>
        <w:rPr>
          <w:rFonts w:asciiTheme="majorHAnsi" w:hAnsiTheme="majorHAnsi"/>
        </w:rPr>
        <w:t xml:space="preserve">: </w:t>
      </w:r>
      <w:r w:rsidR="00121EBB" w:rsidRPr="00DD7F0A">
        <w:rPr>
          <w:rFonts w:asciiTheme="majorHAnsi" w:hAnsiTheme="majorHAnsi"/>
        </w:rPr>
        <w:t xml:space="preserve">w wysokości </w:t>
      </w:r>
      <w:r>
        <w:rPr>
          <w:rFonts w:asciiTheme="majorHAnsi" w:hAnsiTheme="majorHAnsi"/>
        </w:rPr>
        <w:t xml:space="preserve">1/15 </w:t>
      </w:r>
      <w:r w:rsidR="00307279">
        <w:rPr>
          <w:rFonts w:asciiTheme="majorHAnsi" w:hAnsiTheme="majorHAnsi"/>
        </w:rPr>
        <w:t xml:space="preserve">miesięcznego </w:t>
      </w:r>
      <w:r>
        <w:rPr>
          <w:rFonts w:asciiTheme="majorHAnsi" w:hAnsiTheme="majorHAnsi"/>
        </w:rPr>
        <w:t>abonamentu</w:t>
      </w:r>
      <w:r w:rsidR="00073DF6" w:rsidRPr="00073DF6">
        <w:rPr>
          <w:rFonts w:asciiTheme="majorHAnsi" w:hAnsiTheme="majorHAnsi"/>
          <w:sz w:val="18"/>
        </w:rPr>
        <w:t xml:space="preserve"> </w:t>
      </w:r>
      <w:r w:rsidR="00073DF6">
        <w:rPr>
          <w:rFonts w:asciiTheme="majorHAnsi" w:hAnsiTheme="majorHAnsi"/>
          <w:sz w:val="18"/>
        </w:rPr>
        <w:t>brutto</w:t>
      </w:r>
      <w:r>
        <w:rPr>
          <w:rFonts w:asciiTheme="majorHAnsi" w:hAnsiTheme="majorHAnsi"/>
        </w:rPr>
        <w:t xml:space="preserve"> za to Łącze za każdą rozpoczętą dobę opóźnienia;</w:t>
      </w:r>
    </w:p>
    <w:p w:rsidR="00DB12E2" w:rsidRPr="00205F4B" w:rsidRDefault="00DA221D" w:rsidP="00DA221D">
      <w:pPr>
        <w:pStyle w:val="Nagwek3"/>
        <w:widowControl w:val="0"/>
        <w:numPr>
          <w:ilvl w:val="3"/>
          <w:numId w:val="3"/>
        </w:numPr>
        <w:spacing w:after="60" w:line="260" w:lineRule="atLeast"/>
        <w:rPr>
          <w:rFonts w:asciiTheme="majorHAnsi" w:hAnsiTheme="majorHAnsi"/>
        </w:rPr>
      </w:pPr>
      <w:proofErr w:type="gramStart"/>
      <w:r>
        <w:rPr>
          <w:rFonts w:asciiTheme="majorHAnsi" w:hAnsiTheme="majorHAnsi"/>
        </w:rPr>
        <w:t>w</w:t>
      </w:r>
      <w:proofErr w:type="gramEnd"/>
      <w:r>
        <w:rPr>
          <w:rFonts w:asciiTheme="majorHAnsi" w:hAnsiTheme="majorHAnsi"/>
        </w:rPr>
        <w:t xml:space="preserve"> pozostałych wypadkach: w </w:t>
      </w:r>
      <w:r w:rsidRPr="00205F4B">
        <w:rPr>
          <w:rFonts w:asciiTheme="majorHAnsi" w:hAnsiTheme="majorHAnsi"/>
        </w:rPr>
        <w:t>wysokości 1/30 abonamentu</w:t>
      </w:r>
      <w:r w:rsidR="00073DF6" w:rsidRPr="00073DF6">
        <w:rPr>
          <w:rFonts w:asciiTheme="majorHAnsi" w:hAnsiTheme="majorHAnsi"/>
          <w:sz w:val="18"/>
        </w:rPr>
        <w:t xml:space="preserve"> </w:t>
      </w:r>
      <w:r w:rsidR="00073DF6">
        <w:rPr>
          <w:rFonts w:asciiTheme="majorHAnsi" w:hAnsiTheme="majorHAnsi"/>
          <w:sz w:val="18"/>
        </w:rPr>
        <w:t>brutto</w:t>
      </w:r>
      <w:r w:rsidRPr="00205F4B">
        <w:rPr>
          <w:rFonts w:asciiTheme="majorHAnsi" w:hAnsiTheme="majorHAnsi"/>
        </w:rPr>
        <w:t xml:space="preserve"> za to Łącze za każdą rozpoczętą dobę opóźnienia;</w:t>
      </w:r>
    </w:p>
    <w:p w:rsidR="002E684C" w:rsidRPr="00205F4B" w:rsidRDefault="00DB12E2" w:rsidP="00CA2B95">
      <w:pPr>
        <w:pStyle w:val="Nagwek3"/>
        <w:widowControl w:val="0"/>
        <w:spacing w:after="60" w:line="260" w:lineRule="atLeast"/>
        <w:ind w:left="1020" w:hanging="340"/>
        <w:rPr>
          <w:rFonts w:asciiTheme="majorHAnsi" w:hAnsiTheme="majorHAnsi"/>
          <w:sz w:val="18"/>
        </w:rPr>
      </w:pPr>
      <w:proofErr w:type="gramStart"/>
      <w:r w:rsidRPr="00205F4B">
        <w:rPr>
          <w:rFonts w:asciiTheme="majorHAnsi" w:hAnsiTheme="majorHAnsi"/>
        </w:rPr>
        <w:t>za</w:t>
      </w:r>
      <w:proofErr w:type="gramEnd"/>
      <w:r w:rsidRPr="00205F4B">
        <w:rPr>
          <w:rFonts w:asciiTheme="majorHAnsi" w:hAnsiTheme="majorHAnsi"/>
        </w:rPr>
        <w:t xml:space="preserve"> każdy przypadek opóźnienia w usunięciu Awarii Masowej</w:t>
      </w:r>
      <w:r w:rsidR="00B3388B" w:rsidRPr="00205F4B">
        <w:rPr>
          <w:rFonts w:asciiTheme="majorHAnsi" w:hAnsiTheme="majorHAnsi"/>
        </w:rPr>
        <w:t>:</w:t>
      </w:r>
      <w:r w:rsidRPr="00205F4B">
        <w:rPr>
          <w:rFonts w:asciiTheme="majorHAnsi" w:hAnsiTheme="majorHAnsi"/>
        </w:rPr>
        <w:t xml:space="preserve"> </w:t>
      </w:r>
      <w:r w:rsidR="00BB2F7F" w:rsidRPr="00205F4B">
        <w:rPr>
          <w:rFonts w:asciiTheme="majorHAnsi" w:hAnsiTheme="majorHAnsi"/>
        </w:rPr>
        <w:t>k</w:t>
      </w:r>
      <w:r w:rsidR="002E684C" w:rsidRPr="00205F4B">
        <w:rPr>
          <w:rFonts w:asciiTheme="majorHAnsi" w:hAnsiTheme="majorHAnsi"/>
        </w:rPr>
        <w:t xml:space="preserve">wota obliczona zgodnie z wzorem: W </w:t>
      </w:r>
      <w:r w:rsidR="002E684C" w:rsidRPr="00205F4B">
        <w:rPr>
          <w:rFonts w:asciiTheme="majorHAnsi" w:hAnsiTheme="majorHAnsi"/>
          <w:sz w:val="18"/>
        </w:rPr>
        <w:t xml:space="preserve">× </w:t>
      </w:r>
      <w:r w:rsidR="008408A2" w:rsidRPr="00205F4B">
        <w:rPr>
          <w:rFonts w:asciiTheme="majorHAnsi" w:hAnsiTheme="majorHAnsi"/>
          <w:sz w:val="18"/>
        </w:rPr>
        <w:t>I</w:t>
      </w:r>
      <w:r w:rsidR="002E684C" w:rsidRPr="00205F4B">
        <w:rPr>
          <w:rFonts w:asciiTheme="majorHAnsi" w:hAnsiTheme="majorHAnsi"/>
          <w:sz w:val="18"/>
        </w:rPr>
        <w:t xml:space="preserve"> / 30</w:t>
      </w:r>
    </w:p>
    <w:p w:rsidR="002E684C" w:rsidRPr="00205F4B" w:rsidRDefault="007D3AFF" w:rsidP="002E684C">
      <w:pPr>
        <w:ind w:left="1020"/>
        <w:jc w:val="both"/>
        <w:rPr>
          <w:rFonts w:asciiTheme="majorHAnsi" w:hAnsiTheme="majorHAnsi"/>
          <w:i/>
          <w:sz w:val="18"/>
        </w:rPr>
      </w:pPr>
      <w:proofErr w:type="gramStart"/>
      <w:r w:rsidRPr="00205F4B">
        <w:rPr>
          <w:rFonts w:asciiTheme="majorHAnsi" w:hAnsiTheme="majorHAnsi"/>
          <w:i/>
          <w:sz w:val="18"/>
        </w:rPr>
        <w:t>g</w:t>
      </w:r>
      <w:r w:rsidR="002E684C" w:rsidRPr="00205F4B">
        <w:rPr>
          <w:rFonts w:asciiTheme="majorHAnsi" w:hAnsiTheme="majorHAnsi"/>
          <w:i/>
          <w:sz w:val="18"/>
        </w:rPr>
        <w:t>dzie</w:t>
      </w:r>
      <w:proofErr w:type="gramEnd"/>
      <w:r w:rsidR="002E684C" w:rsidRPr="00205F4B">
        <w:rPr>
          <w:rFonts w:asciiTheme="majorHAnsi" w:hAnsiTheme="majorHAnsi"/>
          <w:i/>
          <w:sz w:val="18"/>
        </w:rPr>
        <w:t>:</w:t>
      </w:r>
    </w:p>
    <w:p w:rsidR="002E684C" w:rsidRPr="00205F4B" w:rsidRDefault="002E684C" w:rsidP="002E684C">
      <w:pPr>
        <w:ind w:left="1020"/>
      </w:pPr>
      <w:r w:rsidRPr="00205F4B">
        <w:rPr>
          <w:rFonts w:asciiTheme="majorHAnsi" w:hAnsiTheme="majorHAnsi"/>
          <w:sz w:val="18"/>
        </w:rPr>
        <w:t>W: łączne wynagrodzenie</w:t>
      </w:r>
      <w:r w:rsidR="00073DF6" w:rsidRPr="00073DF6">
        <w:t xml:space="preserve"> </w:t>
      </w:r>
      <w:r w:rsidR="00073DF6" w:rsidRPr="00073DF6">
        <w:rPr>
          <w:rFonts w:asciiTheme="majorHAnsi" w:hAnsiTheme="majorHAnsi"/>
          <w:sz w:val="18"/>
        </w:rPr>
        <w:t>brutto</w:t>
      </w:r>
      <w:r w:rsidRPr="00205F4B">
        <w:rPr>
          <w:rFonts w:asciiTheme="majorHAnsi" w:hAnsiTheme="majorHAnsi"/>
          <w:sz w:val="18"/>
        </w:rPr>
        <w:t xml:space="preserve"> należne Wykonawcy za świadczenie Usług w miesiącu, w którym wystąpiła Awaria Masowa (z wyłączeniem Usług Konsultacji</w:t>
      </w:r>
      <w:proofErr w:type="gramStart"/>
      <w:r w:rsidRPr="00205F4B">
        <w:rPr>
          <w:rFonts w:asciiTheme="majorHAnsi" w:hAnsiTheme="majorHAnsi"/>
          <w:sz w:val="18"/>
        </w:rPr>
        <w:t>)</w:t>
      </w:r>
      <w:r w:rsidR="00F01A31" w:rsidRPr="00205F4B">
        <w:rPr>
          <w:rFonts w:asciiTheme="majorHAnsi" w:hAnsiTheme="majorHAnsi"/>
          <w:sz w:val="18"/>
        </w:rPr>
        <w:br/>
      </w:r>
      <w:r w:rsidR="008408A2" w:rsidRPr="00205F4B">
        <w:rPr>
          <w:rFonts w:asciiTheme="majorHAnsi" w:hAnsiTheme="majorHAnsi"/>
          <w:sz w:val="18"/>
        </w:rPr>
        <w:t>I</w:t>
      </w:r>
      <w:proofErr w:type="gramEnd"/>
      <w:r w:rsidRPr="00205F4B">
        <w:rPr>
          <w:rFonts w:asciiTheme="majorHAnsi" w:hAnsiTheme="majorHAnsi"/>
          <w:sz w:val="18"/>
        </w:rPr>
        <w:t>: liczba rozpoczętych 12-godzinnych okresów opóźnienia w usunięciu Awarii Masowej</w:t>
      </w:r>
    </w:p>
    <w:p w:rsidR="003E60D7" w:rsidRDefault="003E60D7" w:rsidP="003E60D7">
      <w:pPr>
        <w:pStyle w:val="Nagwek3"/>
        <w:widowControl w:val="0"/>
        <w:spacing w:after="60" w:line="260" w:lineRule="atLeast"/>
        <w:ind w:left="1020" w:hanging="340"/>
        <w:rPr>
          <w:rFonts w:asciiTheme="majorHAnsi" w:hAnsiTheme="majorHAnsi"/>
        </w:rPr>
      </w:pPr>
      <w:r w:rsidRPr="00205F4B">
        <w:rPr>
          <w:rFonts w:asciiTheme="majorHAnsi" w:hAnsiTheme="majorHAnsi"/>
        </w:rPr>
        <w:t xml:space="preserve">za każdy przypadek Awarii Masowej powyżej </w:t>
      </w:r>
      <w:r w:rsidR="00F63876" w:rsidRPr="00205F4B">
        <w:rPr>
          <w:rFonts w:asciiTheme="majorHAnsi" w:hAnsiTheme="majorHAnsi"/>
        </w:rPr>
        <w:t>3</w:t>
      </w:r>
      <w:r w:rsidR="00F63876">
        <w:rPr>
          <w:rFonts w:asciiTheme="majorHAnsi" w:hAnsiTheme="majorHAnsi"/>
        </w:rPr>
        <w:t xml:space="preserve"> (trzech)</w:t>
      </w:r>
      <w:r>
        <w:rPr>
          <w:rFonts w:asciiTheme="majorHAnsi" w:hAnsiTheme="majorHAnsi"/>
        </w:rPr>
        <w:t xml:space="preserve"> w danym kwartale kalendarzowym: w </w:t>
      </w:r>
      <w:proofErr w:type="gramStart"/>
      <w:r>
        <w:rPr>
          <w:rFonts w:asciiTheme="majorHAnsi" w:hAnsiTheme="majorHAnsi"/>
        </w:rPr>
        <w:t xml:space="preserve">wysokości </w:t>
      </w:r>
      <w:r w:rsidR="002E684C">
        <w:rPr>
          <w:rFonts w:asciiTheme="majorHAnsi" w:hAnsiTheme="majorHAnsi"/>
        </w:rPr>
        <w:t>20</w:t>
      </w:r>
      <w:r w:rsidR="00DA02BC" w:rsidRPr="001244CA">
        <w:rPr>
          <w:rFonts w:asciiTheme="majorHAnsi" w:hAnsiTheme="majorHAnsi"/>
        </w:rPr>
        <w:t xml:space="preserve">% </w:t>
      </w:r>
      <w:r w:rsidR="00DA02BC">
        <w:rPr>
          <w:rFonts w:asciiTheme="majorHAnsi" w:hAnsiTheme="majorHAnsi"/>
        </w:rPr>
        <w:t xml:space="preserve"> </w:t>
      </w:r>
      <w:r w:rsidR="001244CA" w:rsidRPr="001244CA">
        <w:rPr>
          <w:rFonts w:asciiTheme="majorHAnsi" w:hAnsiTheme="majorHAnsi"/>
        </w:rPr>
        <w:t>łączne</w:t>
      </w:r>
      <w:r w:rsidR="00CA2B95">
        <w:rPr>
          <w:rFonts w:asciiTheme="majorHAnsi" w:hAnsiTheme="majorHAnsi"/>
        </w:rPr>
        <w:t>go</w:t>
      </w:r>
      <w:proofErr w:type="gramEnd"/>
      <w:r w:rsidR="001244CA" w:rsidRPr="001244CA">
        <w:rPr>
          <w:rFonts w:asciiTheme="majorHAnsi" w:hAnsiTheme="majorHAnsi"/>
        </w:rPr>
        <w:t xml:space="preserve"> wynagrodzeni</w:t>
      </w:r>
      <w:r w:rsidR="00CA2B95">
        <w:rPr>
          <w:rFonts w:asciiTheme="majorHAnsi" w:hAnsiTheme="majorHAnsi"/>
        </w:rPr>
        <w:t>a</w:t>
      </w:r>
      <w:r w:rsidR="00073DF6" w:rsidRPr="00073DF6">
        <w:rPr>
          <w:rFonts w:asciiTheme="majorHAnsi" w:hAnsiTheme="majorHAnsi"/>
          <w:sz w:val="18"/>
        </w:rPr>
        <w:t xml:space="preserve"> </w:t>
      </w:r>
      <w:r w:rsidR="00073DF6">
        <w:rPr>
          <w:rFonts w:asciiTheme="majorHAnsi" w:hAnsiTheme="majorHAnsi"/>
          <w:sz w:val="18"/>
        </w:rPr>
        <w:t>brutto</w:t>
      </w:r>
      <w:r w:rsidR="001244CA" w:rsidRPr="001244CA">
        <w:rPr>
          <w:rFonts w:asciiTheme="majorHAnsi" w:hAnsiTheme="majorHAnsi"/>
        </w:rPr>
        <w:t xml:space="preserve"> należne</w:t>
      </w:r>
      <w:r w:rsidR="00CA2B95">
        <w:rPr>
          <w:rFonts w:asciiTheme="majorHAnsi" w:hAnsiTheme="majorHAnsi"/>
        </w:rPr>
        <w:t>go</w:t>
      </w:r>
      <w:r w:rsidR="001244CA" w:rsidRPr="001244CA">
        <w:rPr>
          <w:rFonts w:asciiTheme="majorHAnsi" w:hAnsiTheme="majorHAnsi"/>
        </w:rPr>
        <w:t xml:space="preserve"> Wykonawcy za świadczenie Usług (z wyłączeniem Usług Konsultacji) w miesiącu, w którym wystąpiła dana Awaria Masowa</w:t>
      </w:r>
      <w:r w:rsidR="001244CA" w:rsidDel="001244CA">
        <w:rPr>
          <w:rFonts w:asciiTheme="majorHAnsi" w:hAnsiTheme="majorHAnsi"/>
        </w:rPr>
        <w:t xml:space="preserve"> </w:t>
      </w:r>
      <w:r w:rsidR="001244CA">
        <w:rPr>
          <w:rFonts w:asciiTheme="majorHAnsi" w:hAnsiTheme="majorHAnsi"/>
        </w:rPr>
        <w:t>powyżej trzeciej</w:t>
      </w:r>
      <w:r>
        <w:rPr>
          <w:rFonts w:asciiTheme="majorHAnsi" w:hAnsiTheme="majorHAnsi"/>
        </w:rPr>
        <w:t>;</w:t>
      </w:r>
    </w:p>
    <w:p w:rsidR="007A6F81" w:rsidRPr="007A6F81" w:rsidRDefault="007A6F81" w:rsidP="007A6F81">
      <w:pPr>
        <w:pStyle w:val="Nagwek2"/>
        <w:widowControl w:val="0"/>
        <w:numPr>
          <w:ilvl w:val="0"/>
          <w:numId w:val="0"/>
        </w:numPr>
        <w:spacing w:after="60" w:line="260" w:lineRule="atLeast"/>
        <w:ind w:left="680"/>
        <w:rPr>
          <w:rFonts w:asciiTheme="majorHAnsi" w:hAnsiTheme="majorHAnsi"/>
        </w:rPr>
      </w:pPr>
      <w:r w:rsidRPr="007A6F81">
        <w:rPr>
          <w:rFonts w:asciiTheme="majorHAnsi" w:hAnsiTheme="majorHAnsi"/>
        </w:rPr>
        <w:t xml:space="preserve">Zapłata </w:t>
      </w:r>
      <w:r>
        <w:rPr>
          <w:rFonts w:asciiTheme="majorHAnsi" w:hAnsiTheme="majorHAnsi"/>
        </w:rPr>
        <w:t>powyższych kwot</w:t>
      </w:r>
      <w:r w:rsidRPr="007A6F81">
        <w:rPr>
          <w:rFonts w:asciiTheme="majorHAnsi" w:hAnsiTheme="majorHAnsi"/>
        </w:rPr>
        <w:t xml:space="preserve"> może nastąpić</w:t>
      </w:r>
      <w:r w:rsidR="00D554F7">
        <w:rPr>
          <w:rFonts w:asciiTheme="majorHAnsi" w:hAnsiTheme="majorHAnsi"/>
        </w:rPr>
        <w:t>, według wyboru Zamawiającego,</w:t>
      </w:r>
      <w:r w:rsidRPr="007A6F81">
        <w:rPr>
          <w:rFonts w:asciiTheme="majorHAnsi" w:hAnsiTheme="majorHAnsi"/>
        </w:rPr>
        <w:t xml:space="preserve"> w drodze obniżenia wynagrodzenia Wykonawcy, zastosowania upustu, bądź </w:t>
      </w:r>
      <w:r w:rsidR="00D358DF">
        <w:rPr>
          <w:rFonts w:asciiTheme="majorHAnsi" w:hAnsiTheme="majorHAnsi"/>
        </w:rPr>
        <w:t xml:space="preserve">zapłaty </w:t>
      </w:r>
      <w:r w:rsidRPr="007A6F81">
        <w:rPr>
          <w:rFonts w:asciiTheme="majorHAnsi" w:hAnsiTheme="majorHAnsi"/>
        </w:rPr>
        <w:t>kary umownej.</w:t>
      </w:r>
    </w:p>
    <w:p w:rsidR="00874842" w:rsidRPr="00B54A3E" w:rsidRDefault="00874842" w:rsidP="007A6F81">
      <w:pPr>
        <w:pStyle w:val="Nagwek2"/>
        <w:widowControl w:val="0"/>
        <w:spacing w:after="60" w:line="260" w:lineRule="atLeast"/>
        <w:rPr>
          <w:rFonts w:asciiTheme="majorHAnsi" w:hAnsiTheme="majorHAnsi"/>
        </w:rPr>
      </w:pPr>
      <w:r>
        <w:rPr>
          <w:rFonts w:asciiTheme="majorHAnsi" w:hAnsiTheme="majorHAnsi"/>
          <w:b/>
        </w:rPr>
        <w:t>[</w:t>
      </w:r>
      <w:r w:rsidR="007A6F81">
        <w:rPr>
          <w:rFonts w:asciiTheme="majorHAnsi" w:hAnsiTheme="majorHAnsi"/>
          <w:b/>
        </w:rPr>
        <w:t>K</w:t>
      </w:r>
      <w:r>
        <w:rPr>
          <w:rFonts w:asciiTheme="majorHAnsi" w:hAnsiTheme="majorHAnsi"/>
          <w:b/>
        </w:rPr>
        <w:t xml:space="preserve">ary umowne] </w:t>
      </w:r>
      <w:r w:rsidRPr="00B54A3E">
        <w:rPr>
          <w:rFonts w:asciiTheme="majorHAnsi" w:hAnsiTheme="majorHAnsi"/>
        </w:rPr>
        <w:t>Zamawiający ma prawo dochodzenia kar umownych:</w:t>
      </w:r>
    </w:p>
    <w:p w:rsidR="007A6F81" w:rsidRDefault="00816FA1" w:rsidP="00874842">
      <w:pPr>
        <w:pStyle w:val="Nagwek3"/>
        <w:widowControl w:val="0"/>
        <w:spacing w:after="60" w:line="260" w:lineRule="atLeast"/>
        <w:ind w:left="1020" w:hanging="340"/>
        <w:rPr>
          <w:rFonts w:asciiTheme="majorHAnsi" w:hAnsiTheme="majorHAnsi"/>
        </w:rPr>
      </w:pPr>
      <w:proofErr w:type="gramStart"/>
      <w:r>
        <w:rPr>
          <w:rFonts w:asciiTheme="majorHAnsi" w:hAnsiTheme="majorHAnsi"/>
        </w:rPr>
        <w:t>w</w:t>
      </w:r>
      <w:proofErr w:type="gramEnd"/>
      <w:r w:rsidR="007A6F81">
        <w:rPr>
          <w:rFonts w:asciiTheme="majorHAnsi" w:hAnsiTheme="majorHAnsi"/>
        </w:rPr>
        <w:t xml:space="preserve"> </w:t>
      </w:r>
      <w:r>
        <w:rPr>
          <w:rFonts w:asciiTheme="majorHAnsi" w:hAnsiTheme="majorHAnsi"/>
        </w:rPr>
        <w:t xml:space="preserve">przypadku, gdy rozliczenie kwot, o których mowa w </w:t>
      </w:r>
      <w:r w:rsidR="00D358DF">
        <w:rPr>
          <w:rFonts w:asciiTheme="majorHAnsi" w:hAnsiTheme="majorHAnsi"/>
        </w:rPr>
        <w:fldChar w:fldCharType="begin"/>
      </w:r>
      <w:r w:rsidR="00D358DF">
        <w:rPr>
          <w:rFonts w:asciiTheme="majorHAnsi" w:hAnsiTheme="majorHAnsi"/>
        </w:rPr>
        <w:instrText xml:space="preserve"> REF _Ref386978373 \r \h </w:instrText>
      </w:r>
      <w:r w:rsidR="00D358DF">
        <w:rPr>
          <w:rFonts w:asciiTheme="majorHAnsi" w:hAnsiTheme="majorHAnsi"/>
        </w:rPr>
      </w:r>
      <w:r w:rsidR="00D358DF">
        <w:rPr>
          <w:rFonts w:asciiTheme="majorHAnsi" w:hAnsiTheme="majorHAnsi"/>
        </w:rPr>
        <w:fldChar w:fldCharType="separate"/>
      </w:r>
      <w:r w:rsidR="00F25083">
        <w:rPr>
          <w:rFonts w:asciiTheme="majorHAnsi" w:hAnsiTheme="majorHAnsi"/>
        </w:rPr>
        <w:t>§ 88</w:t>
      </w:r>
      <w:r w:rsidR="00D358DF">
        <w:rPr>
          <w:rFonts w:asciiTheme="majorHAnsi" w:hAnsiTheme="majorHAnsi"/>
        </w:rPr>
        <w:fldChar w:fldCharType="end"/>
      </w:r>
      <w:r w:rsidR="00D358DF">
        <w:rPr>
          <w:rFonts w:asciiTheme="majorHAnsi" w:hAnsiTheme="majorHAnsi"/>
        </w:rPr>
        <w:t xml:space="preserve"> nie nastąpi </w:t>
      </w:r>
      <w:r w:rsidR="00D358DF" w:rsidRPr="007A6F81">
        <w:rPr>
          <w:rFonts w:asciiTheme="majorHAnsi" w:hAnsiTheme="majorHAnsi"/>
        </w:rPr>
        <w:t>w drodze ob</w:t>
      </w:r>
      <w:r w:rsidR="00D358DF">
        <w:rPr>
          <w:rFonts w:asciiTheme="majorHAnsi" w:hAnsiTheme="majorHAnsi"/>
        </w:rPr>
        <w:t>niżenia wynagrodzenia Wykonawcy lub</w:t>
      </w:r>
      <w:r w:rsidR="00D358DF" w:rsidRPr="007A6F81">
        <w:rPr>
          <w:rFonts w:asciiTheme="majorHAnsi" w:hAnsiTheme="majorHAnsi"/>
        </w:rPr>
        <w:t xml:space="preserve"> zastosowania upustu</w:t>
      </w:r>
      <w:r w:rsidR="00D358DF">
        <w:rPr>
          <w:rFonts w:asciiTheme="majorHAnsi" w:hAnsiTheme="majorHAnsi"/>
        </w:rPr>
        <w:t>.</w:t>
      </w:r>
    </w:p>
    <w:p w:rsidR="00874842" w:rsidRPr="00B54A3E" w:rsidRDefault="00874842" w:rsidP="00874842">
      <w:pPr>
        <w:pStyle w:val="Nagwek3"/>
        <w:widowControl w:val="0"/>
        <w:spacing w:after="60" w:line="260" w:lineRule="atLeast"/>
        <w:ind w:left="1020" w:hanging="340"/>
        <w:rPr>
          <w:rFonts w:asciiTheme="majorHAnsi" w:hAnsiTheme="majorHAnsi"/>
        </w:rPr>
      </w:pPr>
      <w:proofErr w:type="gramStart"/>
      <w:r w:rsidRPr="00B54A3E">
        <w:rPr>
          <w:rFonts w:asciiTheme="majorHAnsi" w:hAnsiTheme="majorHAnsi"/>
        </w:rPr>
        <w:t>za</w:t>
      </w:r>
      <w:proofErr w:type="gramEnd"/>
      <w:r w:rsidRPr="00B54A3E">
        <w:rPr>
          <w:rFonts w:asciiTheme="majorHAnsi" w:hAnsiTheme="majorHAnsi"/>
        </w:rPr>
        <w:t xml:space="preserve"> każdy przypadek niedochowania czasu na usunięcie </w:t>
      </w:r>
      <w:r w:rsidR="00CD75C7">
        <w:rPr>
          <w:rFonts w:asciiTheme="majorHAnsi" w:hAnsiTheme="majorHAnsi"/>
        </w:rPr>
        <w:t xml:space="preserve">usterki </w:t>
      </w:r>
      <w:r w:rsidRPr="00B54A3E">
        <w:rPr>
          <w:rFonts w:asciiTheme="majorHAnsi" w:hAnsiTheme="majorHAnsi"/>
        </w:rPr>
        <w:t xml:space="preserve">Karty SIM – w wysokości 10 PLN za każdy dzień opóźnienia w </w:t>
      </w:r>
      <w:r w:rsidR="003E4AB6">
        <w:rPr>
          <w:rFonts w:asciiTheme="majorHAnsi" w:hAnsiTheme="majorHAnsi"/>
        </w:rPr>
        <w:t xml:space="preserve">dostarczeniu duplikatu </w:t>
      </w:r>
      <w:r w:rsidRPr="00B54A3E">
        <w:rPr>
          <w:rFonts w:asciiTheme="majorHAnsi" w:hAnsiTheme="majorHAnsi"/>
        </w:rPr>
        <w:t>Karty SIM;</w:t>
      </w:r>
    </w:p>
    <w:p w:rsidR="00874842" w:rsidRDefault="00874842" w:rsidP="00874842">
      <w:pPr>
        <w:pStyle w:val="Nagwek3"/>
        <w:widowControl w:val="0"/>
        <w:spacing w:after="120" w:line="260" w:lineRule="atLeast"/>
        <w:ind w:left="1020" w:hanging="340"/>
        <w:rPr>
          <w:rFonts w:asciiTheme="majorHAnsi" w:hAnsiTheme="majorHAnsi"/>
        </w:rPr>
      </w:pPr>
      <w:bookmarkStart w:id="294" w:name="_Ref279673130"/>
      <w:bookmarkEnd w:id="293"/>
      <w:proofErr w:type="gramStart"/>
      <w:r w:rsidRPr="00B54A3E">
        <w:rPr>
          <w:rFonts w:asciiTheme="majorHAnsi" w:hAnsiTheme="majorHAnsi"/>
        </w:rPr>
        <w:t>za</w:t>
      </w:r>
      <w:proofErr w:type="gramEnd"/>
      <w:r w:rsidRPr="00B54A3E">
        <w:rPr>
          <w:rFonts w:asciiTheme="majorHAnsi" w:hAnsiTheme="majorHAnsi"/>
        </w:rPr>
        <w:t xml:space="preserve"> każdy przypadek naruszenia przez Wykonawcę zobowiązania do ochrony Informacji Poufnych – w wysokości </w:t>
      </w:r>
      <w:r>
        <w:rPr>
          <w:rFonts w:asciiTheme="majorHAnsi" w:hAnsiTheme="majorHAnsi"/>
        </w:rPr>
        <w:t>5</w:t>
      </w:r>
      <w:r w:rsidRPr="00B54A3E">
        <w:rPr>
          <w:rFonts w:asciiTheme="majorHAnsi" w:hAnsiTheme="majorHAnsi"/>
        </w:rPr>
        <w:t>0.000 PLN za każdy przypadek naruszenia</w:t>
      </w:r>
      <w:r>
        <w:rPr>
          <w:rFonts w:asciiTheme="majorHAnsi" w:hAnsiTheme="majorHAnsi"/>
        </w:rPr>
        <w:t>,</w:t>
      </w:r>
    </w:p>
    <w:p w:rsidR="00874842" w:rsidRPr="00B614CE" w:rsidRDefault="00874842" w:rsidP="00874842">
      <w:pPr>
        <w:pStyle w:val="Nagwek3"/>
        <w:widowControl w:val="0"/>
        <w:spacing w:after="120" w:line="260" w:lineRule="atLeast"/>
        <w:ind w:left="1020" w:hanging="340"/>
        <w:rPr>
          <w:rFonts w:asciiTheme="majorHAnsi" w:hAnsiTheme="majorHAnsi"/>
        </w:rPr>
      </w:pPr>
      <w:bookmarkStart w:id="295" w:name="_Toc338977206"/>
      <w:bookmarkStart w:id="296" w:name="_Toc351291059"/>
      <w:bookmarkStart w:id="297" w:name="_Toc238727069"/>
      <w:proofErr w:type="gramStart"/>
      <w:r w:rsidRPr="00B54A3E">
        <w:rPr>
          <w:rFonts w:asciiTheme="majorHAnsi" w:hAnsiTheme="majorHAnsi"/>
        </w:rPr>
        <w:t>za</w:t>
      </w:r>
      <w:proofErr w:type="gramEnd"/>
      <w:r w:rsidRPr="00B54A3E">
        <w:rPr>
          <w:rFonts w:asciiTheme="majorHAnsi" w:hAnsiTheme="majorHAnsi"/>
        </w:rPr>
        <w:t xml:space="preserve"> każdy przypadek naruszenia przez Wykonawcę </w:t>
      </w:r>
      <w:r w:rsidRPr="00B614CE">
        <w:rPr>
          <w:rFonts w:asciiTheme="majorHAnsi" w:hAnsiTheme="majorHAnsi"/>
        </w:rPr>
        <w:t xml:space="preserve">zasad ochrony lub przetwarzania danych osobowych </w:t>
      </w:r>
      <w:r>
        <w:rPr>
          <w:rFonts w:asciiTheme="majorHAnsi" w:hAnsiTheme="majorHAnsi"/>
        </w:rPr>
        <w:t xml:space="preserve">albo pomiarowych – </w:t>
      </w:r>
      <w:r w:rsidRPr="00B614CE">
        <w:rPr>
          <w:rFonts w:asciiTheme="majorHAnsi" w:hAnsiTheme="majorHAnsi"/>
        </w:rPr>
        <w:t>w wysokości 50.000,00 PLN za każdy przypadek naruszenia.</w:t>
      </w:r>
      <w:bookmarkEnd w:id="295"/>
      <w:bookmarkEnd w:id="296"/>
      <w:bookmarkEnd w:id="297"/>
    </w:p>
    <w:bookmarkEnd w:id="294"/>
    <w:p w:rsidR="00874842" w:rsidRPr="00B54A3E"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[Odszkodowanie uzupełniające] </w:t>
      </w:r>
      <w:r w:rsidRPr="00B54A3E">
        <w:rPr>
          <w:rFonts w:asciiTheme="majorHAnsi" w:hAnsiTheme="majorHAnsi"/>
        </w:rPr>
        <w:t xml:space="preserve">Naliczenie kar umownych nie wyłącza możliwości dochodzenia odszkodowania na zasadach ogólnych, do pełnej wysokości szkody, ale w granicach limitów odpowiedzialności Wykonawcy. </w:t>
      </w:r>
    </w:p>
    <w:p w:rsidR="00874842" w:rsidRPr="00B54A3E"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[Wypowiedzenie] </w:t>
      </w:r>
      <w:r w:rsidRPr="00B54A3E">
        <w:rPr>
          <w:rFonts w:asciiTheme="majorHAnsi" w:hAnsiTheme="majorHAnsi"/>
        </w:rPr>
        <w:t xml:space="preserve">Kary umowne należne są również w przypadku wypowiedzenia Umowy. </w:t>
      </w:r>
    </w:p>
    <w:p w:rsidR="00874842" w:rsidRPr="00B54A3E"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[Termin płatności] </w:t>
      </w:r>
      <w:r w:rsidRPr="00B54A3E">
        <w:rPr>
          <w:rFonts w:asciiTheme="majorHAnsi" w:hAnsiTheme="majorHAnsi"/>
        </w:rPr>
        <w:t>Kwoty kar umownych przewidziane Umową płatne będą w terminie 14 [czternastu] dni od daty otrzymania pisemnego wezwania do zapłaty.</w:t>
      </w:r>
    </w:p>
    <w:p w:rsidR="00874842" w:rsidRPr="00B54A3E" w:rsidRDefault="00874842" w:rsidP="00874842">
      <w:pPr>
        <w:pStyle w:val="Nagwek2"/>
        <w:widowControl w:val="0"/>
        <w:spacing w:after="120" w:line="260" w:lineRule="atLeast"/>
      </w:pPr>
      <w:r>
        <w:rPr>
          <w:rFonts w:asciiTheme="majorHAnsi" w:hAnsiTheme="majorHAnsi"/>
          <w:b/>
        </w:rPr>
        <w:t xml:space="preserve">[Limit odpowiedzialności] </w:t>
      </w:r>
      <w:r w:rsidR="00AE51EB">
        <w:rPr>
          <w:rFonts w:asciiTheme="majorHAnsi" w:hAnsiTheme="majorHAnsi"/>
        </w:rPr>
        <w:t>Z zastrzeżeniem bezwzględnie obowiązujących przepisów prawa, c</w:t>
      </w:r>
      <w:r w:rsidRPr="00B54A3E">
        <w:rPr>
          <w:rFonts w:asciiTheme="majorHAnsi" w:hAnsiTheme="majorHAnsi"/>
        </w:rPr>
        <w:t xml:space="preserve">ałkowita łączna odpowiedzialność Stron z tytułu szkód wyrządzonych drugiej Stronie w związku z Umową, w tym z tytułu kar umownych, jest ograniczona do kwoty </w:t>
      </w:r>
      <w:r w:rsidRPr="00BC355B">
        <w:rPr>
          <w:rFonts w:asciiTheme="majorHAnsi" w:hAnsiTheme="majorHAnsi"/>
          <w:highlight w:val="yellow"/>
        </w:rPr>
        <w:t>______________</w:t>
      </w:r>
      <w:r w:rsidRPr="00B54A3E">
        <w:rPr>
          <w:rFonts w:asciiTheme="majorHAnsi" w:hAnsiTheme="majorHAnsi"/>
        </w:rPr>
        <w:t xml:space="preserve"> </w:t>
      </w:r>
      <w:r w:rsidRPr="00B54A3E">
        <w:rPr>
          <w:rFonts w:asciiTheme="majorHAnsi" w:hAnsiTheme="majorHAnsi"/>
          <w:i/>
          <w:color w:val="548DD4" w:themeColor="text2" w:themeTint="99"/>
        </w:rPr>
        <w:t>[wartość całkowita Umowy</w:t>
      </w:r>
      <w:r w:rsidR="00B90428">
        <w:rPr>
          <w:rFonts w:asciiTheme="majorHAnsi" w:hAnsiTheme="majorHAnsi"/>
          <w:i/>
          <w:color w:val="548DD4" w:themeColor="text2" w:themeTint="99"/>
        </w:rPr>
        <w:t xml:space="preserve"> brutto</w:t>
      </w:r>
      <w:r w:rsidRPr="00B54A3E">
        <w:rPr>
          <w:rFonts w:asciiTheme="majorHAnsi" w:hAnsiTheme="majorHAnsi"/>
          <w:i/>
          <w:color w:val="548DD4" w:themeColor="text2" w:themeTint="99"/>
        </w:rPr>
        <w:t>]</w:t>
      </w:r>
      <w:r w:rsidRPr="00B54A3E">
        <w:rPr>
          <w:rFonts w:asciiTheme="majorHAnsi" w:hAnsiTheme="majorHAnsi"/>
        </w:rPr>
        <w:t>, z uwzględnieniem kwot należnych Wykonawcy w związku ze zmianami Umowy.</w:t>
      </w:r>
    </w:p>
    <w:p w:rsidR="00874842" w:rsidRPr="00676591" w:rsidRDefault="00874842" w:rsidP="00874842">
      <w:pPr>
        <w:widowControl w:val="0"/>
        <w:spacing w:after="0" w:line="260" w:lineRule="atLeast"/>
        <w:rPr>
          <w:rFonts w:asciiTheme="majorHAnsi" w:hAnsiTheme="majorHAnsi" w:cstheme="minorHAnsi"/>
        </w:rPr>
      </w:pPr>
    </w:p>
    <w:p w:rsidR="00874842" w:rsidRPr="00676591" w:rsidRDefault="00874842" w:rsidP="00874842">
      <w:pPr>
        <w:pStyle w:val="Nagwek1"/>
        <w:widowControl w:val="0"/>
        <w:spacing w:after="120" w:line="260" w:lineRule="atLeast"/>
        <w:jc w:val="center"/>
        <w:rPr>
          <w:rFonts w:asciiTheme="majorHAnsi" w:hAnsiTheme="majorHAnsi"/>
          <w:sz w:val="26"/>
          <w:szCs w:val="26"/>
        </w:rPr>
      </w:pPr>
      <w:bookmarkStart w:id="298" w:name="_Toc372201159"/>
      <w:r w:rsidRPr="00676591">
        <w:rPr>
          <w:rFonts w:asciiTheme="majorHAnsi" w:hAnsiTheme="majorHAnsi"/>
          <w:sz w:val="26"/>
          <w:szCs w:val="26"/>
        </w:rPr>
        <w:t>ZABEZPIECZENIE NALEŻYTEGO WYKONYWANIA UMOWY</w:t>
      </w:r>
      <w:bookmarkEnd w:id="298"/>
    </w:p>
    <w:p w:rsidR="00874842" w:rsidRPr="00676591" w:rsidRDefault="00874842" w:rsidP="00874842">
      <w:pPr>
        <w:pStyle w:val="Nagwek2"/>
        <w:widowControl w:val="0"/>
        <w:spacing w:after="60" w:line="260" w:lineRule="atLeast"/>
        <w:rPr>
          <w:rFonts w:asciiTheme="majorHAnsi" w:eastAsia="Calibri" w:hAnsiTheme="majorHAnsi"/>
        </w:rPr>
      </w:pPr>
      <w:r>
        <w:rPr>
          <w:rFonts w:asciiTheme="majorHAnsi" w:hAnsiTheme="majorHAnsi"/>
          <w:b/>
        </w:rPr>
        <w:t xml:space="preserve">[Ustanowienie zabezpieczenia] </w:t>
      </w:r>
      <w:r w:rsidRPr="00676591">
        <w:rPr>
          <w:rFonts w:asciiTheme="majorHAnsi" w:hAnsiTheme="majorHAnsi"/>
        </w:rPr>
        <w:t>Wykonawca</w:t>
      </w:r>
      <w:r w:rsidRPr="00676591">
        <w:rPr>
          <w:rFonts w:asciiTheme="majorHAnsi" w:eastAsia="Calibri" w:hAnsiTheme="majorHAnsi"/>
        </w:rPr>
        <w:t xml:space="preserve"> ustanowił zabezpieczenie należytego wykonania Umowy, w wysokości 10% maksymalnego wynagrodzenia wynikającego z niniejszej Umowy </w:t>
      </w:r>
      <w:r w:rsidRPr="00676591">
        <w:rPr>
          <w:rFonts w:asciiTheme="majorHAnsi" w:hAnsiTheme="majorHAnsi"/>
          <w:i/>
          <w:color w:val="548DD4" w:themeColor="text2" w:themeTint="99"/>
        </w:rPr>
        <w:t>[tekst ostateczny do uzgodnienia w zależności od formy zabezpieczenia]</w:t>
      </w:r>
      <w:r w:rsidRPr="00676591">
        <w:rPr>
          <w:rFonts w:asciiTheme="majorHAnsi" w:eastAsia="Calibri" w:hAnsiTheme="majorHAnsi"/>
        </w:rPr>
        <w:t>:</w:t>
      </w:r>
    </w:p>
    <w:p w:rsidR="00874842" w:rsidRPr="00676591" w:rsidRDefault="00874842" w:rsidP="00874842">
      <w:pPr>
        <w:pStyle w:val="Nagwek3"/>
        <w:tabs>
          <w:tab w:val="clear" w:pos="1247"/>
        </w:tabs>
        <w:spacing w:after="60" w:line="260" w:lineRule="atLeast"/>
        <w:ind w:left="1049" w:hanging="340"/>
        <w:rPr>
          <w:rFonts w:asciiTheme="majorHAnsi" w:eastAsia="Calibri" w:hAnsiTheme="majorHAnsi"/>
        </w:rPr>
      </w:pPr>
      <w:proofErr w:type="gramStart"/>
      <w:r w:rsidRPr="00676591">
        <w:rPr>
          <w:rFonts w:asciiTheme="majorHAnsi" w:eastAsia="Calibri" w:hAnsiTheme="majorHAnsi"/>
        </w:rPr>
        <w:t>pieniądza</w:t>
      </w:r>
      <w:proofErr w:type="gramEnd"/>
      <w:r w:rsidRPr="00676591">
        <w:rPr>
          <w:rFonts w:asciiTheme="majorHAnsi" w:eastAsia="Calibri" w:hAnsiTheme="majorHAnsi"/>
        </w:rPr>
        <w:t>;</w:t>
      </w:r>
    </w:p>
    <w:p w:rsidR="00874842" w:rsidRPr="00676591" w:rsidRDefault="00874842" w:rsidP="00874842">
      <w:pPr>
        <w:pStyle w:val="Nagwek3"/>
        <w:tabs>
          <w:tab w:val="clear" w:pos="1247"/>
        </w:tabs>
        <w:spacing w:after="60" w:line="260" w:lineRule="atLeast"/>
        <w:ind w:left="1049" w:hanging="340"/>
        <w:rPr>
          <w:rFonts w:asciiTheme="majorHAnsi" w:eastAsia="Calibri" w:hAnsiTheme="majorHAnsi"/>
        </w:rPr>
      </w:pPr>
      <w:r w:rsidRPr="00676591">
        <w:rPr>
          <w:rFonts w:asciiTheme="majorHAnsi" w:eastAsia="Calibri" w:hAnsiTheme="majorHAnsi"/>
        </w:rPr>
        <w:t xml:space="preserve">poręczenia bankowego lub poręczenia spółdzielczej kasy oszczędnościowo-kredytowej, z </w:t>
      </w:r>
      <w:proofErr w:type="gramStart"/>
      <w:r w:rsidRPr="00676591">
        <w:rPr>
          <w:rFonts w:asciiTheme="majorHAnsi" w:eastAsia="Calibri" w:hAnsiTheme="majorHAnsi"/>
        </w:rPr>
        <w:t>tym że</w:t>
      </w:r>
      <w:proofErr w:type="gramEnd"/>
      <w:r w:rsidRPr="00676591">
        <w:rPr>
          <w:rFonts w:asciiTheme="majorHAnsi" w:eastAsia="Calibri" w:hAnsiTheme="majorHAnsi"/>
        </w:rPr>
        <w:t xml:space="preserve"> zobowiązanie kasy jest zawsze zobowiązaniem pieniężnym;</w:t>
      </w:r>
    </w:p>
    <w:p w:rsidR="00874842" w:rsidRPr="00676591" w:rsidRDefault="00874842" w:rsidP="00874842">
      <w:pPr>
        <w:pStyle w:val="Nagwek3"/>
        <w:tabs>
          <w:tab w:val="clear" w:pos="1247"/>
        </w:tabs>
        <w:spacing w:after="120" w:line="260" w:lineRule="atLeast"/>
        <w:ind w:left="1049" w:hanging="340"/>
        <w:rPr>
          <w:rFonts w:asciiTheme="majorHAnsi" w:eastAsia="Calibri" w:hAnsiTheme="majorHAnsi"/>
        </w:rPr>
      </w:pPr>
      <w:proofErr w:type="gramStart"/>
      <w:r w:rsidRPr="00676591">
        <w:rPr>
          <w:rFonts w:asciiTheme="majorHAnsi" w:eastAsia="Calibri" w:hAnsiTheme="majorHAnsi"/>
        </w:rPr>
        <w:t>gwarancji</w:t>
      </w:r>
      <w:proofErr w:type="gramEnd"/>
      <w:r w:rsidRPr="00676591">
        <w:rPr>
          <w:rFonts w:asciiTheme="majorHAnsi" w:eastAsia="Calibri" w:hAnsiTheme="majorHAnsi"/>
        </w:rPr>
        <w:t xml:space="preserve"> bankowej lub ubezpieczeniowej;</w:t>
      </w:r>
    </w:p>
    <w:p w:rsidR="00874842" w:rsidRPr="00676591" w:rsidRDefault="00874842" w:rsidP="00874842">
      <w:pPr>
        <w:pStyle w:val="Nagwek2"/>
        <w:widowControl w:val="0"/>
        <w:spacing w:after="120" w:line="260" w:lineRule="atLeast"/>
        <w:rPr>
          <w:rFonts w:asciiTheme="majorHAnsi" w:eastAsia="Calibri" w:hAnsiTheme="majorHAnsi"/>
          <w:lang w:eastAsia="en-US"/>
        </w:rPr>
      </w:pPr>
      <w:r>
        <w:rPr>
          <w:rFonts w:asciiTheme="majorHAnsi" w:hAnsiTheme="majorHAnsi"/>
          <w:b/>
        </w:rPr>
        <w:t>[Termin wniesienia zabezpieczenia</w:t>
      </w:r>
      <w:proofErr w:type="gramStart"/>
      <w:r>
        <w:rPr>
          <w:rFonts w:asciiTheme="majorHAnsi" w:hAnsiTheme="majorHAnsi"/>
          <w:b/>
        </w:rPr>
        <w:t>]</w:t>
      </w:r>
      <w:r w:rsidRPr="00676591">
        <w:rPr>
          <w:rFonts w:asciiTheme="majorHAnsi" w:hAnsiTheme="majorHAnsi"/>
        </w:rPr>
        <w:t>Wniesienie</w:t>
      </w:r>
      <w:proofErr w:type="gramEnd"/>
      <w:r w:rsidRPr="00676591">
        <w:rPr>
          <w:rFonts w:asciiTheme="majorHAnsi" w:eastAsia="Calibri" w:hAnsiTheme="majorHAnsi"/>
        </w:rPr>
        <w:t xml:space="preserve"> zabezpieczenia nastąpiło do dnia zawarcia Umowy.</w:t>
      </w:r>
    </w:p>
    <w:p w:rsidR="00874842" w:rsidRPr="00C0324E" w:rsidRDefault="00874842" w:rsidP="00874842">
      <w:pPr>
        <w:pStyle w:val="Nagwek2"/>
        <w:widowControl w:val="0"/>
        <w:spacing w:after="60" w:line="260" w:lineRule="atLeast"/>
        <w:rPr>
          <w:rFonts w:asciiTheme="majorHAnsi" w:eastAsia="Calibri" w:hAnsiTheme="majorHAnsi"/>
        </w:rPr>
      </w:pPr>
      <w:r>
        <w:rPr>
          <w:rFonts w:asciiTheme="majorHAnsi" w:hAnsiTheme="majorHAnsi"/>
          <w:b/>
        </w:rPr>
        <w:t xml:space="preserve">[Zwrot zabezpieczenia] </w:t>
      </w:r>
      <w:r w:rsidRPr="00676591">
        <w:rPr>
          <w:rFonts w:asciiTheme="majorHAnsi" w:hAnsiTheme="majorHAnsi"/>
        </w:rPr>
        <w:t>Zamawiający</w:t>
      </w:r>
      <w:r w:rsidRPr="00676591">
        <w:rPr>
          <w:rFonts w:asciiTheme="majorHAnsi" w:eastAsia="Calibri" w:hAnsiTheme="majorHAnsi"/>
        </w:rPr>
        <w:t xml:space="preserve"> dokona zwrotu </w:t>
      </w:r>
      <w:r w:rsidRPr="00C0324E">
        <w:rPr>
          <w:rFonts w:asciiTheme="majorHAnsi" w:eastAsia="Calibri" w:hAnsiTheme="majorHAnsi"/>
        </w:rPr>
        <w:t>100% kwoty zabezpieczenia w terminie 30 dni od dnia wykonania zamówienia i uznania go przez Zamawiającego za należycie wykonane.</w:t>
      </w:r>
    </w:p>
    <w:p w:rsidR="00874842" w:rsidRPr="00676591" w:rsidRDefault="00874842" w:rsidP="00874842">
      <w:pPr>
        <w:pStyle w:val="Nagwek2"/>
        <w:widowControl w:val="0"/>
        <w:spacing w:after="120" w:line="260" w:lineRule="atLeast"/>
        <w:rPr>
          <w:rFonts w:asciiTheme="majorHAnsi" w:eastAsia="Calibri" w:hAnsiTheme="majorHAnsi"/>
        </w:rPr>
      </w:pPr>
      <w:r w:rsidRPr="001F6F4D">
        <w:rPr>
          <w:rFonts w:asciiTheme="majorHAnsi" w:hAnsiTheme="majorHAnsi"/>
          <w:b/>
        </w:rPr>
        <w:t>[Cel zabezpieczenia]</w:t>
      </w:r>
      <w:r>
        <w:rPr>
          <w:rFonts w:asciiTheme="majorHAnsi" w:hAnsiTheme="majorHAnsi"/>
        </w:rPr>
        <w:t xml:space="preserve"> </w:t>
      </w:r>
      <w:r w:rsidRPr="00676591">
        <w:rPr>
          <w:rFonts w:asciiTheme="majorHAnsi" w:hAnsiTheme="majorHAnsi"/>
        </w:rPr>
        <w:t>Zabezpieczenie</w:t>
      </w:r>
      <w:r w:rsidRPr="00676591">
        <w:rPr>
          <w:rFonts w:asciiTheme="majorHAnsi" w:eastAsia="Calibri" w:hAnsiTheme="majorHAnsi"/>
        </w:rPr>
        <w:t xml:space="preserve"> służy pokryciu roszczeń z tytułu niewykonania lub nienależytego wykonania Umowy.</w:t>
      </w:r>
    </w:p>
    <w:p w:rsidR="00874842" w:rsidRPr="00676591" w:rsidRDefault="00874842" w:rsidP="00874842">
      <w:pPr>
        <w:pStyle w:val="Nagwek2"/>
        <w:widowControl w:val="0"/>
        <w:spacing w:after="120" w:line="260" w:lineRule="atLeast"/>
        <w:rPr>
          <w:rFonts w:asciiTheme="majorHAnsi" w:eastAsia="Calibri" w:hAnsiTheme="majorHAnsi"/>
        </w:rPr>
      </w:pPr>
      <w:r>
        <w:rPr>
          <w:rFonts w:asciiTheme="majorHAnsi" w:eastAsia="Calibri" w:hAnsiTheme="majorHAnsi"/>
          <w:b/>
        </w:rPr>
        <w:t xml:space="preserve">[Kara umowna] </w:t>
      </w:r>
      <w:r w:rsidRPr="00676591">
        <w:rPr>
          <w:rFonts w:asciiTheme="majorHAnsi" w:eastAsia="Calibri" w:hAnsiTheme="majorHAnsi"/>
        </w:rPr>
        <w:t>W przypadku nieutrzymywania zabezpieczenia w wymaganej wysokości, w terminach i w myśl postanowień poprzedzających, Zamawiający ma prawo do naliczenia kary umownej w wysokości równej kwocie wymaganego zabezpieczenia należytego wykonania Umowy.</w:t>
      </w:r>
    </w:p>
    <w:p w:rsidR="00874842" w:rsidRPr="00676591" w:rsidRDefault="00874842" w:rsidP="00874842">
      <w:pPr>
        <w:pStyle w:val="Nagwek2"/>
        <w:widowControl w:val="0"/>
        <w:spacing w:after="120" w:line="260" w:lineRule="atLeast"/>
        <w:rPr>
          <w:rFonts w:asciiTheme="majorHAnsi" w:eastAsia="Calibri" w:hAnsiTheme="majorHAnsi"/>
        </w:rPr>
      </w:pPr>
      <w:r>
        <w:rPr>
          <w:rFonts w:asciiTheme="majorHAnsi" w:eastAsia="Calibri" w:hAnsiTheme="majorHAnsi"/>
          <w:b/>
        </w:rPr>
        <w:t xml:space="preserve">[Polisa OC] </w:t>
      </w:r>
      <w:r w:rsidRPr="00676591">
        <w:rPr>
          <w:rFonts w:asciiTheme="majorHAnsi" w:eastAsia="Calibri" w:hAnsiTheme="majorHAnsi"/>
        </w:rPr>
        <w:t>Wykonawca – niezależnie od opisanego powyżej zabezpieczenia należytego wykonania Umowy – zobowiązany jest do przedstawiania kopii aktualnych polis OC i dowodów uiszczenia składek oraz utrzymywania przez okres umowy polisy OC na kwotę nie mniejszą niż 1 (jeden) milion złotych. Polisa dołączona w dniu podpisania Umowy stanowi Załącznik nr 5 do Umowy.</w:t>
      </w:r>
    </w:p>
    <w:p w:rsidR="00874842" w:rsidRPr="00676591" w:rsidRDefault="00874842" w:rsidP="00874842">
      <w:pPr>
        <w:pStyle w:val="Nagwek2"/>
        <w:widowControl w:val="0"/>
        <w:spacing w:after="120" w:line="260" w:lineRule="atLeast"/>
        <w:rPr>
          <w:rFonts w:asciiTheme="majorHAnsi" w:eastAsia="Calibri" w:hAnsiTheme="majorHAnsi"/>
        </w:rPr>
      </w:pPr>
      <w:r>
        <w:rPr>
          <w:rFonts w:asciiTheme="majorHAnsi" w:hAnsiTheme="majorHAnsi"/>
          <w:b/>
        </w:rPr>
        <w:t xml:space="preserve">[Utrzymanie polisy] </w:t>
      </w:r>
      <w:r w:rsidRPr="00676591">
        <w:rPr>
          <w:rFonts w:asciiTheme="majorHAnsi" w:hAnsiTheme="majorHAnsi"/>
        </w:rPr>
        <w:t>Wykonawca</w:t>
      </w:r>
      <w:r w:rsidRPr="00676591">
        <w:rPr>
          <w:rFonts w:asciiTheme="majorHAnsi" w:eastAsia="Calibri" w:hAnsiTheme="majorHAnsi"/>
        </w:rPr>
        <w:t xml:space="preserve"> zobowiązany jest utrzymywać polisę w pełnej wysokości oraz na tych samych warunkach aż do upływu 30 (trzydzieści) Dni od dnia upływu okresu gwarancji. </w:t>
      </w:r>
    </w:p>
    <w:p w:rsidR="00874842" w:rsidRPr="00D21348" w:rsidRDefault="00874842" w:rsidP="00874842">
      <w:pPr>
        <w:pStyle w:val="Nagwek2"/>
        <w:widowControl w:val="0"/>
        <w:spacing w:after="0" w:line="260" w:lineRule="atLeast"/>
        <w:rPr>
          <w:rFonts w:asciiTheme="majorHAnsi" w:hAnsiTheme="majorHAnsi"/>
        </w:rPr>
      </w:pPr>
      <w:r>
        <w:rPr>
          <w:rFonts w:asciiTheme="majorHAnsi" w:hAnsiTheme="majorHAnsi"/>
          <w:b/>
        </w:rPr>
        <w:t xml:space="preserve">[Kara umowna] </w:t>
      </w:r>
      <w:r w:rsidRPr="00D21348">
        <w:rPr>
          <w:rFonts w:asciiTheme="majorHAnsi" w:hAnsiTheme="majorHAnsi"/>
        </w:rPr>
        <w:t xml:space="preserve">W przypadku nieutrzymywania ubezpieczenia w wymaganej wysokości i tych samych warunkach, w </w:t>
      </w:r>
      <w:r w:rsidRPr="00676591">
        <w:rPr>
          <w:rFonts w:asciiTheme="majorHAnsi" w:hAnsiTheme="majorHAnsi"/>
        </w:rPr>
        <w:t>terminach</w:t>
      </w:r>
      <w:r w:rsidRPr="00D21348">
        <w:rPr>
          <w:rFonts w:asciiTheme="majorHAnsi" w:hAnsiTheme="majorHAnsi"/>
        </w:rPr>
        <w:t xml:space="preserve"> i w myśl postanowień poprzedzających lub nieprzedstawienia kopii aktualnej polisy lub dowodów uiszczenia składek, Zamawiający ma prawo do naliczenia kary umownej w wysokości równej kwocie wymaganego ubezpieczenia i odstąpienia od Umowy.</w:t>
      </w:r>
    </w:p>
    <w:p w:rsidR="00874842" w:rsidRPr="00784F77" w:rsidRDefault="00874842" w:rsidP="00874842">
      <w:pPr>
        <w:widowControl w:val="0"/>
        <w:spacing w:after="0" w:line="260" w:lineRule="atLeast"/>
        <w:rPr>
          <w:rFonts w:asciiTheme="majorHAnsi" w:hAnsiTheme="majorHAnsi" w:cstheme="minorHAnsi"/>
        </w:rPr>
      </w:pPr>
    </w:p>
    <w:p w:rsidR="00874842" w:rsidRPr="00676591" w:rsidRDefault="00874842" w:rsidP="00874842">
      <w:pPr>
        <w:pStyle w:val="Nagwek1"/>
        <w:widowControl w:val="0"/>
        <w:spacing w:after="120" w:line="260" w:lineRule="atLeast"/>
        <w:jc w:val="center"/>
        <w:rPr>
          <w:rFonts w:asciiTheme="majorHAnsi" w:hAnsiTheme="majorHAnsi"/>
          <w:sz w:val="26"/>
          <w:szCs w:val="26"/>
        </w:rPr>
      </w:pPr>
      <w:bookmarkStart w:id="299" w:name="_Toc372201160"/>
      <w:r w:rsidRPr="00676591">
        <w:rPr>
          <w:rFonts w:asciiTheme="majorHAnsi" w:hAnsiTheme="majorHAnsi"/>
          <w:sz w:val="26"/>
          <w:szCs w:val="26"/>
        </w:rPr>
        <w:t>CZAS TRWANIA, WYPOWIEDZENIE</w:t>
      </w:r>
      <w:bookmarkEnd w:id="299"/>
    </w:p>
    <w:p w:rsidR="00843B15" w:rsidRDefault="00874842" w:rsidP="00874842">
      <w:pPr>
        <w:pStyle w:val="Nagwek2"/>
        <w:widowControl w:val="0"/>
        <w:spacing w:after="60" w:line="260" w:lineRule="atLeast"/>
        <w:rPr>
          <w:rFonts w:asciiTheme="majorHAnsi" w:hAnsiTheme="majorHAnsi"/>
        </w:rPr>
      </w:pPr>
      <w:r>
        <w:rPr>
          <w:rFonts w:asciiTheme="majorHAnsi" w:hAnsiTheme="majorHAnsi"/>
          <w:b/>
        </w:rPr>
        <w:t>[Okres obowiązywa</w:t>
      </w:r>
      <w:r w:rsidRPr="00652F05">
        <w:rPr>
          <w:rFonts w:asciiTheme="majorHAnsi" w:hAnsiTheme="majorHAnsi"/>
          <w:b/>
        </w:rPr>
        <w:t xml:space="preserve">nia] </w:t>
      </w:r>
      <w:r w:rsidRPr="00652F05">
        <w:rPr>
          <w:rFonts w:asciiTheme="majorHAnsi" w:hAnsiTheme="majorHAnsi"/>
        </w:rPr>
        <w:t xml:space="preserve">Niniejsza Umowa zostaje zawarta na okres od dnia jej zawarcia do upływu </w:t>
      </w:r>
      <w:r w:rsidRPr="00843B15">
        <w:rPr>
          <w:rFonts w:asciiTheme="majorHAnsi" w:hAnsiTheme="majorHAnsi"/>
          <w:highlight w:val="yellow"/>
        </w:rPr>
        <w:t>___</w:t>
      </w:r>
      <w:r w:rsidRPr="00652F05">
        <w:rPr>
          <w:rFonts w:asciiTheme="majorHAnsi" w:hAnsiTheme="majorHAnsi"/>
        </w:rPr>
        <w:t xml:space="preserve"> lat od daty pierwszego uruchomienia Usługi Pakietowej Transmisji Danych, ale w żadnym wypadku nie dłużej, niż do upływu </w:t>
      </w:r>
      <w:r w:rsidRPr="00843B15">
        <w:rPr>
          <w:rFonts w:asciiTheme="majorHAnsi" w:hAnsiTheme="majorHAnsi"/>
          <w:highlight w:val="yellow"/>
        </w:rPr>
        <w:t>___</w:t>
      </w:r>
      <w:r w:rsidRPr="00652F05">
        <w:rPr>
          <w:rFonts w:asciiTheme="majorHAnsi" w:hAnsiTheme="majorHAnsi"/>
        </w:rPr>
        <w:t xml:space="preserve"> lat i 6 miesięcy od jej zawarcia</w:t>
      </w:r>
      <w:r w:rsidR="00843B15">
        <w:rPr>
          <w:rFonts w:asciiTheme="majorHAnsi" w:hAnsiTheme="majorHAnsi"/>
        </w:rPr>
        <w:t>.</w:t>
      </w:r>
    </w:p>
    <w:p w:rsidR="00874842" w:rsidRPr="006C55D2" w:rsidRDefault="00874842" w:rsidP="00874842">
      <w:pPr>
        <w:pStyle w:val="Nagwek2"/>
        <w:widowControl w:val="0"/>
        <w:spacing w:after="60" w:line="260" w:lineRule="atLeast"/>
        <w:rPr>
          <w:rFonts w:asciiTheme="majorHAnsi" w:hAnsiTheme="majorHAnsi"/>
        </w:rPr>
      </w:pPr>
      <w:r w:rsidRPr="006C55D2">
        <w:rPr>
          <w:rFonts w:asciiTheme="majorHAnsi" w:hAnsiTheme="majorHAnsi"/>
          <w:b/>
        </w:rPr>
        <w:t xml:space="preserve">[Brak powiązania z Umową Ramową] </w:t>
      </w:r>
      <w:r w:rsidRPr="006C55D2">
        <w:rPr>
          <w:rFonts w:asciiTheme="majorHAnsi" w:hAnsiTheme="majorHAnsi"/>
        </w:rPr>
        <w:t>Wygaśnięcie Umowy Ramowej nie powoduje wygaśnięcia Umowy.</w:t>
      </w:r>
    </w:p>
    <w:p w:rsidR="00874842" w:rsidRPr="00A41CAA" w:rsidRDefault="00874842" w:rsidP="00874842">
      <w:pPr>
        <w:pStyle w:val="Nagwek2"/>
        <w:widowControl w:val="0"/>
        <w:spacing w:after="60" w:line="260" w:lineRule="atLeast"/>
        <w:rPr>
          <w:rFonts w:asciiTheme="majorHAnsi" w:hAnsiTheme="majorHAnsi"/>
        </w:rPr>
      </w:pPr>
      <w:bookmarkStart w:id="300" w:name="_Ref279671862"/>
      <w:r w:rsidRPr="006C55D2">
        <w:rPr>
          <w:rFonts w:asciiTheme="majorHAnsi" w:hAnsiTheme="majorHAnsi"/>
          <w:b/>
        </w:rPr>
        <w:t xml:space="preserve">[Wypowiedzenie] </w:t>
      </w:r>
      <w:r w:rsidRPr="00A41CAA">
        <w:rPr>
          <w:rFonts w:asciiTheme="majorHAnsi" w:hAnsiTheme="majorHAnsi"/>
        </w:rPr>
        <w:t>Strony przewidują możliwość wypowiedzenia niniejszej Umowy wyłącznie z zachowaniem 3-miesięcznego okresu wypowiedzenia na koniec miesiąca kalendarzowego, w następujących przypadkach:</w:t>
      </w:r>
    </w:p>
    <w:p w:rsidR="00874842" w:rsidRPr="00A41CAA" w:rsidRDefault="00874842" w:rsidP="00874842">
      <w:pPr>
        <w:pStyle w:val="Nagwek3"/>
        <w:tabs>
          <w:tab w:val="clear" w:pos="1247"/>
        </w:tabs>
        <w:spacing w:after="60" w:line="260" w:lineRule="atLeast"/>
        <w:ind w:left="1049" w:hanging="340"/>
        <w:rPr>
          <w:rFonts w:asciiTheme="majorHAnsi" w:eastAsia="Calibri" w:hAnsiTheme="majorHAnsi"/>
        </w:rPr>
      </w:pPr>
      <w:proofErr w:type="gramStart"/>
      <w:r w:rsidRPr="00A41CAA">
        <w:rPr>
          <w:rFonts w:asciiTheme="majorHAnsi" w:eastAsia="Calibri" w:hAnsiTheme="majorHAnsi"/>
        </w:rPr>
        <w:t>Wykonawca – jeżeli</w:t>
      </w:r>
      <w:proofErr w:type="gramEnd"/>
      <w:r w:rsidRPr="00A41CAA">
        <w:rPr>
          <w:rFonts w:asciiTheme="majorHAnsi" w:eastAsia="Calibri" w:hAnsiTheme="majorHAnsi"/>
        </w:rPr>
        <w:t xml:space="preserve"> Zamawiający zalega z zapłatą należnego i wymagalnego wynagrodzenia na sumę co najmniej 100.000,00 złotych netto przez </w:t>
      </w:r>
      <w:proofErr w:type="gramStart"/>
      <w:r w:rsidRPr="00A41CAA">
        <w:rPr>
          <w:rFonts w:asciiTheme="majorHAnsi" w:eastAsia="Calibri" w:hAnsiTheme="majorHAnsi"/>
        </w:rPr>
        <w:t>okres co</w:t>
      </w:r>
      <w:proofErr w:type="gramEnd"/>
      <w:r w:rsidRPr="00A41CAA">
        <w:rPr>
          <w:rFonts w:asciiTheme="majorHAnsi" w:eastAsia="Calibri" w:hAnsiTheme="majorHAnsi"/>
        </w:rPr>
        <w:t xml:space="preserve"> najmniej 3 miesięcy i mimo uprzedniego pisemnego wezwania do zapłaty i wyznaczenia dodatkowego terminu zapłaty z zagrożeniem, że </w:t>
      </w:r>
      <w:r w:rsidRPr="00A41CAA">
        <w:rPr>
          <w:rFonts w:asciiTheme="majorHAnsi" w:eastAsia="Calibri" w:hAnsiTheme="majorHAnsi"/>
          <w:spacing w:val="-2"/>
        </w:rPr>
        <w:t>jego niedotrzymanie skutkować będzie wypowiedzeniem umowy, nie uregulował zaległych należności;</w:t>
      </w:r>
    </w:p>
    <w:bookmarkEnd w:id="300"/>
    <w:p w:rsidR="000024E3" w:rsidRPr="00A41CAA" w:rsidRDefault="00874842" w:rsidP="00874842">
      <w:pPr>
        <w:pStyle w:val="Nagwek3"/>
        <w:tabs>
          <w:tab w:val="clear" w:pos="1247"/>
        </w:tabs>
        <w:spacing w:after="120" w:line="260" w:lineRule="atLeast"/>
        <w:ind w:left="1049" w:hanging="340"/>
        <w:rPr>
          <w:rFonts w:asciiTheme="majorHAnsi" w:eastAsia="Calibri" w:hAnsiTheme="majorHAnsi"/>
        </w:rPr>
      </w:pPr>
      <w:proofErr w:type="gramStart"/>
      <w:r w:rsidRPr="00A41CAA">
        <w:rPr>
          <w:rFonts w:asciiTheme="majorHAnsi" w:eastAsia="Calibri" w:hAnsiTheme="majorHAnsi"/>
        </w:rPr>
        <w:t>Zamawiający – jeśli</w:t>
      </w:r>
      <w:proofErr w:type="gramEnd"/>
      <w:r w:rsidRPr="00A41CAA">
        <w:rPr>
          <w:rFonts w:asciiTheme="majorHAnsi" w:eastAsia="Calibri" w:hAnsiTheme="majorHAnsi"/>
        </w:rPr>
        <w:t xml:space="preserve"> Wykonawca nie uruchomi wszystkich Łączy objętych zgłoszeniem w terminie wskazanym w </w:t>
      </w:r>
      <w:r w:rsidRPr="00A41CAA">
        <w:rPr>
          <w:rFonts w:asciiTheme="majorHAnsi" w:hAnsiTheme="majorHAnsi"/>
        </w:rPr>
        <w:t xml:space="preserve">Umowie lub procedurze uzgodnionej na jej podstawie </w:t>
      </w:r>
      <w:r w:rsidRPr="00A41CAA">
        <w:rPr>
          <w:rFonts w:asciiTheme="majorHAnsi" w:eastAsia="Calibri" w:hAnsiTheme="majorHAnsi"/>
        </w:rPr>
        <w:t>– w takim wypadku wypowiedzenie może, według wyboru Zamawiającego, dotyczyć całej Umowy lub jedynie jej części odnoszących się do Łączy, które nie zostały uruchomione w terminie</w:t>
      </w:r>
      <w:r w:rsidR="000024E3" w:rsidRPr="00A41CAA">
        <w:rPr>
          <w:rFonts w:asciiTheme="majorHAnsi" w:eastAsia="Calibri" w:hAnsiTheme="majorHAnsi"/>
        </w:rPr>
        <w:t>;</w:t>
      </w:r>
    </w:p>
    <w:p w:rsidR="00874842" w:rsidRPr="00A41CAA" w:rsidRDefault="000024E3" w:rsidP="000024E3">
      <w:pPr>
        <w:pStyle w:val="Nagwek3"/>
        <w:tabs>
          <w:tab w:val="clear" w:pos="1247"/>
        </w:tabs>
        <w:spacing w:after="60" w:line="260" w:lineRule="atLeast"/>
        <w:ind w:left="1049" w:hanging="340"/>
        <w:rPr>
          <w:rFonts w:asciiTheme="majorHAnsi" w:eastAsia="Calibri" w:hAnsiTheme="majorHAnsi"/>
        </w:rPr>
      </w:pPr>
      <w:proofErr w:type="gramStart"/>
      <w:r w:rsidRPr="00A41CAA">
        <w:rPr>
          <w:rFonts w:asciiTheme="majorHAnsi" w:eastAsia="Calibri" w:hAnsiTheme="majorHAnsi"/>
        </w:rPr>
        <w:t>Zamawiający – jeżeli</w:t>
      </w:r>
      <w:proofErr w:type="gramEnd"/>
      <w:r w:rsidRPr="00A41CAA">
        <w:rPr>
          <w:rFonts w:asciiTheme="majorHAnsi" w:eastAsia="Calibri" w:hAnsiTheme="majorHAnsi"/>
        </w:rPr>
        <w:t xml:space="preserve"> Wykonawca nie dotrzymuje </w:t>
      </w:r>
      <w:r w:rsidR="006A087D">
        <w:rPr>
          <w:rFonts w:asciiTheme="majorHAnsi" w:eastAsia="Calibri" w:hAnsiTheme="majorHAnsi"/>
        </w:rPr>
        <w:t>dowolnego parametru</w:t>
      </w:r>
      <w:r w:rsidR="006A087D" w:rsidRPr="00A41CAA">
        <w:rPr>
          <w:rFonts w:asciiTheme="majorHAnsi" w:eastAsia="Calibri" w:hAnsiTheme="majorHAnsi"/>
        </w:rPr>
        <w:t xml:space="preserve"> </w:t>
      </w:r>
      <w:r w:rsidRPr="00A41CAA">
        <w:rPr>
          <w:rFonts w:asciiTheme="majorHAnsi" w:eastAsia="Calibri" w:hAnsiTheme="majorHAnsi"/>
        </w:rPr>
        <w:t>SLA dla co najmniej 20% Łączy przez co najmniej 2 miesiące i mimo uprzedniego pisemnego wezwania do dotrzymania SLA i wyznaczenia dodatkowego terminu z zagrożeniem, że jego niedotrzymanie skutkować będzie wypowiedzeniem umowy, nadal nie świadczy Usług zgodnie z SLA.</w:t>
      </w:r>
    </w:p>
    <w:p w:rsidR="00874842" w:rsidRPr="00331B8C" w:rsidRDefault="00874842" w:rsidP="00874842">
      <w:pPr>
        <w:pStyle w:val="Nagwek2"/>
        <w:widowControl w:val="0"/>
        <w:spacing w:after="60" w:line="260" w:lineRule="atLeast"/>
        <w:rPr>
          <w:rFonts w:asciiTheme="majorHAnsi" w:hAnsiTheme="majorHAnsi"/>
        </w:rPr>
      </w:pPr>
      <w:r w:rsidRPr="00331B8C">
        <w:rPr>
          <w:rFonts w:asciiTheme="majorHAnsi" w:hAnsiTheme="majorHAnsi"/>
          <w:b/>
        </w:rPr>
        <w:t>[Wypowiedzenie c.</w:t>
      </w:r>
      <w:proofErr w:type="gramStart"/>
      <w:r w:rsidRPr="00331B8C">
        <w:rPr>
          <w:rFonts w:asciiTheme="majorHAnsi" w:hAnsiTheme="majorHAnsi"/>
          <w:b/>
        </w:rPr>
        <w:t>d</w:t>
      </w:r>
      <w:proofErr w:type="gramEnd"/>
      <w:r w:rsidRPr="00331B8C">
        <w:rPr>
          <w:rFonts w:asciiTheme="majorHAnsi" w:hAnsiTheme="majorHAnsi"/>
          <w:b/>
        </w:rPr>
        <w:t xml:space="preserve">.] </w:t>
      </w:r>
      <w:r w:rsidRPr="00331B8C">
        <w:rPr>
          <w:rFonts w:asciiTheme="majorHAnsi" w:hAnsiTheme="majorHAnsi"/>
        </w:rPr>
        <w:t xml:space="preserve">Ponadto, Zamawiający będzie uprawniony do złożenia oświadczenia o wypowiedzeniu Umowy w każdym momencie i bez odszkodowania, z zachowaniem 1-miesięcznego okresu wypowiedzenia ze skutkiem na koniec miesiąca kalendarzowego, który </w:t>
      </w:r>
      <w:r>
        <w:rPr>
          <w:rFonts w:asciiTheme="majorHAnsi" w:hAnsiTheme="majorHAnsi"/>
        </w:rPr>
        <w:t xml:space="preserve">to okres </w:t>
      </w:r>
      <w:r w:rsidRPr="00331B8C">
        <w:rPr>
          <w:rFonts w:asciiTheme="majorHAnsi" w:hAnsiTheme="majorHAnsi"/>
        </w:rPr>
        <w:t>nie może jednak upłynąć wcześniej niż w terminie 2 lat od podpisania Umowy, a jeśli Umowę zawarto na mniej niż 2 lata do wygaśnięcia Umowy Ramowej: w chwili wygaśnięcia Umowy Ramo</w:t>
      </w:r>
      <w:r>
        <w:rPr>
          <w:rFonts w:asciiTheme="majorHAnsi" w:hAnsiTheme="majorHAnsi"/>
        </w:rPr>
        <w:t>wej.</w:t>
      </w:r>
      <w:r w:rsidR="00E31F62">
        <w:rPr>
          <w:rFonts w:asciiTheme="majorHAnsi" w:hAnsiTheme="majorHAnsi"/>
        </w:rPr>
        <w:t xml:space="preserve"> </w:t>
      </w:r>
      <w:r w:rsidR="00D43407">
        <w:rPr>
          <w:rFonts w:asciiTheme="majorHAnsi" w:hAnsiTheme="majorHAnsi"/>
        </w:rPr>
        <w:t xml:space="preserve"> </w:t>
      </w:r>
      <w:r w:rsidR="00D43407" w:rsidRPr="00D43407">
        <w:rPr>
          <w:rFonts w:asciiTheme="majorHAnsi" w:hAnsiTheme="majorHAnsi"/>
        </w:rPr>
        <w:t>Wypowiedzenie może, według wyboru Zamawiającego, dotyczyć całej Umowy lub jedynie części Łączy.</w:t>
      </w:r>
    </w:p>
    <w:p w:rsidR="00874842" w:rsidRPr="00676591" w:rsidRDefault="00874842" w:rsidP="00874842">
      <w:pPr>
        <w:pStyle w:val="Nagwek1"/>
        <w:widowControl w:val="0"/>
        <w:spacing w:after="120" w:line="260" w:lineRule="atLeast"/>
        <w:jc w:val="center"/>
        <w:rPr>
          <w:rFonts w:asciiTheme="majorHAnsi" w:hAnsiTheme="majorHAnsi"/>
          <w:sz w:val="26"/>
          <w:szCs w:val="26"/>
        </w:rPr>
      </w:pPr>
      <w:bookmarkStart w:id="301" w:name="_Ref279672624"/>
      <w:bookmarkStart w:id="302" w:name="_Toc372201161"/>
      <w:r w:rsidRPr="00676591">
        <w:rPr>
          <w:rFonts w:asciiTheme="majorHAnsi" w:hAnsiTheme="majorHAnsi"/>
          <w:sz w:val="26"/>
          <w:szCs w:val="26"/>
        </w:rPr>
        <w:t>OCHRONA INFORMACJI, DANE OSOBOWE</w:t>
      </w:r>
      <w:bookmarkEnd w:id="301"/>
      <w:bookmarkEnd w:id="302"/>
    </w:p>
    <w:p w:rsidR="00874842" w:rsidRPr="00676591" w:rsidRDefault="00874842" w:rsidP="00874842">
      <w:pPr>
        <w:pStyle w:val="Nagwek2"/>
        <w:widowControl w:val="0"/>
        <w:spacing w:after="60" w:line="260" w:lineRule="atLeast"/>
        <w:rPr>
          <w:rFonts w:asciiTheme="majorHAnsi" w:hAnsiTheme="majorHAnsi"/>
        </w:rPr>
      </w:pPr>
      <w:r>
        <w:rPr>
          <w:rFonts w:asciiTheme="majorHAnsi" w:hAnsiTheme="majorHAnsi"/>
          <w:b/>
        </w:rPr>
        <w:t xml:space="preserve">[Zasada] </w:t>
      </w:r>
      <w:r w:rsidRPr="00676591">
        <w:rPr>
          <w:rFonts w:asciiTheme="majorHAnsi" w:hAnsiTheme="majorHAnsi"/>
        </w:rPr>
        <w:t>Wykonawca zobowiązany będzie do nieujawniania, nieprzekazywania, ani do niewykorzystywania we własnej działalności, w zakresie szerszym niż niezbędny do realizacji Umowy, informacji uzyskanych w związku z wykonaniem Umowy niezależnie od formy przekazania tych informacji, ich źródła i sposobu przetwarzania (</w:t>
      </w:r>
      <w:proofErr w:type="gramStart"/>
      <w:r w:rsidR="00C42C37">
        <w:rPr>
          <w:rFonts w:asciiTheme="majorHAnsi" w:hAnsiTheme="majorHAnsi"/>
        </w:rPr>
        <w:t>dalej jako</w:t>
      </w:r>
      <w:proofErr w:type="gramEnd"/>
      <w:r w:rsidR="00C42C37">
        <w:rPr>
          <w:rFonts w:asciiTheme="majorHAnsi" w:hAnsiTheme="majorHAnsi"/>
        </w:rPr>
        <w:t xml:space="preserve">: </w:t>
      </w:r>
      <w:r w:rsidRPr="00676591">
        <w:rPr>
          <w:rFonts w:asciiTheme="majorHAnsi" w:hAnsiTheme="majorHAnsi"/>
        </w:rPr>
        <w:t>Informacje Poufne). Dotyczy to w szczególności:</w:t>
      </w:r>
    </w:p>
    <w:p w:rsidR="00874842" w:rsidRPr="00D10163" w:rsidRDefault="00874842" w:rsidP="00874842">
      <w:pPr>
        <w:pStyle w:val="Nagwek3"/>
        <w:tabs>
          <w:tab w:val="clear" w:pos="1247"/>
        </w:tabs>
        <w:spacing w:after="60" w:line="260" w:lineRule="atLeast"/>
        <w:ind w:left="1049" w:hanging="340"/>
        <w:rPr>
          <w:rFonts w:asciiTheme="majorHAnsi" w:eastAsia="Calibri" w:hAnsiTheme="majorHAnsi"/>
        </w:rPr>
      </w:pPr>
      <w:proofErr w:type="gramStart"/>
      <w:r w:rsidRPr="00D10163">
        <w:rPr>
          <w:rFonts w:asciiTheme="majorHAnsi" w:eastAsia="Calibri" w:hAnsiTheme="majorHAnsi"/>
        </w:rPr>
        <w:t>informacji</w:t>
      </w:r>
      <w:proofErr w:type="gramEnd"/>
      <w:r w:rsidRPr="00D10163">
        <w:rPr>
          <w:rFonts w:asciiTheme="majorHAnsi" w:eastAsia="Calibri" w:hAnsiTheme="majorHAnsi"/>
        </w:rPr>
        <w:t xml:space="preserve"> stanowiących tajemnicę przedsiębiorstwa Zamawiającego w rozumieniu przepisów ustawy o zwalczaniu nieuczciwej konkurencji;</w:t>
      </w:r>
    </w:p>
    <w:p w:rsidR="00874842" w:rsidRPr="00D10163" w:rsidRDefault="00874842" w:rsidP="00874842">
      <w:pPr>
        <w:pStyle w:val="Nagwek3"/>
        <w:tabs>
          <w:tab w:val="clear" w:pos="1247"/>
        </w:tabs>
        <w:spacing w:after="60" w:line="260" w:lineRule="atLeast"/>
        <w:ind w:left="1049" w:hanging="340"/>
        <w:rPr>
          <w:rFonts w:asciiTheme="majorHAnsi" w:eastAsia="Calibri" w:hAnsiTheme="majorHAnsi"/>
        </w:rPr>
      </w:pPr>
      <w:proofErr w:type="gramStart"/>
      <w:r w:rsidRPr="00D10163">
        <w:rPr>
          <w:rFonts w:asciiTheme="majorHAnsi" w:eastAsia="Calibri" w:hAnsiTheme="majorHAnsi"/>
        </w:rPr>
        <w:t>innych</w:t>
      </w:r>
      <w:proofErr w:type="gramEnd"/>
      <w:r w:rsidRPr="00D10163">
        <w:rPr>
          <w:rFonts w:asciiTheme="majorHAnsi" w:eastAsia="Calibri" w:hAnsiTheme="majorHAnsi"/>
        </w:rPr>
        <w:t xml:space="preserve"> informacji technicznych, technologicznych, ekonomicznych, finansowych, handlowych, prawnych i organizacyjnych, dotyczących Zamawiającego;</w:t>
      </w:r>
    </w:p>
    <w:p w:rsidR="00874842" w:rsidRPr="00D10163" w:rsidRDefault="00874842" w:rsidP="00874842">
      <w:pPr>
        <w:pStyle w:val="Nagwek3"/>
        <w:tabs>
          <w:tab w:val="clear" w:pos="1247"/>
        </w:tabs>
        <w:spacing w:after="120" w:line="260" w:lineRule="atLeast"/>
        <w:ind w:left="1049" w:hanging="340"/>
        <w:rPr>
          <w:rFonts w:asciiTheme="majorHAnsi" w:eastAsia="Calibri" w:hAnsiTheme="majorHAnsi"/>
        </w:rPr>
      </w:pPr>
      <w:proofErr w:type="gramStart"/>
      <w:r w:rsidRPr="00D10163">
        <w:rPr>
          <w:rFonts w:asciiTheme="majorHAnsi" w:eastAsia="Calibri" w:hAnsiTheme="majorHAnsi"/>
        </w:rPr>
        <w:t>informacji</w:t>
      </w:r>
      <w:proofErr w:type="gramEnd"/>
      <w:r w:rsidRPr="00D10163">
        <w:rPr>
          <w:rFonts w:asciiTheme="majorHAnsi" w:eastAsia="Calibri" w:hAnsiTheme="majorHAnsi"/>
        </w:rPr>
        <w:t xml:space="preserve"> stanowiących inne tajemnice chronione właściwymi przepisami prawa.</w:t>
      </w:r>
    </w:p>
    <w:p w:rsidR="00874842" w:rsidRPr="00676591" w:rsidRDefault="00874842" w:rsidP="00874842">
      <w:pPr>
        <w:pStyle w:val="Nagwek2"/>
        <w:widowControl w:val="0"/>
        <w:spacing w:after="120" w:line="260" w:lineRule="atLeast"/>
        <w:rPr>
          <w:rFonts w:asciiTheme="majorHAnsi" w:hAnsiTheme="majorHAnsi"/>
          <w:b/>
        </w:rPr>
      </w:pPr>
      <w:r>
        <w:rPr>
          <w:rFonts w:asciiTheme="majorHAnsi" w:hAnsiTheme="majorHAnsi"/>
          <w:b/>
        </w:rPr>
        <w:t xml:space="preserve">[Cel wykorzystywania] </w:t>
      </w:r>
      <w:r w:rsidRPr="00676591">
        <w:rPr>
          <w:rFonts w:asciiTheme="majorHAnsi" w:hAnsiTheme="majorHAnsi"/>
        </w:rPr>
        <w:t>Uzyskane przez Wykonawcę Informacje Poufne nie mogą być wykorzystane do innych celów niż do realizacji Umowy.</w:t>
      </w:r>
    </w:p>
    <w:p w:rsidR="00874842" w:rsidRPr="00676591" w:rsidRDefault="00874842" w:rsidP="00874842">
      <w:pPr>
        <w:pStyle w:val="Nagwek2"/>
        <w:spacing w:after="120" w:line="260" w:lineRule="atLeast"/>
        <w:rPr>
          <w:rFonts w:asciiTheme="majorHAnsi" w:hAnsiTheme="majorHAnsi"/>
        </w:rPr>
      </w:pPr>
      <w:r>
        <w:rPr>
          <w:rFonts w:asciiTheme="majorHAnsi" w:hAnsiTheme="majorHAnsi"/>
          <w:b/>
        </w:rPr>
        <w:t xml:space="preserve">[Zakaz ujawniania] </w:t>
      </w:r>
      <w:r w:rsidRPr="00676591">
        <w:rPr>
          <w:rFonts w:asciiTheme="majorHAnsi" w:hAnsiTheme="majorHAnsi"/>
        </w:rPr>
        <w:t xml:space="preserve">Wykonawca zobowiązuje się do nieujawniania Informacji Poufnych w jakikolwiek sposób, w całości lub w części, bez uprzedniej zgody Zamawiającego, </w:t>
      </w:r>
      <w:proofErr w:type="gramStart"/>
      <w:r w:rsidRPr="00676591">
        <w:rPr>
          <w:rFonts w:asciiTheme="majorHAnsi" w:hAnsiTheme="majorHAnsi"/>
        </w:rPr>
        <w:t>chyba że</w:t>
      </w:r>
      <w:proofErr w:type="gramEnd"/>
      <w:r w:rsidRPr="00676591">
        <w:rPr>
          <w:rFonts w:asciiTheme="majorHAnsi" w:hAnsiTheme="majorHAnsi"/>
        </w:rPr>
        <w:t xml:space="preserve"> obowiązek ich ujawnienia wynika z przepisów prawa lub jest realizowany na potrzeby toczących się postępowań sądowych, administracyjnych, karnych, w tym postępowań o wykroczenia. W przypadku ujawnienia osobie trzeciej Informacji Poufnych, Strona ujawniająca zastrzeże ich poufność, </w:t>
      </w:r>
      <w:proofErr w:type="gramStart"/>
      <w:r w:rsidRPr="00676591">
        <w:rPr>
          <w:rFonts w:asciiTheme="majorHAnsi" w:hAnsiTheme="majorHAnsi"/>
        </w:rPr>
        <w:t>chyba że</w:t>
      </w:r>
      <w:proofErr w:type="gramEnd"/>
      <w:r w:rsidRPr="00676591">
        <w:rPr>
          <w:rFonts w:asciiTheme="majorHAnsi" w:hAnsiTheme="majorHAnsi"/>
        </w:rPr>
        <w:t xml:space="preserve"> nie będzie to dopuszczalne ze względu na przepisy prawa oraz zapewni, że osoba której takie informacje zostały ujawnione, zobowiąże się do zachowania poufności na zasadach wskazanych w Umowie. Wykonawca ponosi odpowiedzialność za ujawnienie Informacji Poufnych również przez osoby, którymi posługuje się przy wykonywaniu Umowy.</w:t>
      </w:r>
      <w:r w:rsidR="00C42C37">
        <w:rPr>
          <w:rFonts w:asciiTheme="majorHAnsi" w:hAnsiTheme="majorHAnsi"/>
        </w:rPr>
        <w:t xml:space="preserve"> Z osobę trzecią uważa się również pracowników Wykonawcy nieuczestniczących bezpośrednio: (a) w nadzorze nad Umową; (b) w realizacji Usług będących przedmiotem Umowy.</w:t>
      </w:r>
    </w:p>
    <w:p w:rsidR="00874842" w:rsidRPr="00676591" w:rsidRDefault="00874842" w:rsidP="00874842">
      <w:pPr>
        <w:pStyle w:val="Nagwek2"/>
        <w:widowControl w:val="0"/>
        <w:spacing w:after="120" w:line="260" w:lineRule="atLeast"/>
        <w:rPr>
          <w:rFonts w:asciiTheme="majorHAnsi" w:hAnsiTheme="majorHAnsi"/>
          <w:b/>
        </w:rPr>
      </w:pPr>
      <w:r>
        <w:rPr>
          <w:rFonts w:asciiTheme="majorHAnsi" w:hAnsiTheme="majorHAnsi"/>
          <w:b/>
        </w:rPr>
        <w:t xml:space="preserve">[Wpływ przepisów prawa] </w:t>
      </w:r>
      <w:r w:rsidRPr="00676591">
        <w:rPr>
          <w:rFonts w:asciiTheme="majorHAnsi" w:hAnsiTheme="majorHAnsi"/>
        </w:rPr>
        <w:t>Niezależnie od innych zobowiązań wynikających z Umowy, przy realizacji Umowy Wykonawca zobowiązany będzie do przestrzegania obowiązujących przepisów prawa, w tym w szczególności przepisów związanych z ochroną informacji. Na żądanie Zamawiającego Wykonawca zobowiązany będzie w szczególności do przekazania informacji niezbędnych do wypełnienia zobowiązań Zamawiającego wobec organów administracji państwowej powołanych do sprawowania kontroli w celu zapewnienia bezpieczeństwa i ochrony przetwarzania informacji.</w:t>
      </w:r>
    </w:p>
    <w:p w:rsidR="00874842" w:rsidRPr="00676591" w:rsidRDefault="00874842" w:rsidP="00874842">
      <w:pPr>
        <w:pStyle w:val="Nagwek2"/>
        <w:widowControl w:val="0"/>
        <w:spacing w:after="120" w:line="260" w:lineRule="atLeast"/>
        <w:rPr>
          <w:rFonts w:asciiTheme="majorHAnsi" w:hAnsiTheme="majorHAnsi"/>
          <w:b/>
        </w:rPr>
      </w:pPr>
      <w:r>
        <w:rPr>
          <w:rFonts w:asciiTheme="majorHAnsi" w:hAnsiTheme="majorHAnsi"/>
          <w:b/>
        </w:rPr>
        <w:t xml:space="preserve"> [Wpływ przepisów prawa c.</w:t>
      </w:r>
      <w:proofErr w:type="gramStart"/>
      <w:r>
        <w:rPr>
          <w:rFonts w:asciiTheme="majorHAnsi" w:hAnsiTheme="majorHAnsi"/>
          <w:b/>
        </w:rPr>
        <w:t>d</w:t>
      </w:r>
      <w:proofErr w:type="gramEnd"/>
      <w:r>
        <w:rPr>
          <w:rFonts w:asciiTheme="majorHAnsi" w:hAnsiTheme="majorHAnsi"/>
          <w:b/>
        </w:rPr>
        <w:t xml:space="preserve">.] </w:t>
      </w:r>
      <w:r w:rsidRPr="00676591">
        <w:rPr>
          <w:rFonts w:asciiTheme="majorHAnsi" w:hAnsiTheme="majorHAnsi"/>
        </w:rPr>
        <w:t>Jeżeli zgodnie z obowiązującymi przepisami prawa na Stronę zostanie nałożony obowiązek ujawnienia Informacji Poufnych, ujawnienie takie nie będzie uważane za dokonane z naruszeniem postanowień niniejszej Umowy jedynie w przypadku, gdy Strona zobowiązana do takiego ujawnienia, przed jego dokonaniem niezwłocznie powiadomi drugą Stronę o istnieniu takiego obowiązku, skonsultuje z drugą Stroną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w:t>
      </w:r>
    </w:p>
    <w:p w:rsidR="00412E29" w:rsidRPr="00412E29" w:rsidRDefault="00874842" w:rsidP="00412E29">
      <w:pPr>
        <w:pStyle w:val="Nagwek2"/>
        <w:widowControl w:val="0"/>
        <w:spacing w:after="120" w:line="260" w:lineRule="atLeast"/>
        <w:rPr>
          <w:rFonts w:asciiTheme="majorHAnsi" w:hAnsiTheme="majorHAnsi"/>
        </w:rPr>
      </w:pPr>
      <w:r w:rsidRPr="00412E29">
        <w:rPr>
          <w:rFonts w:asciiTheme="majorHAnsi" w:hAnsiTheme="majorHAnsi"/>
          <w:b/>
        </w:rPr>
        <w:t>[Zakres obowiązków]</w:t>
      </w:r>
      <w:r w:rsidRPr="00412E29">
        <w:rPr>
          <w:rFonts w:asciiTheme="majorHAnsi" w:hAnsiTheme="majorHAnsi"/>
        </w:rPr>
        <w:t xml:space="preserve"> Wykonawca ma obowiązek ochrony Informacji Poufnych niezależnie od formy ich przetwarzania (m.in. przekazów ustnych, dokumentów papierowych lub informacji zapisanych w postaci elektronicznej). W tym celu Wykonawca zobowiązuje się stosować odpowiednie procedury oraz zabezpieczenia fizyczne, organizacyjne i technologiczne. </w:t>
      </w:r>
      <w:r w:rsidR="00412E29" w:rsidRPr="00412E29">
        <w:rPr>
          <w:rFonts w:asciiTheme="majorHAnsi" w:hAnsiTheme="majorHAnsi"/>
        </w:rPr>
        <w:t xml:space="preserve">Strony odpowiadają za podjęcie i zapewnienie wszelkich niezbędnych środków zapewniających dochowanie obowiązku zachowania poufności przez swoich pracowników oraz osoby, którymi posługują się przy wykonaniu niniejszej </w:t>
      </w:r>
      <w:r w:rsidR="00412E29">
        <w:rPr>
          <w:rFonts w:asciiTheme="majorHAnsi" w:hAnsiTheme="majorHAnsi"/>
        </w:rPr>
        <w:t>U</w:t>
      </w:r>
      <w:r w:rsidR="00412E29" w:rsidRPr="00412E29">
        <w:rPr>
          <w:rFonts w:asciiTheme="majorHAnsi" w:hAnsiTheme="majorHAnsi"/>
        </w:rPr>
        <w:t>mowy. Wykonawca jest odpowiedzialny za bezpieczną transmisję danych Zamawiającego, które są przesyłane przez jego infrastrukturę teleinformatyczną.</w:t>
      </w:r>
    </w:p>
    <w:p w:rsidR="00874842" w:rsidRPr="00676591" w:rsidRDefault="00412E29" w:rsidP="00874842">
      <w:pPr>
        <w:pStyle w:val="Nagwek2"/>
        <w:widowControl w:val="0"/>
        <w:spacing w:after="120" w:line="260" w:lineRule="atLeast"/>
        <w:rPr>
          <w:rFonts w:asciiTheme="majorHAnsi" w:hAnsiTheme="majorHAnsi"/>
          <w:b/>
        </w:rPr>
      </w:pPr>
      <w:r w:rsidRPr="00676591" w:rsidDel="00412E29">
        <w:rPr>
          <w:rFonts w:asciiTheme="majorHAnsi" w:hAnsiTheme="majorHAnsi"/>
        </w:rPr>
        <w:t xml:space="preserve"> </w:t>
      </w:r>
      <w:r w:rsidR="00874842">
        <w:rPr>
          <w:rFonts w:asciiTheme="majorHAnsi" w:hAnsiTheme="majorHAnsi"/>
          <w:b/>
        </w:rPr>
        <w:t xml:space="preserve">[Sposób przekazywania] </w:t>
      </w:r>
      <w:r w:rsidR="00874842" w:rsidRPr="00676591">
        <w:rPr>
          <w:rFonts w:asciiTheme="majorHAnsi" w:hAnsiTheme="majorHAnsi"/>
        </w:rPr>
        <w:t>Strony postanawiają, że Informacje Poufne będą przekazywane pomiędzy nimi w formie zapewniającej brak dostępu podmiotów trzecich.</w:t>
      </w:r>
    </w:p>
    <w:p w:rsidR="00874842" w:rsidRPr="00676591" w:rsidRDefault="00874842" w:rsidP="00874842">
      <w:pPr>
        <w:pStyle w:val="Nagwek2"/>
        <w:widowControl w:val="0"/>
        <w:spacing w:after="120" w:line="260" w:lineRule="atLeast"/>
        <w:rPr>
          <w:rFonts w:asciiTheme="majorHAnsi" w:hAnsiTheme="majorHAnsi"/>
          <w:b/>
        </w:rPr>
      </w:pPr>
      <w:r>
        <w:rPr>
          <w:rFonts w:asciiTheme="majorHAnsi" w:hAnsiTheme="majorHAnsi"/>
          <w:b/>
        </w:rPr>
        <w:t xml:space="preserve">[Okres obowiązywania] </w:t>
      </w:r>
      <w:r w:rsidRPr="00676591">
        <w:rPr>
          <w:rFonts w:asciiTheme="majorHAnsi" w:hAnsiTheme="majorHAnsi"/>
        </w:rPr>
        <w:t xml:space="preserve">W razie zakończenia obowiązywania Umowy z jakiejkolwiek przyczyny, postanowienia niniejszego rozdziału będą obowiązywać także przez 10 (dziesięć) lat po zakończeniu jej obowiązywania. Niezależnie od powyższego, po zakończeniu obowiązywania Umowy, niezależnie od przyczyny, Wykonawca zwróci w terminie 7 (siedmiu) dni wszystkie otrzymane od Zamawiającego dokumenty zawierające Informacje Poufne. W odniesieniu do Informacji Poufnych przechowywanych elektronicznie, Wykonawca usunie je ze swoich zasobów komputerowych oraz nośników informacji. </w:t>
      </w:r>
    </w:p>
    <w:p w:rsidR="00874842" w:rsidRPr="00676591"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[Tajemnica przedsiębiorstwa] </w:t>
      </w:r>
      <w:r w:rsidRPr="00676591">
        <w:rPr>
          <w:rFonts w:asciiTheme="majorHAnsi" w:hAnsiTheme="majorHAnsi"/>
        </w:rPr>
        <w:t>W przypadku</w:t>
      </w:r>
      <w:r>
        <w:rPr>
          <w:rFonts w:asciiTheme="majorHAnsi" w:hAnsiTheme="majorHAnsi"/>
        </w:rPr>
        <w:t xml:space="preserve"> </w:t>
      </w:r>
      <w:r w:rsidRPr="00676591">
        <w:rPr>
          <w:rFonts w:asciiTheme="majorHAnsi" w:hAnsiTheme="majorHAnsi"/>
        </w:rPr>
        <w:t>zapoznania się z dokumentem</w:t>
      </w:r>
      <w:r>
        <w:rPr>
          <w:rFonts w:asciiTheme="majorHAnsi" w:hAnsiTheme="majorHAnsi"/>
        </w:rPr>
        <w:t xml:space="preserve"> </w:t>
      </w:r>
      <w:r w:rsidRPr="00676591">
        <w:rPr>
          <w:rFonts w:asciiTheme="majorHAnsi" w:hAnsiTheme="majorHAnsi"/>
        </w:rPr>
        <w:t>zawierającym klauzulę „Tajemnica Przedsiębiorstwa ENERGA – OPERATOR SA”, pracownik Wykonawcy odnotuje fakt zapoznania się z tym dokumentem na załączonej do niego karcie.</w:t>
      </w:r>
    </w:p>
    <w:p w:rsidR="00874842" w:rsidRPr="00676591" w:rsidRDefault="00874842" w:rsidP="00874842">
      <w:pPr>
        <w:pStyle w:val="Nagwek2"/>
        <w:widowControl w:val="0"/>
        <w:spacing w:after="120" w:line="260" w:lineRule="atLeast"/>
        <w:rPr>
          <w:rFonts w:asciiTheme="majorHAnsi" w:hAnsiTheme="majorHAnsi"/>
          <w:b/>
        </w:rPr>
      </w:pPr>
      <w:r>
        <w:rPr>
          <w:rFonts w:asciiTheme="majorHAnsi" w:hAnsiTheme="majorHAnsi"/>
          <w:b/>
        </w:rPr>
        <w:t xml:space="preserve">[Doprecyzowanie] </w:t>
      </w:r>
      <w:r w:rsidRPr="00676591">
        <w:rPr>
          <w:rFonts w:asciiTheme="majorHAnsi" w:hAnsiTheme="majorHAnsi"/>
        </w:rPr>
        <w:t>Jakiekolwiek postanowienia Umowy nie wyłączają dalej idących zobowiązań dotyczących ochrony Informacji Poufnych przewidzianych w przepisach prawa.</w:t>
      </w:r>
    </w:p>
    <w:p w:rsidR="00874842" w:rsidRPr="00676591" w:rsidRDefault="00874842" w:rsidP="00874842">
      <w:pPr>
        <w:pStyle w:val="Nagwek2"/>
        <w:spacing w:after="120" w:line="260" w:lineRule="atLeast"/>
        <w:rPr>
          <w:rFonts w:asciiTheme="majorHAnsi" w:hAnsiTheme="majorHAnsi"/>
        </w:rPr>
      </w:pPr>
      <w:r>
        <w:rPr>
          <w:rFonts w:asciiTheme="majorHAnsi" w:hAnsiTheme="majorHAnsi"/>
          <w:b/>
        </w:rPr>
        <w:t xml:space="preserve">[Zdalny dostęp] </w:t>
      </w:r>
      <w:r w:rsidRPr="00676591">
        <w:rPr>
          <w:rFonts w:asciiTheme="majorHAnsi" w:hAnsiTheme="majorHAnsi"/>
        </w:rPr>
        <w:t xml:space="preserve">Prowadzenie prac na środowiskach Zamawiającego w oparciu o zdalny dostęp wymaga zgody Koordynatora ze strony Zamawiającego, która może zostać uwarunkowana spełnieniem przez Wykonawcę określonych warunków, w szczególności w zakresie bezpieczeństwa teleinformatycznego. </w:t>
      </w:r>
    </w:p>
    <w:p w:rsidR="00412E29" w:rsidRDefault="00874842" w:rsidP="00874842">
      <w:pPr>
        <w:pStyle w:val="Nagwek2"/>
        <w:spacing w:after="120" w:line="260" w:lineRule="atLeast"/>
        <w:rPr>
          <w:rFonts w:asciiTheme="majorHAnsi" w:hAnsiTheme="majorHAnsi"/>
        </w:rPr>
      </w:pPr>
      <w:r>
        <w:rPr>
          <w:rFonts w:asciiTheme="majorHAnsi" w:hAnsiTheme="majorHAnsi"/>
          <w:b/>
        </w:rPr>
        <w:t xml:space="preserve">[Dane osobowe] </w:t>
      </w:r>
      <w:r w:rsidRPr="00676591">
        <w:rPr>
          <w:rFonts w:asciiTheme="majorHAnsi" w:hAnsiTheme="majorHAnsi"/>
        </w:rPr>
        <w:t xml:space="preserve">Strony zobowiązują się do zapewnienia przestrzegania przepisów o ochronie danych osobowych. Umowa nie obejmuje swoim zakresem przetwarzania przez Wykonawcę takich danych. W przypadku, gdyby okazało się, iż do realizacji Umowy konieczne jest przetwarzanie przez Stronę danych osobowych w rozumieniu ustawy z dnia 29 sierpnia 1997 r. o ochronie danych osobowych, </w:t>
      </w:r>
      <w:proofErr w:type="gramStart"/>
      <w:r w:rsidRPr="00676591">
        <w:rPr>
          <w:rFonts w:asciiTheme="majorHAnsi" w:hAnsiTheme="majorHAnsi"/>
        </w:rPr>
        <w:t>co do których</w:t>
      </w:r>
      <w:proofErr w:type="gramEnd"/>
      <w:r w:rsidRPr="00676591">
        <w:rPr>
          <w:rFonts w:asciiTheme="majorHAnsi" w:hAnsiTheme="majorHAnsi"/>
        </w:rPr>
        <w:t xml:space="preserve"> druga Strona pełni rolę administratora danych lub podmiotu przetwarzającego przedmiotowe dane osobowe na zlecenie osób trzecich (tzw. „procesora”), Strony zawrą umowę o powierzenie przetwarzania danych osobowych, określającą zakres i cel przetwarzania danych osobowych</w:t>
      </w:r>
      <w:r w:rsidR="00412E29">
        <w:rPr>
          <w:rFonts w:asciiTheme="majorHAnsi" w:hAnsiTheme="majorHAnsi"/>
        </w:rPr>
        <w:t xml:space="preserve"> oraz opis odpowiedzialności stron za przetwarzanie danych</w:t>
      </w:r>
      <w:r w:rsidRPr="00676591">
        <w:rPr>
          <w:rFonts w:asciiTheme="majorHAnsi" w:hAnsiTheme="majorHAnsi"/>
        </w:rPr>
        <w:t xml:space="preserve">. Strony postanawiają, iż realizacja umowy o powierzenie przetwarzania danych osobowych odbywać się będzie w ramach </w:t>
      </w:r>
      <w:r>
        <w:rPr>
          <w:rFonts w:asciiTheme="majorHAnsi" w:hAnsiTheme="majorHAnsi"/>
        </w:rPr>
        <w:t>w</w:t>
      </w:r>
      <w:r w:rsidRPr="00676591">
        <w:rPr>
          <w:rFonts w:asciiTheme="majorHAnsi" w:hAnsiTheme="majorHAnsi"/>
        </w:rPr>
        <w:t>ynagrodzenia</w:t>
      </w:r>
      <w:r>
        <w:rPr>
          <w:rFonts w:asciiTheme="majorHAnsi" w:hAnsiTheme="majorHAnsi"/>
        </w:rPr>
        <w:t xml:space="preserve"> opisanego w Umowie</w:t>
      </w:r>
      <w:r w:rsidRPr="00676591">
        <w:rPr>
          <w:rFonts w:asciiTheme="majorHAnsi" w:hAnsiTheme="majorHAnsi"/>
        </w:rPr>
        <w:t xml:space="preserve">, a Wykonawca nie będzie uprawniony do żądania od Zamawiającego dodatkowego wynagrodzenia z tego tytułu. Wykonawca nie może rozpocząć przetwarzania danych osobowych, </w:t>
      </w:r>
      <w:proofErr w:type="gramStart"/>
      <w:r w:rsidRPr="00676591">
        <w:rPr>
          <w:rFonts w:asciiTheme="majorHAnsi" w:hAnsiTheme="majorHAnsi"/>
        </w:rPr>
        <w:t>odnośnie których</w:t>
      </w:r>
      <w:proofErr w:type="gramEnd"/>
      <w:r w:rsidRPr="00676591">
        <w:rPr>
          <w:rFonts w:asciiTheme="majorHAnsi" w:hAnsiTheme="majorHAnsi"/>
        </w:rPr>
        <w:t xml:space="preserve"> Zamawiający pełni funkcję administratora danych przed poinformowaniem Zamawiającego o konieczności takiego przetwarzania w celu realizacji Umowy i uzyskaniem podstaw prawnych takiego przetwarzania danych osobowych.</w:t>
      </w:r>
      <w:r>
        <w:rPr>
          <w:rFonts w:asciiTheme="majorHAnsi" w:hAnsiTheme="majorHAnsi"/>
        </w:rPr>
        <w:t xml:space="preserve"> </w:t>
      </w:r>
      <w:r w:rsidR="00412E29">
        <w:rPr>
          <w:rFonts w:asciiTheme="majorHAnsi" w:hAnsiTheme="majorHAnsi"/>
        </w:rPr>
        <w:t xml:space="preserve">Jeżeli Podmiot Nadzoru </w:t>
      </w:r>
      <w:r w:rsidR="00412E29" w:rsidRPr="00412E29">
        <w:rPr>
          <w:rFonts w:asciiTheme="majorHAnsi" w:hAnsiTheme="majorHAnsi"/>
        </w:rPr>
        <w:t xml:space="preserve">z </w:t>
      </w:r>
      <w:r w:rsidR="00412E29">
        <w:rPr>
          <w:rFonts w:asciiTheme="majorHAnsi" w:hAnsiTheme="majorHAnsi"/>
        </w:rPr>
        <w:t>w</w:t>
      </w:r>
      <w:r w:rsidR="00412E29" w:rsidRPr="00412E29">
        <w:rPr>
          <w:rFonts w:asciiTheme="majorHAnsi" w:hAnsiTheme="majorHAnsi"/>
        </w:rPr>
        <w:t>iny Wykonawcy nałoży na Zamawiającego karę finansową</w:t>
      </w:r>
      <w:r w:rsidR="00412E29">
        <w:rPr>
          <w:rFonts w:asciiTheme="majorHAnsi" w:hAnsiTheme="majorHAnsi"/>
        </w:rPr>
        <w:t xml:space="preserve"> w związku z naruszeniem zasad postępowania z danymi </w:t>
      </w:r>
      <w:proofErr w:type="spellStart"/>
      <w:r w:rsidR="00412E29">
        <w:rPr>
          <w:rFonts w:asciiTheme="majorHAnsi" w:hAnsiTheme="majorHAnsi"/>
        </w:rPr>
        <w:t>osbowymi</w:t>
      </w:r>
      <w:proofErr w:type="spellEnd"/>
      <w:r w:rsidR="00412E29" w:rsidRPr="00412E29">
        <w:rPr>
          <w:rFonts w:asciiTheme="majorHAnsi" w:hAnsiTheme="majorHAnsi"/>
        </w:rPr>
        <w:t xml:space="preserve">, wykonawca zobowiązuje się do wypłaty na rzecz </w:t>
      </w:r>
      <w:r w:rsidR="00412E29">
        <w:rPr>
          <w:rFonts w:asciiTheme="majorHAnsi" w:hAnsiTheme="majorHAnsi"/>
        </w:rPr>
        <w:t>Z</w:t>
      </w:r>
      <w:r w:rsidR="00412E29" w:rsidRPr="00412E29">
        <w:rPr>
          <w:rFonts w:asciiTheme="majorHAnsi" w:hAnsiTheme="majorHAnsi"/>
        </w:rPr>
        <w:t xml:space="preserve">amawiającego równowartości </w:t>
      </w:r>
      <w:r w:rsidR="00412E29">
        <w:rPr>
          <w:rFonts w:asciiTheme="majorHAnsi" w:hAnsiTheme="majorHAnsi"/>
        </w:rPr>
        <w:t xml:space="preserve">zapłaconej </w:t>
      </w:r>
      <w:r w:rsidR="00412E29" w:rsidRPr="00412E29">
        <w:rPr>
          <w:rFonts w:asciiTheme="majorHAnsi" w:hAnsiTheme="majorHAnsi"/>
        </w:rPr>
        <w:t>przez Zamawiającego kwoty.</w:t>
      </w:r>
      <w:r w:rsidR="00412E29">
        <w:rPr>
          <w:rFonts w:asciiTheme="majorHAnsi" w:hAnsiTheme="majorHAnsi"/>
        </w:rPr>
        <w:t xml:space="preserve"> </w:t>
      </w:r>
      <w:r w:rsidRPr="00F61CF8">
        <w:rPr>
          <w:rFonts w:asciiTheme="majorHAnsi" w:hAnsiTheme="majorHAnsi"/>
        </w:rPr>
        <w:t xml:space="preserve">Powyższe zasady stosuje się odpowiednio do danych pomiarowych </w:t>
      </w:r>
      <w:r>
        <w:rPr>
          <w:rFonts w:asciiTheme="majorHAnsi" w:hAnsiTheme="majorHAnsi"/>
        </w:rPr>
        <w:t>przesyłanych przy wykorzystaniu Usług</w:t>
      </w:r>
      <w:r w:rsidRPr="00F61CF8">
        <w:rPr>
          <w:rFonts w:asciiTheme="majorHAnsi" w:hAnsiTheme="majorHAnsi"/>
        </w:rPr>
        <w:t>.</w:t>
      </w:r>
    </w:p>
    <w:p w:rsidR="00874842" w:rsidRPr="00412E29" w:rsidRDefault="00412E29" w:rsidP="00412E29">
      <w:pPr>
        <w:pStyle w:val="Nagwek2"/>
        <w:spacing w:after="120" w:line="260" w:lineRule="atLeast"/>
        <w:rPr>
          <w:rFonts w:asciiTheme="majorHAnsi" w:hAnsiTheme="majorHAnsi"/>
        </w:rPr>
      </w:pPr>
      <w:r w:rsidRPr="00412E29">
        <w:rPr>
          <w:rFonts w:asciiTheme="majorHAnsi" w:hAnsiTheme="majorHAnsi"/>
          <w:b/>
        </w:rPr>
        <w:t>[Dane osobowe c.</w:t>
      </w:r>
      <w:proofErr w:type="gramStart"/>
      <w:r w:rsidRPr="00412E29">
        <w:rPr>
          <w:rFonts w:asciiTheme="majorHAnsi" w:hAnsiTheme="majorHAnsi"/>
          <w:b/>
        </w:rPr>
        <w:t>d</w:t>
      </w:r>
      <w:proofErr w:type="gramEnd"/>
      <w:r w:rsidRPr="00412E29">
        <w:rPr>
          <w:rFonts w:asciiTheme="majorHAnsi" w:hAnsiTheme="majorHAnsi"/>
          <w:b/>
        </w:rPr>
        <w:t xml:space="preserve">.] </w:t>
      </w:r>
      <w:r w:rsidRPr="00412E29">
        <w:rPr>
          <w:rFonts w:asciiTheme="majorHAnsi" w:hAnsiTheme="majorHAnsi"/>
        </w:rPr>
        <w:t>Wykonawca oświadcza, że jego systemy informatyczne służące do realizacji niniejszej Umowy, w których byłyby przetwarzane dane osobowe ze zbiorów Zamawiającego, spełniają wymagania określone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proofErr w:type="spellStart"/>
      <w:r w:rsidRPr="00412E29">
        <w:rPr>
          <w:rFonts w:asciiTheme="majorHAnsi" w:hAnsiTheme="majorHAnsi"/>
        </w:rPr>
        <w:t>Dz.U</w:t>
      </w:r>
      <w:proofErr w:type="spellEnd"/>
      <w:r w:rsidRPr="00412E29">
        <w:rPr>
          <w:rFonts w:asciiTheme="majorHAnsi" w:hAnsiTheme="majorHAnsi"/>
        </w:rPr>
        <w:t xml:space="preserve">. </w:t>
      </w:r>
      <w:proofErr w:type="gramStart"/>
      <w:r w:rsidRPr="00412E29">
        <w:rPr>
          <w:rFonts w:asciiTheme="majorHAnsi" w:hAnsiTheme="majorHAnsi"/>
        </w:rPr>
        <w:t>nr</w:t>
      </w:r>
      <w:proofErr w:type="gramEnd"/>
      <w:r w:rsidRPr="00412E29">
        <w:rPr>
          <w:rFonts w:asciiTheme="majorHAnsi" w:hAnsiTheme="majorHAnsi"/>
        </w:rPr>
        <w:t xml:space="preserve"> 100, poz. 1024). </w:t>
      </w:r>
    </w:p>
    <w:p w:rsidR="00874842" w:rsidRPr="00676591" w:rsidRDefault="00874842" w:rsidP="00874842">
      <w:pPr>
        <w:widowControl w:val="0"/>
        <w:spacing w:after="0" w:line="260" w:lineRule="atLeast"/>
        <w:rPr>
          <w:rFonts w:asciiTheme="majorHAnsi" w:hAnsiTheme="majorHAnsi" w:cstheme="minorHAnsi"/>
        </w:rPr>
      </w:pPr>
    </w:p>
    <w:p w:rsidR="00874842" w:rsidRPr="00676591" w:rsidRDefault="00874842" w:rsidP="00874842">
      <w:pPr>
        <w:pStyle w:val="Nagwek1"/>
        <w:widowControl w:val="0"/>
        <w:spacing w:after="120" w:line="260" w:lineRule="atLeast"/>
        <w:jc w:val="center"/>
        <w:rPr>
          <w:rFonts w:asciiTheme="majorHAnsi" w:hAnsiTheme="majorHAnsi"/>
          <w:sz w:val="26"/>
          <w:szCs w:val="26"/>
        </w:rPr>
      </w:pPr>
      <w:bookmarkStart w:id="303" w:name="_Toc372201162"/>
      <w:r w:rsidRPr="00676591">
        <w:rPr>
          <w:rFonts w:asciiTheme="majorHAnsi" w:hAnsiTheme="majorHAnsi"/>
          <w:sz w:val="26"/>
          <w:szCs w:val="26"/>
        </w:rPr>
        <w:t>POSTANOWIENIA KOŃCOWE</w:t>
      </w:r>
      <w:bookmarkEnd w:id="303"/>
    </w:p>
    <w:p w:rsidR="00874842" w:rsidRPr="00676591" w:rsidRDefault="00874842" w:rsidP="00874842">
      <w:pPr>
        <w:pStyle w:val="Nagwek2"/>
        <w:widowControl w:val="0"/>
        <w:spacing w:after="120" w:line="260" w:lineRule="atLeast"/>
        <w:rPr>
          <w:rFonts w:asciiTheme="majorHAnsi" w:hAnsiTheme="majorHAnsi"/>
        </w:rPr>
      </w:pPr>
      <w:bookmarkStart w:id="304" w:name="_Ref243377523"/>
      <w:r>
        <w:rPr>
          <w:rFonts w:asciiTheme="majorHAnsi" w:hAnsiTheme="majorHAnsi"/>
          <w:b/>
        </w:rPr>
        <w:t xml:space="preserve">[Prawo polskie] </w:t>
      </w:r>
      <w:r w:rsidRPr="00676591">
        <w:rPr>
          <w:rFonts w:asciiTheme="majorHAnsi" w:hAnsiTheme="majorHAnsi"/>
        </w:rPr>
        <w:t>W sprawach nieuregulowanych w Umowie stosuje się przepisy prawa polskiego.</w:t>
      </w:r>
    </w:p>
    <w:p w:rsidR="00874842" w:rsidRPr="00676591" w:rsidRDefault="009E638B" w:rsidP="00874842">
      <w:pPr>
        <w:pStyle w:val="Nagwek2"/>
        <w:widowControl w:val="0"/>
        <w:spacing w:after="120" w:line="260" w:lineRule="atLeast"/>
        <w:rPr>
          <w:rFonts w:asciiTheme="majorHAnsi" w:hAnsiTheme="majorHAnsi"/>
        </w:rPr>
      </w:pPr>
      <w:r w:rsidDel="009E638B">
        <w:rPr>
          <w:rFonts w:asciiTheme="majorHAnsi" w:hAnsiTheme="majorHAnsi"/>
          <w:b/>
        </w:rPr>
        <w:t xml:space="preserve"> </w:t>
      </w:r>
      <w:bookmarkEnd w:id="304"/>
      <w:r w:rsidR="00874842">
        <w:rPr>
          <w:rFonts w:asciiTheme="majorHAnsi" w:hAnsiTheme="majorHAnsi"/>
          <w:b/>
        </w:rPr>
        <w:t xml:space="preserve">[Siła wyższa] </w:t>
      </w:r>
      <w:r w:rsidR="00874842" w:rsidRPr="00676591">
        <w:rPr>
          <w:rFonts w:asciiTheme="majorHAnsi" w:hAnsiTheme="majorHAnsi"/>
        </w:rPr>
        <w:t>Żadna ze Stron nie ponosi odpowiedzialności z tytułu niewykonania lub nienależytego wykonania zobowiązań w wyniku wystąpienia siły wyższej. Strony zobowiązują się do wzajemnego powiadamiania się o zaistnieniu siły wyższej wpływającej na wykonanie Umowy i – w razie jej wystąpienia – spotkają się w celu dokonania stosownych ustaleń. Powiadomienia, o którym mowa w zdaniu poprzednim, należy dokonać pisemnie lub w inny dostępny sposób, niezwłocznie po fakcie wystąpienia siły wyższej.</w:t>
      </w:r>
    </w:p>
    <w:p w:rsidR="00874842" w:rsidRDefault="00874842" w:rsidP="00874842">
      <w:pPr>
        <w:pStyle w:val="Nagwek2"/>
        <w:widowControl w:val="0"/>
        <w:spacing w:after="120" w:line="260" w:lineRule="atLeast"/>
        <w:rPr>
          <w:rFonts w:asciiTheme="majorHAnsi" w:hAnsiTheme="majorHAnsi"/>
        </w:rPr>
      </w:pPr>
      <w:bookmarkStart w:id="305" w:name="_Ref233738533"/>
      <w:r>
        <w:rPr>
          <w:rFonts w:asciiTheme="majorHAnsi" w:hAnsiTheme="majorHAnsi"/>
          <w:b/>
        </w:rPr>
        <w:t xml:space="preserve">[Znaki towarowe] </w:t>
      </w:r>
      <w:r w:rsidRPr="00676591">
        <w:rPr>
          <w:rFonts w:asciiTheme="majorHAnsi" w:hAnsiTheme="majorHAnsi"/>
        </w:rPr>
        <w:t>Wykonawca może użyć znaku towarowego, firmy lub nazwy handlowej należącej do Zamawiającego lub też podobnego oznaczenia na jakichkolwiek materiałach, w tym materiałach drukowanych, kopertach, papierach firmowych, broszurach, plakatach, stronach internetowych, wyłącznie po przedstawieniu Zamawiającemu projektu takich materiałów oraz po uzyskaniu zgody Zamawiającego na wykorzystanie w określony sposób danego materiału, wyrażonej w formie pisemnej pod rygorem nieważności.</w:t>
      </w:r>
      <w:bookmarkEnd w:id="305"/>
      <w:r w:rsidRPr="00676591">
        <w:rPr>
          <w:rFonts w:asciiTheme="majorHAnsi" w:hAnsiTheme="majorHAnsi"/>
        </w:rPr>
        <w:t xml:space="preserve"> Naruszenie niniejszego zobowiązania uprawnia Zamawiającego do żądania kary umownej w wysokości 10.000,00 PLN za ka</w:t>
      </w:r>
      <w:r w:rsidRPr="00676591">
        <w:rPr>
          <w:rFonts w:asciiTheme="majorHAnsi" w:hAnsiTheme="majorHAnsi" w:cs="Cambria"/>
        </w:rPr>
        <w:t>ż</w:t>
      </w:r>
      <w:r w:rsidRPr="00676591">
        <w:rPr>
          <w:rFonts w:asciiTheme="majorHAnsi" w:hAnsiTheme="majorHAnsi"/>
        </w:rPr>
        <w:t>dy przypadek.</w:t>
      </w:r>
    </w:p>
    <w:p w:rsidR="00874842" w:rsidRPr="00F61CF8" w:rsidRDefault="00874842" w:rsidP="00874842">
      <w:pPr>
        <w:pStyle w:val="Nagwek2"/>
        <w:widowControl w:val="0"/>
        <w:spacing w:after="120" w:line="260" w:lineRule="atLeast"/>
        <w:rPr>
          <w:rFonts w:asciiTheme="majorHAnsi" w:hAnsiTheme="majorHAnsi"/>
        </w:rPr>
      </w:pPr>
      <w:bookmarkStart w:id="306" w:name="_Toc238727184"/>
      <w:r w:rsidRPr="00F61CF8">
        <w:rPr>
          <w:rFonts w:asciiTheme="majorHAnsi" w:hAnsiTheme="majorHAnsi"/>
          <w:b/>
        </w:rPr>
        <w:t>[Zasady kontaktów z mediami, marketing i reklama]</w:t>
      </w:r>
      <w:r w:rsidRPr="00F61CF8">
        <w:rPr>
          <w:rFonts w:asciiTheme="majorHAnsi" w:hAnsiTheme="majorHAnsi"/>
        </w:rPr>
        <w:t xml:space="preserve"> Kontakty z mediami związane z Umową oraz działania marketingowe i reklamowe podlegają następującym zasadom:</w:t>
      </w:r>
      <w:bookmarkEnd w:id="306"/>
    </w:p>
    <w:p w:rsidR="00874842" w:rsidRPr="00F61CF8" w:rsidRDefault="00874842" w:rsidP="00874842">
      <w:pPr>
        <w:pStyle w:val="Nagwek3"/>
        <w:tabs>
          <w:tab w:val="clear" w:pos="1247"/>
        </w:tabs>
        <w:spacing w:after="60" w:line="260" w:lineRule="atLeast"/>
        <w:ind w:left="1049" w:hanging="340"/>
        <w:rPr>
          <w:rFonts w:asciiTheme="majorHAnsi" w:eastAsia="Calibri" w:hAnsiTheme="majorHAnsi"/>
        </w:rPr>
      </w:pPr>
      <w:bookmarkStart w:id="307" w:name="_Ref347622925"/>
      <w:r w:rsidRPr="00F61CF8">
        <w:rPr>
          <w:rFonts w:asciiTheme="majorHAnsi" w:eastAsia="Calibri" w:hAnsiTheme="majorHAnsi"/>
        </w:rPr>
        <w:t xml:space="preserve">Z zastrzeżeniem bezwzględnie obowiązujących przepisów prawa, treść wszelkich pochodzących od Wykonawcy [lub podmiotu opisanego w pkt </w:t>
      </w:r>
      <w:r w:rsidRPr="00F61CF8">
        <w:rPr>
          <w:rFonts w:asciiTheme="majorHAnsi" w:eastAsia="Calibri" w:hAnsiTheme="majorHAnsi"/>
        </w:rPr>
        <w:fldChar w:fldCharType="begin"/>
      </w:r>
      <w:r w:rsidRPr="00F61CF8">
        <w:rPr>
          <w:rFonts w:asciiTheme="majorHAnsi" w:eastAsia="Calibri" w:hAnsiTheme="majorHAnsi"/>
        </w:rPr>
        <w:instrText xml:space="preserve"> REF _Ref347622821 \n \h  \* MERGEFORMAT </w:instrText>
      </w:r>
      <w:r w:rsidRPr="00F61CF8">
        <w:rPr>
          <w:rFonts w:asciiTheme="majorHAnsi" w:eastAsia="Calibri" w:hAnsiTheme="majorHAnsi"/>
        </w:rPr>
      </w:r>
      <w:r w:rsidRPr="00F61CF8">
        <w:rPr>
          <w:rFonts w:asciiTheme="majorHAnsi" w:eastAsia="Calibri" w:hAnsiTheme="majorHAnsi"/>
        </w:rPr>
        <w:fldChar w:fldCharType="separate"/>
      </w:r>
      <w:r w:rsidR="00F25083">
        <w:rPr>
          <w:rFonts w:asciiTheme="majorHAnsi" w:eastAsia="Calibri" w:hAnsiTheme="majorHAnsi"/>
        </w:rPr>
        <w:t>d</w:t>
      </w:r>
      <w:proofErr w:type="gramStart"/>
      <w:r w:rsidR="00F25083">
        <w:rPr>
          <w:rFonts w:asciiTheme="majorHAnsi" w:eastAsia="Calibri" w:hAnsiTheme="majorHAnsi"/>
        </w:rPr>
        <w:t>)</w:t>
      </w:r>
      <w:r w:rsidRPr="00F61CF8">
        <w:rPr>
          <w:rFonts w:asciiTheme="majorHAnsi" w:eastAsia="Calibri" w:hAnsiTheme="majorHAnsi"/>
        </w:rPr>
        <w:fldChar w:fldCharType="end"/>
      </w:r>
      <w:r w:rsidRPr="00F61CF8">
        <w:rPr>
          <w:rFonts w:asciiTheme="majorHAnsi" w:eastAsia="Calibri" w:hAnsiTheme="majorHAnsi"/>
        </w:rPr>
        <w:t>] ogłoszeń</w:t>
      </w:r>
      <w:proofErr w:type="gramEnd"/>
      <w:r w:rsidRPr="00F61CF8">
        <w:rPr>
          <w:rFonts w:asciiTheme="majorHAnsi" w:eastAsia="Calibri" w:hAnsiTheme="majorHAnsi"/>
        </w:rPr>
        <w:t xml:space="preserve">, komunikatów, informacji, wystąpień, wywiadów, materiałów reklamowych i marketingowych, itp. zwanych dalej łącznie i z osobna Przekazami Medialnymi, dotyczących faktu zawarcia Umowy, jakiegokolwiek aspektu realizacji Umowy lub świadczenia stanowiącego jej przedmiot lub też planów Stron co do ewentualnej dalszej współpracy, które mają zostać ogłoszone lub udzielone (inaczej: publikowane) w prasie, radiu, telewizji, Internecie, innych mediach lub na dowolnych nośnikach, będzie ustalana przez rzeczników prasowych obydwu Stron lub inne osoby wskazane przez Strony, przed ich publikacją w ww. mediach lub ich użyciem w materiałach </w:t>
      </w:r>
      <w:proofErr w:type="gramStart"/>
      <w:r w:rsidRPr="00F61CF8">
        <w:rPr>
          <w:rFonts w:asciiTheme="majorHAnsi" w:eastAsia="Calibri" w:hAnsiTheme="majorHAnsi"/>
        </w:rPr>
        <w:t>marketingowych</w:t>
      </w:r>
      <w:proofErr w:type="gramEnd"/>
      <w:r w:rsidRPr="00F61CF8">
        <w:rPr>
          <w:rFonts w:asciiTheme="majorHAnsi" w:eastAsia="Calibri" w:hAnsiTheme="majorHAnsi"/>
        </w:rPr>
        <w:t xml:space="preserve"> i reklamowych.</w:t>
      </w:r>
      <w:bookmarkEnd w:id="307"/>
      <w:r w:rsidRPr="00F61CF8">
        <w:rPr>
          <w:rFonts w:asciiTheme="majorHAnsi" w:eastAsia="Calibri" w:hAnsiTheme="majorHAnsi"/>
        </w:rPr>
        <w:t xml:space="preserve"> </w:t>
      </w:r>
    </w:p>
    <w:p w:rsidR="00874842" w:rsidRPr="00F61CF8" w:rsidRDefault="00874842" w:rsidP="00874842">
      <w:pPr>
        <w:pStyle w:val="Nagwek3"/>
        <w:tabs>
          <w:tab w:val="clear" w:pos="1247"/>
        </w:tabs>
        <w:spacing w:after="60" w:line="260" w:lineRule="atLeast"/>
        <w:ind w:left="1049" w:hanging="340"/>
        <w:rPr>
          <w:rFonts w:asciiTheme="majorHAnsi" w:eastAsia="Calibri" w:hAnsiTheme="majorHAnsi"/>
        </w:rPr>
      </w:pPr>
      <w:r w:rsidRPr="00F61CF8">
        <w:rPr>
          <w:rFonts w:asciiTheme="majorHAnsi" w:eastAsia="Calibri" w:hAnsiTheme="majorHAnsi"/>
        </w:rPr>
        <w:t xml:space="preserve">Wykonawca przekaże jego projekt odpowiedniej osobie po stronie Zamawiającego, wskazanej w pkt </w:t>
      </w:r>
      <w:r w:rsidRPr="00F61CF8">
        <w:rPr>
          <w:rFonts w:asciiTheme="majorHAnsi" w:eastAsia="Calibri" w:hAnsiTheme="majorHAnsi"/>
        </w:rPr>
        <w:fldChar w:fldCharType="begin"/>
      </w:r>
      <w:r w:rsidRPr="00F61CF8">
        <w:rPr>
          <w:rFonts w:asciiTheme="majorHAnsi" w:eastAsia="Calibri" w:hAnsiTheme="majorHAnsi"/>
        </w:rPr>
        <w:instrText xml:space="preserve"> REF _Ref347622925 \n \h  \* MERGEFORMAT </w:instrText>
      </w:r>
      <w:r w:rsidRPr="00F61CF8">
        <w:rPr>
          <w:rFonts w:asciiTheme="majorHAnsi" w:eastAsia="Calibri" w:hAnsiTheme="majorHAnsi"/>
        </w:rPr>
      </w:r>
      <w:r w:rsidRPr="00F61CF8">
        <w:rPr>
          <w:rFonts w:asciiTheme="majorHAnsi" w:eastAsia="Calibri" w:hAnsiTheme="majorHAnsi"/>
        </w:rPr>
        <w:fldChar w:fldCharType="separate"/>
      </w:r>
      <w:r w:rsidR="00F25083">
        <w:rPr>
          <w:rFonts w:asciiTheme="majorHAnsi" w:eastAsia="Calibri" w:hAnsiTheme="majorHAnsi"/>
        </w:rPr>
        <w:t>a</w:t>
      </w:r>
      <w:proofErr w:type="gramStart"/>
      <w:r w:rsidR="00F25083">
        <w:rPr>
          <w:rFonts w:asciiTheme="majorHAnsi" w:eastAsia="Calibri" w:hAnsiTheme="majorHAnsi"/>
        </w:rPr>
        <w:t>)</w:t>
      </w:r>
      <w:r w:rsidRPr="00F61CF8">
        <w:rPr>
          <w:rFonts w:asciiTheme="majorHAnsi" w:eastAsia="Calibri" w:hAnsiTheme="majorHAnsi"/>
        </w:rPr>
        <w:fldChar w:fldCharType="end"/>
      </w:r>
      <w:r w:rsidRPr="00F61CF8">
        <w:rPr>
          <w:rFonts w:asciiTheme="majorHAnsi" w:eastAsia="Calibri" w:hAnsiTheme="majorHAnsi"/>
        </w:rPr>
        <w:t xml:space="preserve"> Zamawiający</w:t>
      </w:r>
      <w:proofErr w:type="gramEnd"/>
      <w:r w:rsidRPr="00F61CF8">
        <w:rPr>
          <w:rFonts w:asciiTheme="majorHAnsi" w:eastAsia="Calibri" w:hAnsiTheme="majorHAnsi"/>
        </w:rPr>
        <w:t xml:space="preserve"> bez nieuzasadnionej zwłoki zatwierdzi proponowaną treść Przekazu Medialnego, albo zgłosi uwagi albo – w uzasadnionych przypadkach –- sprzeciwi się publikacji bądź użyciu Przekazu Medialnego. W razie zgłoszenia uwag, publikacja (użycie) Przekazu Medialnego będzie możliwa dopiero po uzgodnieniu jego treści przez Strony. </w:t>
      </w:r>
    </w:p>
    <w:p w:rsidR="00874842" w:rsidRPr="00F61CF8" w:rsidRDefault="00874842" w:rsidP="00874842">
      <w:pPr>
        <w:pStyle w:val="Nagwek3"/>
        <w:tabs>
          <w:tab w:val="clear" w:pos="1247"/>
        </w:tabs>
        <w:spacing w:after="60" w:line="260" w:lineRule="atLeast"/>
        <w:ind w:left="1049" w:hanging="340"/>
        <w:rPr>
          <w:rFonts w:asciiTheme="majorHAnsi" w:eastAsia="Calibri" w:hAnsiTheme="majorHAnsi"/>
        </w:rPr>
      </w:pPr>
      <w:r w:rsidRPr="00F61CF8">
        <w:rPr>
          <w:rFonts w:asciiTheme="majorHAnsi" w:eastAsia="Calibri" w:hAnsiTheme="majorHAnsi"/>
        </w:rPr>
        <w:t xml:space="preserve">Wykonawca zobowiązuje się nie dążyć do obejścia zasad określonych w niniejszym punkcie, w szczególności przez ujawnianie informacji, o których mowa w punkcie </w:t>
      </w:r>
      <w:r w:rsidRPr="00F61CF8">
        <w:rPr>
          <w:rFonts w:asciiTheme="majorHAnsi" w:eastAsia="Calibri" w:hAnsiTheme="majorHAnsi"/>
        </w:rPr>
        <w:fldChar w:fldCharType="begin"/>
      </w:r>
      <w:r w:rsidRPr="00F61CF8">
        <w:rPr>
          <w:rFonts w:asciiTheme="majorHAnsi" w:eastAsia="Calibri" w:hAnsiTheme="majorHAnsi"/>
        </w:rPr>
        <w:instrText xml:space="preserve"> REF _Ref347622925 \n \h  \* MERGEFORMAT </w:instrText>
      </w:r>
      <w:r w:rsidRPr="00F61CF8">
        <w:rPr>
          <w:rFonts w:asciiTheme="majorHAnsi" w:eastAsia="Calibri" w:hAnsiTheme="majorHAnsi"/>
        </w:rPr>
      </w:r>
      <w:r w:rsidRPr="00F61CF8">
        <w:rPr>
          <w:rFonts w:asciiTheme="majorHAnsi" w:eastAsia="Calibri" w:hAnsiTheme="majorHAnsi"/>
        </w:rPr>
        <w:fldChar w:fldCharType="separate"/>
      </w:r>
      <w:r w:rsidR="00F25083">
        <w:rPr>
          <w:rFonts w:asciiTheme="majorHAnsi" w:eastAsia="Calibri" w:hAnsiTheme="majorHAnsi"/>
        </w:rPr>
        <w:t>a</w:t>
      </w:r>
      <w:proofErr w:type="gramStart"/>
      <w:r w:rsidR="00F25083">
        <w:rPr>
          <w:rFonts w:asciiTheme="majorHAnsi" w:eastAsia="Calibri" w:hAnsiTheme="majorHAnsi"/>
        </w:rPr>
        <w:t>)</w:t>
      </w:r>
      <w:r w:rsidRPr="00F61CF8">
        <w:rPr>
          <w:rFonts w:asciiTheme="majorHAnsi" w:eastAsia="Calibri" w:hAnsiTheme="majorHAnsi"/>
        </w:rPr>
        <w:fldChar w:fldCharType="end"/>
      </w:r>
      <w:r w:rsidRPr="00F61CF8">
        <w:rPr>
          <w:rFonts w:asciiTheme="majorHAnsi" w:eastAsia="Calibri" w:hAnsiTheme="majorHAnsi"/>
        </w:rPr>
        <w:t xml:space="preserve"> osobom</w:t>
      </w:r>
      <w:proofErr w:type="gramEnd"/>
      <w:r w:rsidRPr="00F61CF8">
        <w:rPr>
          <w:rFonts w:asciiTheme="majorHAnsi" w:eastAsia="Calibri" w:hAnsiTheme="majorHAnsi"/>
        </w:rPr>
        <w:t xml:space="preserve"> trzecim, które następnie opublikują Przekaz Medialny.</w:t>
      </w:r>
    </w:p>
    <w:p w:rsidR="00874842" w:rsidRPr="00F61CF8" w:rsidRDefault="00874842" w:rsidP="00874842">
      <w:pPr>
        <w:pStyle w:val="Nagwek3"/>
        <w:tabs>
          <w:tab w:val="clear" w:pos="1247"/>
        </w:tabs>
        <w:spacing w:after="60" w:line="260" w:lineRule="atLeast"/>
        <w:ind w:left="1049" w:hanging="340"/>
        <w:rPr>
          <w:rFonts w:asciiTheme="majorHAnsi" w:eastAsia="Calibri" w:hAnsiTheme="majorHAnsi"/>
        </w:rPr>
      </w:pPr>
      <w:bookmarkStart w:id="308" w:name="_Ref347622821"/>
      <w:r w:rsidRPr="00F61CF8">
        <w:rPr>
          <w:rFonts w:asciiTheme="majorHAnsi" w:eastAsia="Calibri" w:hAnsiTheme="majorHAnsi"/>
        </w:rPr>
        <w:t>Wykonawca zapewni, że jego podwykonawcy, dostawcy i inne osoby współpracujące z Wykonawcą bądź biorące udział w realizacji Umowy, zastosują identyczne zasady jak przewidziane w niniejszym punkcie i będą uzgadniały z Zamawiającym treść publikacji swoich Przekazów Medialnych na analogicznych zasadach.</w:t>
      </w:r>
      <w:bookmarkEnd w:id="308"/>
    </w:p>
    <w:p w:rsidR="00874842" w:rsidRPr="00F61CF8" w:rsidRDefault="00874842" w:rsidP="00874842">
      <w:pPr>
        <w:pStyle w:val="Nagwek3"/>
        <w:tabs>
          <w:tab w:val="clear" w:pos="1247"/>
        </w:tabs>
        <w:spacing w:after="60" w:line="260" w:lineRule="atLeast"/>
        <w:ind w:left="1049" w:hanging="340"/>
        <w:rPr>
          <w:rFonts w:asciiTheme="majorHAnsi" w:eastAsia="Calibri" w:hAnsiTheme="majorHAnsi"/>
        </w:rPr>
      </w:pPr>
      <w:r w:rsidRPr="00F61CF8">
        <w:rPr>
          <w:rFonts w:asciiTheme="majorHAnsi" w:eastAsia="Calibri" w:hAnsiTheme="majorHAnsi"/>
        </w:rPr>
        <w:t xml:space="preserve">W razie naruszenia zasad opisanych w niniejszym punkcie przez Wykonawcę lub podmiot opisany w pkt </w:t>
      </w:r>
      <w:r w:rsidRPr="00F61CF8">
        <w:rPr>
          <w:rFonts w:asciiTheme="majorHAnsi" w:eastAsia="Calibri" w:hAnsiTheme="majorHAnsi"/>
        </w:rPr>
        <w:fldChar w:fldCharType="begin"/>
      </w:r>
      <w:r w:rsidRPr="00F61CF8">
        <w:rPr>
          <w:rFonts w:asciiTheme="majorHAnsi" w:eastAsia="Calibri" w:hAnsiTheme="majorHAnsi"/>
        </w:rPr>
        <w:instrText xml:space="preserve"> REF _Ref347622821 \n \h  \* MERGEFORMAT </w:instrText>
      </w:r>
      <w:r w:rsidRPr="00F61CF8">
        <w:rPr>
          <w:rFonts w:asciiTheme="majorHAnsi" w:eastAsia="Calibri" w:hAnsiTheme="majorHAnsi"/>
        </w:rPr>
      </w:r>
      <w:r w:rsidRPr="00F61CF8">
        <w:rPr>
          <w:rFonts w:asciiTheme="majorHAnsi" w:eastAsia="Calibri" w:hAnsiTheme="majorHAnsi"/>
        </w:rPr>
        <w:fldChar w:fldCharType="separate"/>
      </w:r>
      <w:r w:rsidR="00F25083">
        <w:rPr>
          <w:rFonts w:asciiTheme="majorHAnsi" w:eastAsia="Calibri" w:hAnsiTheme="majorHAnsi"/>
        </w:rPr>
        <w:t>d</w:t>
      </w:r>
      <w:proofErr w:type="gramStart"/>
      <w:r w:rsidR="00F25083">
        <w:rPr>
          <w:rFonts w:asciiTheme="majorHAnsi" w:eastAsia="Calibri" w:hAnsiTheme="majorHAnsi"/>
        </w:rPr>
        <w:t>)</w:t>
      </w:r>
      <w:r w:rsidRPr="00F61CF8">
        <w:rPr>
          <w:rFonts w:asciiTheme="majorHAnsi" w:eastAsia="Calibri" w:hAnsiTheme="majorHAnsi"/>
        </w:rPr>
        <w:fldChar w:fldCharType="end"/>
      </w:r>
      <w:r w:rsidRPr="00F61CF8">
        <w:rPr>
          <w:rFonts w:asciiTheme="majorHAnsi" w:eastAsia="Calibri" w:hAnsiTheme="majorHAnsi"/>
        </w:rPr>
        <w:t>, Wykonawca</w:t>
      </w:r>
      <w:proofErr w:type="gramEnd"/>
      <w:r w:rsidRPr="00F61CF8">
        <w:rPr>
          <w:rFonts w:asciiTheme="majorHAnsi" w:eastAsia="Calibri" w:hAnsiTheme="majorHAnsi"/>
        </w:rPr>
        <w:t xml:space="preserve"> [lub podmiot opisany w pkt </w:t>
      </w:r>
      <w:r w:rsidRPr="00F61CF8">
        <w:rPr>
          <w:rFonts w:asciiTheme="majorHAnsi" w:eastAsia="Calibri" w:hAnsiTheme="majorHAnsi"/>
        </w:rPr>
        <w:fldChar w:fldCharType="begin"/>
      </w:r>
      <w:r w:rsidRPr="00F61CF8">
        <w:rPr>
          <w:rFonts w:asciiTheme="majorHAnsi" w:eastAsia="Calibri" w:hAnsiTheme="majorHAnsi"/>
        </w:rPr>
        <w:instrText xml:space="preserve"> REF _Ref347622821 \n \h  \* MERGEFORMAT </w:instrText>
      </w:r>
      <w:r w:rsidRPr="00F61CF8">
        <w:rPr>
          <w:rFonts w:asciiTheme="majorHAnsi" w:eastAsia="Calibri" w:hAnsiTheme="majorHAnsi"/>
        </w:rPr>
      </w:r>
      <w:r w:rsidRPr="00F61CF8">
        <w:rPr>
          <w:rFonts w:asciiTheme="majorHAnsi" w:eastAsia="Calibri" w:hAnsiTheme="majorHAnsi"/>
        </w:rPr>
        <w:fldChar w:fldCharType="separate"/>
      </w:r>
      <w:r w:rsidR="00F25083">
        <w:rPr>
          <w:rFonts w:asciiTheme="majorHAnsi" w:eastAsia="Calibri" w:hAnsiTheme="majorHAnsi"/>
        </w:rPr>
        <w:t>d)</w:t>
      </w:r>
      <w:r w:rsidRPr="00F61CF8">
        <w:rPr>
          <w:rFonts w:asciiTheme="majorHAnsi" w:eastAsia="Calibri" w:hAnsiTheme="majorHAnsi"/>
        </w:rPr>
        <w:fldChar w:fldCharType="end"/>
      </w:r>
      <w:r w:rsidRPr="00F61CF8">
        <w:rPr>
          <w:rFonts w:asciiTheme="majorHAnsi" w:eastAsia="Calibri" w:hAnsiTheme="majorHAnsi"/>
        </w:rPr>
        <w:t xml:space="preserve">] zobowiązany będzie natychmiast opublikować sprostowanie o treści żądanej przez Zamawiającego. Ponadto, Wykonawca będzie zobowiązany zapłacić karę umową w wysokości 50.000,00 </w:t>
      </w:r>
      <w:proofErr w:type="gramStart"/>
      <w:r w:rsidRPr="00F61CF8">
        <w:rPr>
          <w:rFonts w:asciiTheme="majorHAnsi" w:eastAsia="Calibri" w:hAnsiTheme="majorHAnsi"/>
        </w:rPr>
        <w:t>zł</w:t>
      </w:r>
      <w:proofErr w:type="gramEnd"/>
      <w:r w:rsidRPr="00F61CF8">
        <w:rPr>
          <w:rFonts w:asciiTheme="majorHAnsi" w:eastAsia="Calibri" w:hAnsiTheme="majorHAnsi"/>
        </w:rPr>
        <w:t xml:space="preserve"> (słownie: pięćdziesiąt tysięcy złotych) za każdy taki przypadek oraz 5.000,00 </w:t>
      </w:r>
      <w:proofErr w:type="gramStart"/>
      <w:r w:rsidRPr="00F61CF8">
        <w:rPr>
          <w:rFonts w:asciiTheme="majorHAnsi" w:eastAsia="Calibri" w:hAnsiTheme="majorHAnsi"/>
        </w:rPr>
        <w:t>zł</w:t>
      </w:r>
      <w:proofErr w:type="gramEnd"/>
      <w:r w:rsidRPr="00F61CF8">
        <w:rPr>
          <w:rFonts w:asciiTheme="majorHAnsi" w:eastAsia="Calibri" w:hAnsiTheme="majorHAnsi"/>
        </w:rPr>
        <w:t xml:space="preserve"> (słownie: pięć tysięcy złotych) za każdą godzinę opóźnienia publikacji sprostowania, w stosunku do terminu wyznaczonego przez Zamawiającego na publikację takiego sprostowanie.</w:t>
      </w:r>
    </w:p>
    <w:p w:rsidR="00874842" w:rsidRPr="00F61CF8" w:rsidRDefault="00874842" w:rsidP="00874842">
      <w:pPr>
        <w:pStyle w:val="Nagwek3"/>
        <w:tabs>
          <w:tab w:val="clear" w:pos="1247"/>
        </w:tabs>
        <w:spacing w:after="60" w:line="260" w:lineRule="atLeast"/>
        <w:ind w:left="1049" w:hanging="340"/>
        <w:rPr>
          <w:rFonts w:asciiTheme="majorHAnsi" w:eastAsia="Calibri" w:hAnsiTheme="majorHAnsi"/>
        </w:rPr>
      </w:pPr>
      <w:r w:rsidRPr="00F61CF8">
        <w:rPr>
          <w:rFonts w:asciiTheme="majorHAnsi" w:eastAsia="Calibri" w:hAnsiTheme="majorHAnsi"/>
        </w:rPr>
        <w:t>Postanowienia niniejszego paragrafu uchybiają zasadom ochrony Informacji Poufnych.</w:t>
      </w:r>
    </w:p>
    <w:p w:rsidR="00874842" w:rsidRPr="00676591"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[Zakaz cesji] </w:t>
      </w:r>
      <w:r w:rsidRPr="00676591">
        <w:rPr>
          <w:rFonts w:asciiTheme="majorHAnsi" w:hAnsiTheme="majorHAnsi"/>
        </w:rPr>
        <w:t xml:space="preserve">Wykonawca nie ma prawa dokonywać cesji, przeniesienia bądź obciążenia swoich </w:t>
      </w:r>
      <w:proofErr w:type="gramStart"/>
      <w:r w:rsidRPr="00676591">
        <w:rPr>
          <w:rFonts w:asciiTheme="majorHAnsi" w:hAnsiTheme="majorHAnsi"/>
        </w:rPr>
        <w:t>praw</w:t>
      </w:r>
      <w:proofErr w:type="gramEnd"/>
      <w:r w:rsidRPr="00676591">
        <w:rPr>
          <w:rFonts w:asciiTheme="majorHAnsi" w:hAnsiTheme="majorHAnsi"/>
        </w:rPr>
        <w:t xml:space="preserve"> lub obowiązków wynikających z Umowy ani w inny sposób dążyć do ich zbycia bez uprzedniej, pisemnej pod rygorem nieważności, zgody Zamawiającego.</w:t>
      </w:r>
    </w:p>
    <w:p w:rsidR="00874842" w:rsidRPr="00676591"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[Rozstrzyganie sporów] </w:t>
      </w:r>
      <w:r w:rsidRPr="00676591">
        <w:rPr>
          <w:rFonts w:asciiTheme="majorHAnsi" w:hAnsiTheme="majorHAnsi"/>
        </w:rPr>
        <w:t>Wszelkie spory pozostające w związku z Umową będą rozwiązywane w drodze wzajemnych uzgodnień Stron. Jeśli rozwiązanie sporu nie zostanie uzgodnione w ciągu 30 [trzydziestu] dni, spór będzie mógł być poddany pod rozstrzygnięcie sądu powszechnego właściwego dla siedziby Zamawiającego.</w:t>
      </w:r>
    </w:p>
    <w:p w:rsidR="00874842" w:rsidRPr="00676591"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[Egzemplarze] </w:t>
      </w:r>
      <w:r w:rsidRPr="00676591">
        <w:rPr>
          <w:rFonts w:asciiTheme="majorHAnsi" w:hAnsiTheme="majorHAnsi"/>
        </w:rPr>
        <w:t>Umowa została sporządzona w dwóch jednobrzmiących egzemplarzach, po jednym dla każdej ze Stron. Wszelkie jej zmiany wymagają zachowania formy pisemnej pod rygorem nieważności.</w:t>
      </w:r>
    </w:p>
    <w:p w:rsidR="00874842" w:rsidRPr="00676591" w:rsidRDefault="00874842" w:rsidP="00874842">
      <w:pPr>
        <w:pStyle w:val="Nagwek2"/>
        <w:widowControl w:val="0"/>
        <w:spacing w:after="60" w:line="260" w:lineRule="atLeast"/>
        <w:rPr>
          <w:rFonts w:asciiTheme="majorHAnsi" w:hAnsiTheme="majorHAnsi"/>
        </w:rPr>
      </w:pPr>
      <w:r>
        <w:rPr>
          <w:rFonts w:asciiTheme="majorHAnsi" w:hAnsiTheme="majorHAnsi"/>
          <w:b/>
        </w:rPr>
        <w:t xml:space="preserve">[Załączniki] </w:t>
      </w:r>
      <w:r w:rsidRPr="00676591">
        <w:rPr>
          <w:rFonts w:asciiTheme="majorHAnsi" w:hAnsiTheme="majorHAnsi"/>
        </w:rPr>
        <w:t>Załączniki do Umowy stanowią jej integralną część. Lista załączników jest następująca:</w:t>
      </w:r>
    </w:p>
    <w:p w:rsidR="00874842" w:rsidRPr="00D10163" w:rsidRDefault="00874842" w:rsidP="00874842">
      <w:pPr>
        <w:pStyle w:val="Nagwek3"/>
        <w:tabs>
          <w:tab w:val="clear" w:pos="1247"/>
        </w:tabs>
        <w:spacing w:after="60" w:line="260" w:lineRule="atLeast"/>
        <w:ind w:left="1049" w:hanging="340"/>
        <w:rPr>
          <w:rFonts w:asciiTheme="majorHAnsi" w:eastAsia="Calibri" w:hAnsiTheme="majorHAnsi"/>
        </w:rPr>
      </w:pPr>
      <w:r w:rsidRPr="00D10163">
        <w:rPr>
          <w:rFonts w:asciiTheme="majorHAnsi" w:eastAsia="Calibri" w:hAnsiTheme="majorHAnsi"/>
        </w:rPr>
        <w:t>Załącznik nr 1 – odpis aktualny z rejestru przedsiębiorców dla Zamawiającego;</w:t>
      </w:r>
    </w:p>
    <w:p w:rsidR="00874842" w:rsidRPr="00D10163" w:rsidRDefault="00874842" w:rsidP="00874842">
      <w:pPr>
        <w:pStyle w:val="Nagwek3"/>
        <w:tabs>
          <w:tab w:val="clear" w:pos="1247"/>
        </w:tabs>
        <w:spacing w:after="60" w:line="260" w:lineRule="atLeast"/>
        <w:ind w:left="1049" w:hanging="340"/>
        <w:rPr>
          <w:rFonts w:asciiTheme="majorHAnsi" w:eastAsia="Calibri" w:hAnsiTheme="majorHAnsi"/>
        </w:rPr>
      </w:pPr>
      <w:r w:rsidRPr="00D10163">
        <w:rPr>
          <w:rFonts w:asciiTheme="majorHAnsi" w:eastAsia="Calibri" w:hAnsiTheme="majorHAnsi"/>
        </w:rPr>
        <w:t>Załącznik nr 2 – odpis aktualny z rejestru przedsiębiorców dla Wykonawcy;</w:t>
      </w:r>
    </w:p>
    <w:p w:rsidR="00874842" w:rsidRPr="00D10163" w:rsidRDefault="00874842" w:rsidP="00874842">
      <w:pPr>
        <w:pStyle w:val="Nagwek3"/>
        <w:tabs>
          <w:tab w:val="clear" w:pos="1247"/>
        </w:tabs>
        <w:spacing w:after="60" w:line="260" w:lineRule="atLeast"/>
        <w:ind w:left="1049" w:hanging="340"/>
        <w:rPr>
          <w:rFonts w:asciiTheme="majorHAnsi" w:eastAsia="Calibri" w:hAnsiTheme="majorHAnsi"/>
        </w:rPr>
      </w:pPr>
      <w:r w:rsidRPr="00D10163">
        <w:rPr>
          <w:rFonts w:asciiTheme="majorHAnsi" w:eastAsia="Calibri" w:hAnsiTheme="majorHAnsi"/>
        </w:rPr>
        <w:t>Załącznik nr 3 – Szczegółowe warunki zamówienia;</w:t>
      </w:r>
    </w:p>
    <w:p w:rsidR="00874842" w:rsidRPr="00D10163" w:rsidRDefault="00874842" w:rsidP="00874842">
      <w:pPr>
        <w:pStyle w:val="Nagwek3"/>
        <w:tabs>
          <w:tab w:val="clear" w:pos="1247"/>
        </w:tabs>
        <w:spacing w:after="60" w:line="260" w:lineRule="atLeast"/>
        <w:ind w:left="1049" w:hanging="340"/>
        <w:rPr>
          <w:rFonts w:asciiTheme="majorHAnsi" w:eastAsia="Calibri" w:hAnsiTheme="majorHAnsi"/>
        </w:rPr>
      </w:pPr>
      <w:r w:rsidRPr="00D10163">
        <w:rPr>
          <w:rFonts w:asciiTheme="majorHAnsi" w:eastAsia="Calibri" w:hAnsiTheme="majorHAnsi"/>
        </w:rPr>
        <w:t xml:space="preserve">Załącznik nr 4 – </w:t>
      </w:r>
      <w:r w:rsidR="00B110F0">
        <w:rPr>
          <w:rFonts w:asciiTheme="majorHAnsi" w:eastAsia="Calibri" w:hAnsiTheme="majorHAnsi"/>
        </w:rPr>
        <w:t>Charakterystyka</w:t>
      </w:r>
      <w:r w:rsidRPr="00D10163">
        <w:rPr>
          <w:rFonts w:asciiTheme="majorHAnsi" w:eastAsia="Calibri" w:hAnsiTheme="majorHAnsi"/>
        </w:rPr>
        <w:t xml:space="preserve"> Urządzeń Końcowych;</w:t>
      </w:r>
    </w:p>
    <w:p w:rsidR="00874842" w:rsidRDefault="00874842" w:rsidP="00874842">
      <w:pPr>
        <w:pStyle w:val="Nagwek3"/>
        <w:tabs>
          <w:tab w:val="clear" w:pos="1247"/>
        </w:tabs>
        <w:spacing w:after="60" w:line="260" w:lineRule="atLeast"/>
        <w:ind w:left="1049" w:hanging="340"/>
        <w:rPr>
          <w:rFonts w:asciiTheme="majorHAnsi" w:eastAsia="Calibri" w:hAnsiTheme="majorHAnsi"/>
        </w:rPr>
      </w:pPr>
      <w:r w:rsidRPr="00D10163">
        <w:rPr>
          <w:rFonts w:asciiTheme="majorHAnsi" w:eastAsia="Calibri" w:hAnsiTheme="majorHAnsi"/>
        </w:rPr>
        <w:t>Załącznik nr 5 – Polisa OC Wykonawcy</w:t>
      </w:r>
      <w:r>
        <w:rPr>
          <w:rFonts w:asciiTheme="majorHAnsi" w:eastAsia="Calibri" w:hAnsiTheme="majorHAnsi"/>
        </w:rPr>
        <w:t>;</w:t>
      </w:r>
    </w:p>
    <w:p w:rsidR="00874842" w:rsidRDefault="00524E2B" w:rsidP="00874842">
      <w:pPr>
        <w:pStyle w:val="Nagwek3"/>
        <w:tabs>
          <w:tab w:val="clear" w:pos="1247"/>
        </w:tabs>
        <w:spacing w:after="60" w:line="260" w:lineRule="atLeast"/>
        <w:ind w:left="1049" w:hanging="340"/>
        <w:rPr>
          <w:rFonts w:asciiTheme="majorHAnsi" w:eastAsia="Calibri" w:hAnsiTheme="majorHAnsi"/>
        </w:rPr>
      </w:pPr>
      <w:r>
        <w:rPr>
          <w:rFonts w:asciiTheme="majorHAnsi" w:eastAsia="Calibri" w:hAnsiTheme="majorHAnsi"/>
        </w:rPr>
        <w:t>Załącznik nr 6</w:t>
      </w:r>
      <w:r w:rsidR="00874842">
        <w:rPr>
          <w:rFonts w:asciiTheme="majorHAnsi" w:eastAsia="Calibri" w:hAnsiTheme="majorHAnsi"/>
        </w:rPr>
        <w:t xml:space="preserve"> – Usługi Pakietowej Transmisji Danych objęte SLA;</w:t>
      </w:r>
    </w:p>
    <w:p w:rsidR="00874842" w:rsidRDefault="00524E2B" w:rsidP="00874842">
      <w:pPr>
        <w:pStyle w:val="Nagwek3"/>
        <w:tabs>
          <w:tab w:val="clear" w:pos="1247"/>
        </w:tabs>
        <w:spacing w:after="60" w:line="260" w:lineRule="atLeast"/>
        <w:ind w:left="1049" w:hanging="340"/>
        <w:rPr>
          <w:rFonts w:asciiTheme="majorHAnsi" w:eastAsia="Calibri" w:hAnsiTheme="majorHAnsi"/>
        </w:rPr>
      </w:pPr>
      <w:r>
        <w:rPr>
          <w:rFonts w:asciiTheme="majorHAnsi" w:eastAsia="Calibri" w:hAnsiTheme="majorHAnsi"/>
        </w:rPr>
        <w:t>Załącznik nr 7</w:t>
      </w:r>
      <w:r w:rsidR="00874842">
        <w:rPr>
          <w:rFonts w:asciiTheme="majorHAnsi" w:eastAsia="Calibri" w:hAnsiTheme="majorHAnsi"/>
        </w:rPr>
        <w:t xml:space="preserve"> – Usługi Pakietowej Transmisji Danych nieobjęte SLA;</w:t>
      </w:r>
    </w:p>
    <w:p w:rsidR="00874842" w:rsidRDefault="00874842" w:rsidP="00874842">
      <w:pPr>
        <w:pStyle w:val="Nagwek3"/>
        <w:tabs>
          <w:tab w:val="clear" w:pos="1247"/>
        </w:tabs>
        <w:spacing w:after="60" w:line="260" w:lineRule="atLeast"/>
        <w:ind w:left="1049" w:hanging="340"/>
        <w:rPr>
          <w:rFonts w:asciiTheme="majorHAnsi" w:eastAsia="Calibri" w:hAnsiTheme="majorHAnsi"/>
        </w:rPr>
      </w:pPr>
      <w:r>
        <w:rPr>
          <w:rFonts w:asciiTheme="majorHAnsi" w:eastAsia="Calibri" w:hAnsiTheme="majorHAnsi"/>
        </w:rPr>
        <w:t xml:space="preserve">Załącznik nr </w:t>
      </w:r>
      <w:r w:rsidR="00524E2B">
        <w:rPr>
          <w:rFonts w:asciiTheme="majorHAnsi" w:eastAsia="Calibri" w:hAnsiTheme="majorHAnsi"/>
        </w:rPr>
        <w:t>8</w:t>
      </w:r>
      <w:r>
        <w:rPr>
          <w:rFonts w:asciiTheme="majorHAnsi" w:eastAsia="Calibri" w:hAnsiTheme="majorHAnsi"/>
        </w:rPr>
        <w:t xml:space="preserve"> – Usługi CSD;</w:t>
      </w:r>
    </w:p>
    <w:p w:rsidR="00874842" w:rsidRDefault="00524E2B" w:rsidP="00874842">
      <w:pPr>
        <w:pStyle w:val="Nagwek3"/>
        <w:tabs>
          <w:tab w:val="clear" w:pos="1247"/>
        </w:tabs>
        <w:spacing w:after="60" w:line="260" w:lineRule="atLeast"/>
        <w:ind w:left="1049" w:hanging="340"/>
        <w:rPr>
          <w:rFonts w:asciiTheme="majorHAnsi" w:eastAsia="Calibri" w:hAnsiTheme="majorHAnsi"/>
        </w:rPr>
      </w:pPr>
      <w:r>
        <w:rPr>
          <w:rFonts w:asciiTheme="majorHAnsi" w:eastAsia="Calibri" w:hAnsiTheme="majorHAnsi"/>
        </w:rPr>
        <w:t xml:space="preserve">Załącznik nr </w:t>
      </w:r>
      <w:r w:rsidR="000B5841">
        <w:rPr>
          <w:rFonts w:asciiTheme="majorHAnsi" w:eastAsia="Calibri" w:hAnsiTheme="majorHAnsi"/>
        </w:rPr>
        <w:t>9</w:t>
      </w:r>
      <w:r w:rsidR="00874842">
        <w:rPr>
          <w:rFonts w:asciiTheme="majorHAnsi" w:eastAsia="Calibri" w:hAnsiTheme="majorHAnsi"/>
        </w:rPr>
        <w:t xml:space="preserve"> – Usługi SMS/USSD;</w:t>
      </w:r>
    </w:p>
    <w:p w:rsidR="00874842" w:rsidRPr="00676591" w:rsidRDefault="00874842" w:rsidP="00874842">
      <w:pPr>
        <w:spacing w:after="0" w:line="260" w:lineRule="atLeast"/>
        <w:ind w:left="680"/>
        <w:rPr>
          <w:rFonts w:ascii="Cambria" w:hAnsi="Cambria"/>
          <w:b/>
        </w:rPr>
      </w:pPr>
      <w:r w:rsidRPr="00676591">
        <w:rPr>
          <w:rFonts w:ascii="Cambria" w:hAnsi="Cambria"/>
          <w:b/>
        </w:rPr>
        <w:t>ENERGA-OPERATOR SA</w:t>
      </w:r>
      <w:r w:rsidRPr="00676591">
        <w:rPr>
          <w:rFonts w:ascii="Cambria" w:hAnsi="Cambria"/>
          <w:b/>
        </w:rPr>
        <w:tab/>
      </w:r>
      <w:r w:rsidRPr="00676591">
        <w:rPr>
          <w:rFonts w:ascii="Cambria" w:hAnsi="Cambria"/>
          <w:b/>
        </w:rPr>
        <w:tab/>
      </w:r>
      <w:r w:rsidRPr="00676591">
        <w:rPr>
          <w:rFonts w:ascii="Cambria" w:hAnsi="Cambria"/>
          <w:b/>
        </w:rPr>
        <w:tab/>
      </w:r>
      <w:r w:rsidRPr="00676591">
        <w:rPr>
          <w:rFonts w:ascii="Cambria" w:hAnsi="Cambria"/>
          <w:b/>
        </w:rPr>
        <w:tab/>
      </w:r>
      <w:r w:rsidRPr="00676591">
        <w:rPr>
          <w:rFonts w:ascii="Cambria" w:hAnsi="Cambria"/>
          <w:b/>
        </w:rPr>
        <w:tab/>
      </w:r>
      <w:r w:rsidRPr="00676591">
        <w:rPr>
          <w:rFonts w:ascii="Cambria" w:hAnsi="Cambria"/>
          <w:b/>
        </w:rPr>
        <w:tab/>
        <w:t>Wykonawca</w:t>
      </w:r>
    </w:p>
    <w:p w:rsidR="00874842" w:rsidRDefault="00874842" w:rsidP="00874842">
      <w:pPr>
        <w:spacing w:after="0" w:line="240" w:lineRule="auto"/>
        <w:rPr>
          <w:rFonts w:ascii="Cambria" w:hAnsi="Cambria"/>
        </w:rPr>
      </w:pPr>
      <w:r>
        <w:rPr>
          <w:rFonts w:ascii="Cambria" w:hAnsi="Cambria"/>
        </w:rPr>
        <w:br w:type="page"/>
      </w:r>
    </w:p>
    <w:p w:rsidR="00874842" w:rsidRDefault="00874842" w:rsidP="00874842">
      <w:pPr>
        <w:pStyle w:val="Nagwek1"/>
        <w:widowControl w:val="0"/>
        <w:numPr>
          <w:ilvl w:val="0"/>
          <w:numId w:val="0"/>
        </w:numPr>
        <w:spacing w:after="120" w:line="260" w:lineRule="atLeast"/>
        <w:ind w:left="567" w:hanging="567"/>
        <w:rPr>
          <w:rFonts w:asciiTheme="majorHAnsi" w:hAnsiTheme="majorHAnsi"/>
          <w:sz w:val="26"/>
          <w:szCs w:val="26"/>
        </w:rPr>
      </w:pPr>
      <w:r>
        <w:rPr>
          <w:rFonts w:asciiTheme="majorHAnsi" w:hAnsiTheme="majorHAnsi"/>
          <w:sz w:val="26"/>
          <w:szCs w:val="26"/>
        </w:rPr>
        <w:t xml:space="preserve">Załącznik nr 3 – </w:t>
      </w:r>
      <w:r w:rsidRPr="00822418">
        <w:rPr>
          <w:rFonts w:asciiTheme="majorHAnsi" w:hAnsiTheme="majorHAnsi"/>
          <w:sz w:val="26"/>
          <w:szCs w:val="26"/>
        </w:rPr>
        <w:t>Szczegółowe warunki zamówienia</w:t>
      </w:r>
    </w:p>
    <w:p w:rsidR="00874842" w:rsidRPr="00FC5824" w:rsidRDefault="0095518B" w:rsidP="00526102">
      <w:pPr>
        <w:pStyle w:val="ListParagraph1"/>
        <w:widowControl w:val="0"/>
        <w:numPr>
          <w:ilvl w:val="0"/>
          <w:numId w:val="10"/>
        </w:numPr>
        <w:spacing w:after="120" w:line="300" w:lineRule="atLeast"/>
        <w:jc w:val="both"/>
        <w:rPr>
          <w:rFonts w:ascii="Cambria" w:hAnsi="Cambria"/>
          <w:b/>
          <w:sz w:val="20"/>
        </w:rPr>
      </w:pPr>
      <w:r w:rsidRPr="00FC5824">
        <w:rPr>
          <w:rFonts w:ascii="Cambria" w:hAnsi="Cambria"/>
          <w:b/>
          <w:sz w:val="20"/>
        </w:rPr>
        <w:t>Zakres Usług</w:t>
      </w:r>
    </w:p>
    <w:p w:rsidR="00874842" w:rsidRPr="00FC5824" w:rsidRDefault="00F25682" w:rsidP="00526102">
      <w:pPr>
        <w:pStyle w:val="ListParagraph1"/>
        <w:widowControl w:val="0"/>
        <w:numPr>
          <w:ilvl w:val="1"/>
          <w:numId w:val="10"/>
        </w:numPr>
        <w:spacing w:after="120" w:line="300" w:lineRule="atLeast"/>
        <w:jc w:val="both"/>
        <w:rPr>
          <w:rFonts w:ascii="Cambria" w:hAnsi="Cambria"/>
          <w:sz w:val="20"/>
        </w:rPr>
      </w:pPr>
      <w:r w:rsidRPr="00FC5824">
        <w:rPr>
          <w:rFonts w:ascii="Cambria" w:hAnsi="Cambria"/>
          <w:sz w:val="20"/>
        </w:rPr>
        <w:t>Wykonawca ma obowiązek świadczyć następujące Usługi:</w:t>
      </w:r>
    </w:p>
    <w:tbl>
      <w:tblPr>
        <w:tblStyle w:val="Tabela-Siatka"/>
        <w:tblW w:w="0" w:type="auto"/>
        <w:jc w:val="center"/>
        <w:tblLook w:val="04A0" w:firstRow="1" w:lastRow="0" w:firstColumn="1" w:lastColumn="0" w:noHBand="0" w:noVBand="1"/>
      </w:tblPr>
      <w:tblGrid>
        <w:gridCol w:w="6424"/>
        <w:gridCol w:w="1857"/>
        <w:gridCol w:w="6"/>
      </w:tblGrid>
      <w:tr w:rsidR="00C0397E" w:rsidRPr="00FC5824" w:rsidTr="006F613B">
        <w:trPr>
          <w:gridAfter w:val="1"/>
          <w:wAfter w:w="6" w:type="dxa"/>
          <w:jc w:val="center"/>
        </w:trPr>
        <w:tc>
          <w:tcPr>
            <w:tcW w:w="6424" w:type="dxa"/>
            <w:shd w:val="clear" w:color="auto" w:fill="D9D9D9" w:themeFill="background1" w:themeFillShade="D9"/>
            <w:vAlign w:val="center"/>
          </w:tcPr>
          <w:p w:rsidR="00C0397E" w:rsidRPr="00FC5824" w:rsidRDefault="00C0397E" w:rsidP="000E6C47">
            <w:pPr>
              <w:pStyle w:val="ListParagraph1"/>
              <w:widowControl w:val="0"/>
              <w:spacing w:after="120" w:line="300" w:lineRule="atLeast"/>
              <w:ind w:left="0"/>
              <w:jc w:val="center"/>
              <w:rPr>
                <w:rFonts w:ascii="Cambria" w:hAnsi="Cambria"/>
                <w:b/>
                <w:sz w:val="18"/>
              </w:rPr>
            </w:pPr>
            <w:r w:rsidRPr="00FC5824">
              <w:rPr>
                <w:rFonts w:ascii="Cambria" w:hAnsi="Cambria"/>
                <w:b/>
                <w:sz w:val="22"/>
              </w:rPr>
              <w:t>Nazwa Usługi</w:t>
            </w:r>
          </w:p>
        </w:tc>
        <w:tc>
          <w:tcPr>
            <w:tcW w:w="1857" w:type="dxa"/>
            <w:shd w:val="clear" w:color="auto" w:fill="D9D9D9" w:themeFill="background1" w:themeFillShade="D9"/>
            <w:vAlign w:val="center"/>
          </w:tcPr>
          <w:p w:rsidR="00C0397E" w:rsidRPr="00FC5824" w:rsidRDefault="00C0397E" w:rsidP="00FC7120">
            <w:pPr>
              <w:pStyle w:val="ListParagraph1"/>
              <w:widowControl w:val="0"/>
              <w:spacing w:after="120" w:line="300" w:lineRule="atLeast"/>
              <w:ind w:left="0"/>
              <w:jc w:val="center"/>
              <w:rPr>
                <w:rFonts w:ascii="Cambria" w:hAnsi="Cambria"/>
                <w:b/>
                <w:sz w:val="16"/>
              </w:rPr>
            </w:pPr>
            <w:r w:rsidRPr="00851B14">
              <w:rPr>
                <w:rFonts w:ascii="Cambria" w:hAnsi="Cambria"/>
                <w:b/>
                <w:sz w:val="18"/>
              </w:rPr>
              <w:t>Usługa objęta przedmiotem Umowy Realizacyjnej</w:t>
            </w:r>
          </w:p>
        </w:tc>
      </w:tr>
      <w:tr w:rsidR="00745A1A" w:rsidRPr="00FC5824" w:rsidTr="00E36B53">
        <w:trPr>
          <w:jc w:val="center"/>
        </w:trPr>
        <w:tc>
          <w:tcPr>
            <w:tcW w:w="8287" w:type="dxa"/>
            <w:gridSpan w:val="3"/>
          </w:tcPr>
          <w:p w:rsidR="009F5C2C" w:rsidRPr="009F5C2C" w:rsidRDefault="009F5C2C" w:rsidP="009F5C2C">
            <w:pPr>
              <w:pStyle w:val="ListParagraph1"/>
              <w:widowControl w:val="0"/>
              <w:spacing w:after="120" w:line="300" w:lineRule="atLeast"/>
              <w:ind w:left="0"/>
              <w:jc w:val="center"/>
              <w:rPr>
                <w:rFonts w:asciiTheme="majorHAnsi" w:hAnsiTheme="majorHAnsi"/>
                <w:b/>
              </w:rPr>
            </w:pPr>
            <w:r w:rsidRPr="009F5C2C">
              <w:rPr>
                <w:rFonts w:asciiTheme="majorHAnsi" w:hAnsiTheme="majorHAnsi"/>
                <w:b/>
              </w:rPr>
              <w:t>Usługi Pakietowej Transmisji Danych</w:t>
            </w:r>
          </w:p>
          <w:p w:rsidR="00745A1A" w:rsidRPr="009F5C2C" w:rsidRDefault="009F5C2C" w:rsidP="009F5C2C">
            <w:pPr>
              <w:pStyle w:val="ListParagraph1"/>
              <w:widowControl w:val="0"/>
              <w:spacing w:after="120" w:line="300" w:lineRule="atLeast"/>
              <w:ind w:left="1172"/>
              <w:jc w:val="center"/>
              <w:rPr>
                <w:rFonts w:asciiTheme="majorHAnsi" w:hAnsiTheme="majorHAnsi"/>
              </w:rPr>
            </w:pPr>
            <w:r w:rsidRPr="00FC5824">
              <w:rPr>
                <w:rFonts w:asciiTheme="majorHAnsi" w:hAnsiTheme="majorHAnsi"/>
                <w:i/>
                <w:color w:val="0070C0"/>
              </w:rPr>
              <w:t xml:space="preserve">[do uzupełnienia </w:t>
            </w:r>
            <w:r>
              <w:rPr>
                <w:rFonts w:asciiTheme="majorHAnsi" w:hAnsiTheme="majorHAnsi"/>
                <w:i/>
                <w:color w:val="0070C0"/>
              </w:rPr>
              <w:t>przy wszczęciu</w:t>
            </w:r>
            <w:r w:rsidRPr="00FC5824">
              <w:rPr>
                <w:rFonts w:asciiTheme="majorHAnsi" w:hAnsiTheme="majorHAnsi"/>
                <w:i/>
                <w:color w:val="0070C0"/>
              </w:rPr>
              <w:t xml:space="preserve"> </w:t>
            </w:r>
            <w:r w:rsidR="00BC6847">
              <w:rPr>
                <w:rFonts w:asciiTheme="majorHAnsi" w:hAnsiTheme="majorHAnsi"/>
                <w:i/>
                <w:color w:val="0070C0"/>
              </w:rPr>
              <w:t>postępowania realizacyjnego</w:t>
            </w:r>
            <w:r w:rsidR="00DD0AE1">
              <w:rPr>
                <w:rFonts w:asciiTheme="majorHAnsi" w:hAnsiTheme="majorHAnsi"/>
                <w:i/>
                <w:color w:val="0070C0"/>
              </w:rPr>
              <w:t xml:space="preserve"> poprzedzającego zawarcie Umowy</w:t>
            </w:r>
            <w:r>
              <w:rPr>
                <w:rFonts w:asciiTheme="majorHAnsi" w:hAnsiTheme="majorHAnsi"/>
                <w:i/>
                <w:color w:val="0070C0"/>
              </w:rPr>
              <w:t xml:space="preserve"> przez wskazanie jednej z poniższych Usług Pakietowej Transmisji Danych</w:t>
            </w:r>
            <w:r w:rsidRPr="00FC5824">
              <w:rPr>
                <w:rFonts w:asciiTheme="majorHAnsi" w:hAnsiTheme="majorHAnsi"/>
                <w:i/>
                <w:color w:val="0070C0"/>
              </w:rPr>
              <w:t>]</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Pakietowej Transmisji Danych w technice 2G/3G objęta SLA</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Pakietowej Transmisji Danych w technice 2G/3G nieobjęta SLA</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Pakietowej Transmisji Danych w technice CDMA objęta SLA</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Pakietowej Transmisji Danych w technice CDMA nieobjęta SLA</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Pakietowej Transmisji Danych w technice LTE objęta SLA</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Pakietowej Transmisji Danych w technice LTE nieobjęta SLA</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Pakietowej Transmisji Danych w technice 2G/3</w:t>
            </w:r>
            <w:proofErr w:type="gramStart"/>
            <w:r w:rsidRPr="00FC5824">
              <w:rPr>
                <w:rFonts w:ascii="Cambria" w:hAnsi="Cambria"/>
                <w:sz w:val="18"/>
              </w:rPr>
              <w:t>G  oraz</w:t>
            </w:r>
            <w:proofErr w:type="gramEnd"/>
            <w:r w:rsidRPr="00FC5824">
              <w:rPr>
                <w:rFonts w:ascii="Cambria" w:hAnsi="Cambria"/>
                <w:sz w:val="18"/>
              </w:rPr>
              <w:t xml:space="preserve"> CDMA objęta SLA</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Pakietowej Transmisji Danych w technice 2G/3G praz CDMA nieobjęta SLA</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Pakietowej Transmisji Danych w technice 2G/3G oraz LTE objęta SLA</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Pakietowej Transmisji Danych w technice 2G/3G oraz LTE nieobjęta SLA</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745A1A" w:rsidRPr="00FC5824" w:rsidTr="00E36B53">
        <w:trPr>
          <w:jc w:val="center"/>
        </w:trPr>
        <w:tc>
          <w:tcPr>
            <w:tcW w:w="8287" w:type="dxa"/>
            <w:gridSpan w:val="3"/>
          </w:tcPr>
          <w:p w:rsidR="009F5C2C" w:rsidRPr="0032288A" w:rsidRDefault="009F5C2C" w:rsidP="009F5C2C">
            <w:pPr>
              <w:pStyle w:val="ListParagraph1"/>
              <w:widowControl w:val="0"/>
              <w:spacing w:after="120" w:line="300" w:lineRule="atLeast"/>
              <w:ind w:left="0"/>
              <w:jc w:val="center"/>
              <w:rPr>
                <w:rFonts w:asciiTheme="majorHAnsi" w:hAnsiTheme="majorHAnsi"/>
              </w:rPr>
            </w:pPr>
            <w:r w:rsidRPr="0032288A">
              <w:rPr>
                <w:rFonts w:asciiTheme="majorHAnsi" w:hAnsiTheme="majorHAnsi"/>
              </w:rPr>
              <w:t>Usługi CSD i Usługi SMS/USSD</w:t>
            </w:r>
          </w:p>
          <w:p w:rsidR="00745A1A" w:rsidRPr="00AC7925" w:rsidRDefault="009F5C2C" w:rsidP="009F5C2C">
            <w:pPr>
              <w:pStyle w:val="ListParagraph1"/>
              <w:widowControl w:val="0"/>
              <w:spacing w:after="120" w:line="300" w:lineRule="atLeast"/>
              <w:ind w:left="0"/>
              <w:jc w:val="center"/>
              <w:rPr>
                <w:rFonts w:ascii="Cambria" w:hAnsi="Cambria"/>
                <w:sz w:val="16"/>
              </w:rPr>
            </w:pPr>
            <w:r w:rsidRPr="00FC5824">
              <w:rPr>
                <w:rFonts w:asciiTheme="majorHAnsi" w:hAnsiTheme="majorHAnsi"/>
                <w:i/>
                <w:color w:val="0070C0"/>
              </w:rPr>
              <w:t xml:space="preserve"> [do uzupełnienia </w:t>
            </w:r>
            <w:r>
              <w:rPr>
                <w:rFonts w:asciiTheme="majorHAnsi" w:hAnsiTheme="majorHAnsi"/>
                <w:i/>
                <w:color w:val="0070C0"/>
              </w:rPr>
              <w:t>przy wszczęciu</w:t>
            </w:r>
            <w:r w:rsidRPr="00FC5824">
              <w:rPr>
                <w:rFonts w:asciiTheme="majorHAnsi" w:hAnsiTheme="majorHAnsi"/>
                <w:i/>
                <w:color w:val="0070C0"/>
              </w:rPr>
              <w:t xml:space="preserve"> </w:t>
            </w:r>
            <w:r w:rsidR="00BC6847">
              <w:rPr>
                <w:rFonts w:asciiTheme="majorHAnsi" w:hAnsiTheme="majorHAnsi"/>
                <w:i/>
                <w:color w:val="0070C0"/>
              </w:rPr>
              <w:t>postępowania realizacyjnego</w:t>
            </w:r>
            <w:r w:rsidR="00DD0AE1">
              <w:rPr>
                <w:rFonts w:asciiTheme="majorHAnsi" w:hAnsiTheme="majorHAnsi"/>
                <w:i/>
                <w:color w:val="0070C0"/>
              </w:rPr>
              <w:t xml:space="preserve"> poprzedzającego zawarcie Umowy</w:t>
            </w:r>
            <w:r>
              <w:rPr>
                <w:rFonts w:asciiTheme="majorHAnsi" w:hAnsiTheme="majorHAnsi"/>
                <w:i/>
                <w:color w:val="0070C0"/>
              </w:rPr>
              <w:t xml:space="preserve"> przez wskazanie; Zamawiający może zamówić jedną lub obie z poniższych Usług lub nie zamawiać żadnej z nich</w:t>
            </w:r>
            <w:r w:rsidRPr="00FC5824">
              <w:rPr>
                <w:rFonts w:asciiTheme="majorHAnsi" w:hAnsiTheme="majorHAnsi"/>
                <w:i/>
                <w:color w:val="0070C0"/>
              </w:rPr>
              <w:t>]</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CSD</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C0397E" w:rsidRPr="00FC5824" w:rsidTr="006F613B">
        <w:trPr>
          <w:jc w:val="center"/>
        </w:trPr>
        <w:tc>
          <w:tcPr>
            <w:tcW w:w="6424" w:type="dxa"/>
          </w:tcPr>
          <w:p w:rsidR="00C0397E" w:rsidRPr="00FC5824" w:rsidRDefault="00C0397E"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SMS/USSD</w:t>
            </w:r>
          </w:p>
        </w:tc>
        <w:tc>
          <w:tcPr>
            <w:tcW w:w="1863" w:type="dxa"/>
            <w:gridSpan w:val="2"/>
          </w:tcPr>
          <w:p w:rsidR="00C0397E" w:rsidRPr="00FC5824" w:rsidRDefault="00C0397E" w:rsidP="00FC7120">
            <w:pPr>
              <w:pStyle w:val="ListParagraph1"/>
              <w:widowControl w:val="0"/>
              <w:spacing w:after="120" w:line="300" w:lineRule="atLeast"/>
              <w:ind w:left="0"/>
              <w:jc w:val="center"/>
              <w:rPr>
                <w:rFonts w:ascii="Cambria" w:hAnsi="Cambria"/>
                <w:sz w:val="16"/>
              </w:rPr>
            </w:pPr>
            <w:r w:rsidRPr="00AC7925">
              <w:rPr>
                <w:rFonts w:ascii="Cambria" w:hAnsi="Cambria"/>
                <w:sz w:val="16"/>
              </w:rPr>
              <w:t>TAK/NIE</w:t>
            </w:r>
          </w:p>
        </w:tc>
      </w:tr>
      <w:tr w:rsidR="00745A1A" w:rsidRPr="00FC5824" w:rsidTr="00E36B53">
        <w:trPr>
          <w:jc w:val="center"/>
        </w:trPr>
        <w:tc>
          <w:tcPr>
            <w:tcW w:w="8287" w:type="dxa"/>
            <w:gridSpan w:val="3"/>
          </w:tcPr>
          <w:p w:rsidR="00745A1A" w:rsidRPr="009F5C2C" w:rsidRDefault="009F5C2C" w:rsidP="009F5C2C">
            <w:pPr>
              <w:pStyle w:val="ListParagraph1"/>
              <w:widowControl w:val="0"/>
              <w:spacing w:after="120" w:line="300" w:lineRule="atLeast"/>
              <w:ind w:left="0"/>
              <w:jc w:val="center"/>
              <w:rPr>
                <w:rFonts w:asciiTheme="majorHAnsi" w:hAnsiTheme="majorHAnsi"/>
                <w:b/>
              </w:rPr>
            </w:pPr>
            <w:r>
              <w:rPr>
                <w:rFonts w:asciiTheme="majorHAnsi" w:hAnsiTheme="majorHAnsi"/>
                <w:b/>
              </w:rPr>
              <w:t>Pozostałe Usługi</w:t>
            </w:r>
          </w:p>
        </w:tc>
      </w:tr>
      <w:tr w:rsidR="00D761DA" w:rsidRPr="00FC5824" w:rsidTr="006F613B">
        <w:trPr>
          <w:jc w:val="center"/>
        </w:trPr>
        <w:tc>
          <w:tcPr>
            <w:tcW w:w="6424" w:type="dxa"/>
          </w:tcPr>
          <w:p w:rsidR="00D761DA" w:rsidRPr="00FC5824" w:rsidRDefault="00D761DA"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Usługa CLIP</w:t>
            </w:r>
          </w:p>
        </w:tc>
        <w:tc>
          <w:tcPr>
            <w:tcW w:w="1863" w:type="dxa"/>
            <w:gridSpan w:val="2"/>
          </w:tcPr>
          <w:p w:rsidR="00D761DA" w:rsidRDefault="00D761DA" w:rsidP="0032288A">
            <w:pPr>
              <w:pStyle w:val="ListParagraph1"/>
              <w:widowControl w:val="0"/>
              <w:spacing w:after="120" w:line="300" w:lineRule="atLeast"/>
              <w:ind w:left="0"/>
              <w:jc w:val="center"/>
              <w:rPr>
                <w:rFonts w:ascii="Cambria" w:hAnsi="Cambria"/>
                <w:sz w:val="16"/>
              </w:rPr>
            </w:pPr>
            <w:r>
              <w:rPr>
                <w:rFonts w:ascii="Cambria" w:hAnsi="Cambria"/>
                <w:sz w:val="16"/>
              </w:rPr>
              <w:t>TAK</w:t>
            </w:r>
            <w:r w:rsidR="0032288A">
              <w:rPr>
                <w:rFonts w:ascii="Cambria" w:hAnsi="Cambria"/>
                <w:sz w:val="16"/>
              </w:rPr>
              <w:t xml:space="preserve"> (z wyjątkiem Usług w technice CDMA)</w:t>
            </w:r>
          </w:p>
        </w:tc>
      </w:tr>
      <w:tr w:rsidR="00D761DA" w:rsidRPr="00FC5824" w:rsidTr="006F613B">
        <w:trPr>
          <w:jc w:val="center"/>
        </w:trPr>
        <w:tc>
          <w:tcPr>
            <w:tcW w:w="6424" w:type="dxa"/>
          </w:tcPr>
          <w:p w:rsidR="00D761DA" w:rsidRPr="00FC5824" w:rsidRDefault="00D761DA" w:rsidP="00F25682">
            <w:pPr>
              <w:pStyle w:val="ListParagraph1"/>
              <w:widowControl w:val="0"/>
              <w:spacing w:after="120" w:line="300" w:lineRule="atLeast"/>
              <w:ind w:left="0"/>
              <w:jc w:val="both"/>
              <w:rPr>
                <w:rFonts w:ascii="Cambria" w:hAnsi="Cambria"/>
                <w:sz w:val="18"/>
              </w:rPr>
            </w:pPr>
            <w:r w:rsidRPr="00FC5824">
              <w:rPr>
                <w:rFonts w:ascii="Cambria" w:hAnsi="Cambria"/>
                <w:sz w:val="18"/>
              </w:rPr>
              <w:t>Usługi Konsultacji</w:t>
            </w:r>
          </w:p>
        </w:tc>
        <w:tc>
          <w:tcPr>
            <w:tcW w:w="1863" w:type="dxa"/>
            <w:gridSpan w:val="2"/>
          </w:tcPr>
          <w:p w:rsidR="00D761DA" w:rsidRPr="00FC5824" w:rsidRDefault="00D761DA" w:rsidP="00FC7120">
            <w:pPr>
              <w:pStyle w:val="ListParagraph1"/>
              <w:widowControl w:val="0"/>
              <w:spacing w:after="120" w:line="300" w:lineRule="atLeast"/>
              <w:ind w:left="0"/>
              <w:jc w:val="center"/>
              <w:rPr>
                <w:rFonts w:ascii="Cambria" w:hAnsi="Cambria"/>
                <w:sz w:val="16"/>
              </w:rPr>
            </w:pPr>
            <w:r>
              <w:rPr>
                <w:rFonts w:ascii="Cambria" w:hAnsi="Cambria"/>
                <w:sz w:val="16"/>
              </w:rPr>
              <w:t>TAK</w:t>
            </w:r>
          </w:p>
        </w:tc>
      </w:tr>
    </w:tbl>
    <w:p w:rsidR="0095518B" w:rsidRDefault="004E1862" w:rsidP="00526102">
      <w:pPr>
        <w:pStyle w:val="ListParagraph1"/>
        <w:widowControl w:val="0"/>
        <w:numPr>
          <w:ilvl w:val="1"/>
          <w:numId w:val="10"/>
        </w:numPr>
        <w:spacing w:after="120" w:line="300" w:lineRule="atLeast"/>
        <w:jc w:val="both"/>
        <w:rPr>
          <w:rFonts w:asciiTheme="majorHAnsi" w:hAnsiTheme="majorHAnsi"/>
          <w:sz w:val="20"/>
        </w:rPr>
      </w:pPr>
      <w:r w:rsidRPr="00A41CAA">
        <w:rPr>
          <w:rFonts w:asciiTheme="majorHAnsi" w:hAnsiTheme="majorHAnsi"/>
          <w:sz w:val="20"/>
        </w:rPr>
        <w:t xml:space="preserve">Wykonawca </w:t>
      </w:r>
      <w:r w:rsidRPr="00FC5824">
        <w:rPr>
          <w:rFonts w:asciiTheme="majorHAnsi" w:hAnsiTheme="majorHAnsi"/>
          <w:sz w:val="20"/>
        </w:rPr>
        <w:t>ma obowiązek świadczyć Us</w:t>
      </w:r>
      <w:r w:rsidR="000441E5" w:rsidRPr="00FC5824">
        <w:rPr>
          <w:rFonts w:asciiTheme="majorHAnsi" w:hAnsiTheme="majorHAnsi"/>
          <w:sz w:val="20"/>
        </w:rPr>
        <w:t xml:space="preserve">ługi dla ______ Łączy </w:t>
      </w:r>
      <w:r w:rsidR="000441E5" w:rsidRPr="00FC5824">
        <w:rPr>
          <w:rFonts w:asciiTheme="majorHAnsi" w:hAnsiTheme="majorHAnsi"/>
          <w:i/>
          <w:color w:val="0070C0"/>
          <w:sz w:val="20"/>
        </w:rPr>
        <w:t xml:space="preserve">[do uzupełnienia </w:t>
      </w:r>
      <w:r w:rsidR="005C6873">
        <w:rPr>
          <w:rFonts w:asciiTheme="majorHAnsi" w:hAnsiTheme="majorHAnsi"/>
          <w:i/>
          <w:color w:val="0070C0"/>
          <w:sz w:val="20"/>
        </w:rPr>
        <w:t xml:space="preserve">przy wszczęciu </w:t>
      </w:r>
      <w:r w:rsidR="00BC6847">
        <w:rPr>
          <w:rFonts w:asciiTheme="majorHAnsi" w:hAnsiTheme="majorHAnsi"/>
          <w:i/>
          <w:color w:val="0070C0"/>
          <w:sz w:val="20"/>
        </w:rPr>
        <w:t>postępowania realizacyjnego</w:t>
      </w:r>
      <w:r w:rsidR="00DD0AE1">
        <w:rPr>
          <w:rFonts w:asciiTheme="majorHAnsi" w:hAnsiTheme="majorHAnsi"/>
          <w:i/>
          <w:color w:val="0070C0"/>
          <w:sz w:val="20"/>
        </w:rPr>
        <w:t xml:space="preserve"> poprzedzającego zawarcie Umowy</w:t>
      </w:r>
      <w:r w:rsidR="000441E5" w:rsidRPr="00FC5824">
        <w:rPr>
          <w:rFonts w:asciiTheme="majorHAnsi" w:hAnsiTheme="majorHAnsi"/>
          <w:i/>
          <w:color w:val="0070C0"/>
          <w:sz w:val="20"/>
        </w:rPr>
        <w:t>]</w:t>
      </w:r>
      <w:r w:rsidR="000441E5" w:rsidRPr="00FC5824">
        <w:rPr>
          <w:rFonts w:asciiTheme="majorHAnsi" w:hAnsiTheme="majorHAnsi"/>
          <w:sz w:val="20"/>
        </w:rPr>
        <w:t>.</w:t>
      </w:r>
    </w:p>
    <w:p w:rsidR="00600F24" w:rsidRPr="003B31BA" w:rsidRDefault="00600F24" w:rsidP="00526102">
      <w:pPr>
        <w:pStyle w:val="ListParagraph1"/>
        <w:widowControl w:val="0"/>
        <w:numPr>
          <w:ilvl w:val="1"/>
          <w:numId w:val="10"/>
        </w:numPr>
        <w:spacing w:after="120" w:line="300" w:lineRule="atLeast"/>
        <w:jc w:val="both"/>
        <w:rPr>
          <w:sz w:val="20"/>
          <w:szCs w:val="20"/>
        </w:rPr>
      </w:pPr>
      <w:r w:rsidRPr="00355226">
        <w:rPr>
          <w:rFonts w:asciiTheme="majorHAnsi" w:hAnsiTheme="majorHAnsi"/>
          <w:sz w:val="20"/>
        </w:rPr>
        <w:t>Łączny czas świadczenia Usług Konsultacji nie przekroczy</w:t>
      </w:r>
      <w:r w:rsidR="003B31BA">
        <w:rPr>
          <w:rFonts w:asciiTheme="majorHAnsi" w:hAnsiTheme="majorHAnsi"/>
          <w:sz w:val="20"/>
          <w:szCs w:val="20"/>
        </w:rPr>
        <w:t xml:space="preserve"> </w:t>
      </w:r>
      <w:r w:rsidRPr="003B31BA">
        <w:rPr>
          <w:rFonts w:asciiTheme="majorHAnsi" w:hAnsiTheme="majorHAnsi"/>
          <w:sz w:val="20"/>
          <w:szCs w:val="20"/>
          <w:highlight w:val="yellow"/>
        </w:rPr>
        <w:t>___</w:t>
      </w:r>
      <w:r w:rsidRPr="003B31BA">
        <w:rPr>
          <w:rFonts w:asciiTheme="majorHAnsi" w:hAnsiTheme="majorHAnsi"/>
          <w:sz w:val="20"/>
          <w:szCs w:val="20"/>
        </w:rPr>
        <w:t xml:space="preserve"> roboczo-godzin Usług </w:t>
      </w:r>
      <w:r w:rsidRPr="003B31BA">
        <w:rPr>
          <w:rFonts w:asciiTheme="majorHAnsi" w:hAnsiTheme="majorHAnsi"/>
          <w:i/>
          <w:color w:val="0070C0"/>
          <w:sz w:val="20"/>
        </w:rPr>
        <w:t xml:space="preserve">[do uzupełnienia przy wszczęciu </w:t>
      </w:r>
      <w:r w:rsidR="00BC6847">
        <w:rPr>
          <w:rFonts w:asciiTheme="majorHAnsi" w:hAnsiTheme="majorHAnsi"/>
          <w:i/>
          <w:color w:val="0070C0"/>
          <w:sz w:val="20"/>
        </w:rPr>
        <w:t>postępowania realizacyjnego</w:t>
      </w:r>
      <w:r w:rsidR="00DD0AE1">
        <w:rPr>
          <w:rFonts w:asciiTheme="majorHAnsi" w:hAnsiTheme="majorHAnsi"/>
          <w:i/>
          <w:color w:val="0070C0"/>
          <w:sz w:val="20"/>
        </w:rPr>
        <w:t xml:space="preserve"> poprzedzającego zawarcie Umowy</w:t>
      </w:r>
      <w:r w:rsidRPr="003B31BA">
        <w:rPr>
          <w:rFonts w:asciiTheme="majorHAnsi" w:hAnsiTheme="majorHAnsi"/>
          <w:i/>
          <w:color w:val="0070C0"/>
          <w:sz w:val="20"/>
        </w:rPr>
        <w:t>]</w:t>
      </w:r>
      <w:r w:rsidR="00F617C2">
        <w:rPr>
          <w:rFonts w:asciiTheme="majorHAnsi" w:hAnsiTheme="majorHAnsi"/>
          <w:sz w:val="20"/>
          <w:szCs w:val="20"/>
        </w:rPr>
        <w:t>.</w:t>
      </w:r>
    </w:p>
    <w:p w:rsidR="0095518B" w:rsidRPr="00FC5824" w:rsidRDefault="0095518B" w:rsidP="00526102">
      <w:pPr>
        <w:pStyle w:val="ListParagraph1"/>
        <w:widowControl w:val="0"/>
        <w:numPr>
          <w:ilvl w:val="0"/>
          <w:numId w:val="10"/>
        </w:numPr>
        <w:spacing w:after="120" w:line="300" w:lineRule="atLeast"/>
        <w:jc w:val="both"/>
        <w:rPr>
          <w:rFonts w:ascii="Cambria" w:hAnsi="Cambria"/>
          <w:b/>
          <w:sz w:val="20"/>
        </w:rPr>
      </w:pPr>
      <w:r w:rsidRPr="00FC5824">
        <w:rPr>
          <w:rFonts w:ascii="Cambria" w:hAnsi="Cambria"/>
          <w:b/>
          <w:sz w:val="20"/>
        </w:rPr>
        <w:t>Karty SIM</w:t>
      </w:r>
    </w:p>
    <w:p w:rsidR="0095518B" w:rsidRPr="00FC5824" w:rsidRDefault="00092D37" w:rsidP="00526102">
      <w:pPr>
        <w:pStyle w:val="ListParagraph1"/>
        <w:widowControl w:val="0"/>
        <w:numPr>
          <w:ilvl w:val="1"/>
          <w:numId w:val="10"/>
        </w:numPr>
        <w:spacing w:after="120" w:line="300" w:lineRule="atLeast"/>
        <w:jc w:val="both"/>
        <w:rPr>
          <w:rFonts w:asciiTheme="majorHAnsi" w:hAnsiTheme="majorHAnsi"/>
          <w:i/>
          <w:color w:val="0070C0"/>
          <w:sz w:val="20"/>
        </w:rPr>
      </w:pPr>
      <w:r w:rsidRPr="00FC5824">
        <w:rPr>
          <w:rFonts w:asciiTheme="majorHAnsi" w:hAnsiTheme="majorHAnsi"/>
          <w:sz w:val="20"/>
        </w:rPr>
        <w:t>Wykonawca ma obowiązek dos</w:t>
      </w:r>
      <w:r w:rsidR="00631FD5" w:rsidRPr="00FC5824">
        <w:rPr>
          <w:rFonts w:asciiTheme="majorHAnsi" w:hAnsiTheme="majorHAnsi"/>
          <w:sz w:val="20"/>
        </w:rPr>
        <w:t>tarczyć Zamawiającemu</w:t>
      </w:r>
      <w:r w:rsidR="00631FD5" w:rsidRPr="00A41CAA">
        <w:rPr>
          <w:rFonts w:asciiTheme="majorHAnsi" w:hAnsiTheme="majorHAnsi"/>
          <w:sz w:val="20"/>
        </w:rPr>
        <w:t xml:space="preserve"> </w:t>
      </w:r>
      <w:bookmarkStart w:id="309" w:name="_Ref321175416"/>
      <w:r w:rsidR="00395112" w:rsidRPr="00A41CAA">
        <w:rPr>
          <w:rFonts w:asciiTheme="majorHAnsi" w:hAnsiTheme="majorHAnsi"/>
          <w:sz w:val="20"/>
        </w:rPr>
        <w:t xml:space="preserve">Karty SIM </w:t>
      </w:r>
      <w:r w:rsidR="00631FD5" w:rsidRPr="00FC5824">
        <w:rPr>
          <w:rFonts w:asciiTheme="majorHAnsi" w:hAnsiTheme="majorHAnsi"/>
          <w:sz w:val="20"/>
        </w:rPr>
        <w:t xml:space="preserve">w liczbie ______ sztuk </w:t>
      </w:r>
      <w:r w:rsidR="00631FD5" w:rsidRPr="00FC5824">
        <w:rPr>
          <w:rFonts w:asciiTheme="majorHAnsi" w:hAnsiTheme="majorHAnsi"/>
          <w:i/>
          <w:color w:val="0070C0"/>
          <w:sz w:val="20"/>
        </w:rPr>
        <w:t xml:space="preserve">[do uzupełnienia </w:t>
      </w:r>
      <w:r w:rsidR="005C6873">
        <w:rPr>
          <w:rFonts w:asciiTheme="majorHAnsi" w:hAnsiTheme="majorHAnsi"/>
          <w:i/>
          <w:color w:val="0070C0"/>
          <w:sz w:val="20"/>
        </w:rPr>
        <w:t>przy wszczęciu</w:t>
      </w:r>
      <w:r w:rsidR="00631FD5" w:rsidRPr="00FC5824">
        <w:rPr>
          <w:rFonts w:asciiTheme="majorHAnsi" w:hAnsiTheme="majorHAnsi"/>
          <w:i/>
          <w:color w:val="0070C0"/>
          <w:sz w:val="20"/>
        </w:rPr>
        <w:t xml:space="preserve"> </w:t>
      </w:r>
      <w:r w:rsidR="00BC6847">
        <w:rPr>
          <w:rFonts w:asciiTheme="majorHAnsi" w:hAnsiTheme="majorHAnsi"/>
          <w:i/>
          <w:color w:val="0070C0"/>
          <w:sz w:val="20"/>
        </w:rPr>
        <w:t>postępowania realizacyjnego</w:t>
      </w:r>
      <w:r w:rsidR="00DD0AE1">
        <w:rPr>
          <w:rFonts w:asciiTheme="majorHAnsi" w:hAnsiTheme="majorHAnsi"/>
          <w:i/>
          <w:color w:val="0070C0"/>
          <w:sz w:val="20"/>
        </w:rPr>
        <w:t xml:space="preserve"> poprzedzającego zawarcie Umowy</w:t>
      </w:r>
      <w:r w:rsidR="00631FD5" w:rsidRPr="00FC5824">
        <w:rPr>
          <w:rFonts w:asciiTheme="majorHAnsi" w:hAnsiTheme="majorHAnsi"/>
          <w:i/>
          <w:color w:val="0070C0"/>
          <w:sz w:val="20"/>
        </w:rPr>
        <w:t>]</w:t>
      </w:r>
      <w:r w:rsidR="00631FD5" w:rsidRPr="00FC5824">
        <w:rPr>
          <w:rFonts w:asciiTheme="majorHAnsi" w:hAnsiTheme="majorHAnsi"/>
          <w:sz w:val="20"/>
        </w:rPr>
        <w:t xml:space="preserve">. </w:t>
      </w:r>
    </w:p>
    <w:p w:rsidR="00395112" w:rsidRPr="00FC5824" w:rsidRDefault="00631FD5" w:rsidP="00526102">
      <w:pPr>
        <w:pStyle w:val="ListParagraph1"/>
        <w:widowControl w:val="0"/>
        <w:numPr>
          <w:ilvl w:val="1"/>
          <w:numId w:val="10"/>
        </w:numPr>
        <w:spacing w:after="120" w:line="300" w:lineRule="atLeast"/>
        <w:jc w:val="both"/>
        <w:rPr>
          <w:rFonts w:asciiTheme="majorHAnsi" w:hAnsiTheme="majorHAnsi"/>
          <w:i/>
          <w:color w:val="0070C0"/>
          <w:sz w:val="20"/>
        </w:rPr>
      </w:pPr>
      <w:r w:rsidRPr="00FC5824">
        <w:rPr>
          <w:rFonts w:asciiTheme="majorHAnsi" w:hAnsiTheme="majorHAnsi"/>
          <w:sz w:val="20"/>
        </w:rPr>
        <w:t xml:space="preserve">Karty SIM </w:t>
      </w:r>
      <w:r w:rsidR="00395112" w:rsidRPr="00FC5824">
        <w:rPr>
          <w:rFonts w:asciiTheme="majorHAnsi" w:hAnsiTheme="majorHAnsi"/>
          <w:sz w:val="20"/>
        </w:rPr>
        <w:t xml:space="preserve">powinny być dostarczane w formacie </w:t>
      </w:r>
      <w:r w:rsidR="008D3EE0" w:rsidRPr="00447AA2">
        <w:rPr>
          <w:rFonts w:asciiTheme="majorHAnsi" w:hAnsiTheme="majorHAnsi"/>
          <w:sz w:val="20"/>
          <w:highlight w:val="yellow"/>
        </w:rPr>
        <w:t>______</w:t>
      </w:r>
      <w:r w:rsidR="008D3EE0" w:rsidRPr="00FC5824">
        <w:rPr>
          <w:rFonts w:asciiTheme="majorHAnsi" w:hAnsiTheme="majorHAnsi"/>
          <w:sz w:val="20"/>
        </w:rPr>
        <w:t>.</w:t>
      </w:r>
    </w:p>
    <w:p w:rsidR="00395112" w:rsidRPr="00FC5824" w:rsidRDefault="00395112" w:rsidP="008D3EE0">
      <w:pPr>
        <w:pStyle w:val="ListParagraph1"/>
        <w:widowControl w:val="0"/>
        <w:spacing w:after="120" w:line="300" w:lineRule="atLeast"/>
        <w:ind w:left="1172"/>
        <w:jc w:val="both"/>
        <w:rPr>
          <w:rFonts w:asciiTheme="majorHAnsi" w:hAnsiTheme="majorHAnsi"/>
          <w:i/>
          <w:color w:val="0070C0"/>
          <w:sz w:val="20"/>
        </w:rPr>
      </w:pPr>
      <w:r w:rsidRPr="00FC5824">
        <w:rPr>
          <w:rFonts w:asciiTheme="majorHAnsi" w:hAnsiTheme="majorHAnsi"/>
          <w:i/>
          <w:color w:val="0070C0"/>
          <w:sz w:val="20"/>
        </w:rPr>
        <w:t xml:space="preserve">[format zostanie wskazany </w:t>
      </w:r>
      <w:r w:rsidR="00AE4A38" w:rsidRPr="00FC5824">
        <w:rPr>
          <w:rFonts w:asciiTheme="majorHAnsi" w:hAnsiTheme="majorHAnsi"/>
          <w:i/>
          <w:color w:val="0070C0"/>
          <w:sz w:val="20"/>
        </w:rPr>
        <w:t>przy wszczęciu</w:t>
      </w:r>
      <w:r w:rsidRPr="00FC5824">
        <w:rPr>
          <w:rFonts w:asciiTheme="majorHAnsi" w:hAnsiTheme="majorHAnsi"/>
          <w:i/>
          <w:color w:val="0070C0"/>
          <w:sz w:val="20"/>
        </w:rPr>
        <w:t xml:space="preserve"> </w:t>
      </w:r>
      <w:r w:rsidR="00BC6847">
        <w:rPr>
          <w:rFonts w:asciiTheme="majorHAnsi" w:hAnsiTheme="majorHAnsi"/>
          <w:i/>
          <w:color w:val="0070C0"/>
          <w:sz w:val="20"/>
        </w:rPr>
        <w:t>postępowania realizacyjnego</w:t>
      </w:r>
      <w:r w:rsidR="00DD0AE1">
        <w:rPr>
          <w:rFonts w:asciiTheme="majorHAnsi" w:hAnsiTheme="majorHAnsi"/>
          <w:i/>
          <w:color w:val="0070C0"/>
          <w:sz w:val="20"/>
        </w:rPr>
        <w:t xml:space="preserve"> poprzedzającego zawarcie Umowy</w:t>
      </w:r>
      <w:r w:rsidRPr="00FC5824">
        <w:rPr>
          <w:rFonts w:asciiTheme="majorHAnsi" w:hAnsiTheme="majorHAnsi"/>
          <w:i/>
          <w:color w:val="0070C0"/>
          <w:sz w:val="20"/>
        </w:rPr>
        <w:t xml:space="preserve">, przy czym Zamawiający przewiduje zamawianie Kart SIM w formatach: </w:t>
      </w:r>
    </w:p>
    <w:p w:rsidR="00395112" w:rsidRPr="00FC5824" w:rsidRDefault="00395112" w:rsidP="008D3EE0">
      <w:pPr>
        <w:pStyle w:val="ListParagraph1"/>
        <w:widowControl w:val="0"/>
        <w:spacing w:after="120" w:line="300" w:lineRule="atLeast"/>
        <w:ind w:left="1172"/>
        <w:jc w:val="both"/>
        <w:rPr>
          <w:rFonts w:asciiTheme="majorHAnsi" w:hAnsiTheme="majorHAnsi"/>
          <w:i/>
          <w:color w:val="0070C0"/>
          <w:sz w:val="20"/>
        </w:rPr>
      </w:pPr>
      <w:proofErr w:type="gramStart"/>
      <w:r w:rsidRPr="00FC5824">
        <w:rPr>
          <w:rFonts w:asciiTheme="majorHAnsi" w:hAnsiTheme="majorHAnsi"/>
          <w:i/>
          <w:color w:val="0070C0"/>
          <w:sz w:val="20"/>
        </w:rPr>
        <w:t>a</w:t>
      </w:r>
      <w:proofErr w:type="gramEnd"/>
      <w:r w:rsidRPr="00FC5824">
        <w:rPr>
          <w:rFonts w:asciiTheme="majorHAnsi" w:hAnsiTheme="majorHAnsi"/>
          <w:i/>
          <w:color w:val="0070C0"/>
          <w:sz w:val="20"/>
        </w:rPr>
        <w:t xml:space="preserve">) Micro SIM (format 3FF – wg specyfikacji </w:t>
      </w:r>
      <w:hyperlink r:id="rId10" w:tooltip="ETSI" w:history="1">
        <w:r w:rsidRPr="00FC5824">
          <w:rPr>
            <w:rFonts w:asciiTheme="majorHAnsi" w:hAnsiTheme="majorHAnsi"/>
            <w:i/>
            <w:color w:val="0070C0"/>
            <w:sz w:val="20"/>
          </w:rPr>
          <w:t>ETSI</w:t>
        </w:r>
      </w:hyperlink>
      <w:r w:rsidRPr="00FC5824">
        <w:rPr>
          <w:rFonts w:asciiTheme="majorHAnsi" w:hAnsiTheme="majorHAnsi"/>
          <w:i/>
          <w:color w:val="0070C0"/>
          <w:sz w:val="20"/>
        </w:rPr>
        <w:t> TS 102 221 V9.0.0, Mini-UICC) lub Mini SIM (format 2FF – wg specyfikacji ISO/IEC</w:t>
      </w:r>
      <w:proofErr w:type="gramStart"/>
      <w:r w:rsidRPr="00FC5824">
        <w:rPr>
          <w:rFonts w:asciiTheme="majorHAnsi" w:hAnsiTheme="majorHAnsi"/>
          <w:i/>
          <w:color w:val="0070C0"/>
          <w:sz w:val="20"/>
        </w:rPr>
        <w:t xml:space="preserve"> 7810:2003, ID-</w:t>
      </w:r>
      <w:proofErr w:type="gramEnd"/>
      <w:r w:rsidRPr="00FC5824">
        <w:rPr>
          <w:rFonts w:asciiTheme="majorHAnsi" w:hAnsiTheme="majorHAnsi"/>
          <w:i/>
          <w:color w:val="0070C0"/>
          <w:sz w:val="20"/>
        </w:rPr>
        <w:t xml:space="preserve">000), albo b) Embedded-SIM (format wg specyfikacji </w:t>
      </w:r>
      <w:hyperlink r:id="rId11" w:tooltip="JEDEC" w:history="1">
        <w:r w:rsidRPr="00FC5824">
          <w:rPr>
            <w:rFonts w:asciiTheme="majorHAnsi" w:hAnsiTheme="majorHAnsi"/>
            <w:i/>
            <w:color w:val="0070C0"/>
            <w:sz w:val="20"/>
          </w:rPr>
          <w:t>JEDEC</w:t>
        </w:r>
      </w:hyperlink>
      <w:r w:rsidRPr="00FC5824">
        <w:rPr>
          <w:rFonts w:asciiTheme="majorHAnsi" w:hAnsiTheme="majorHAnsi"/>
          <w:i/>
          <w:color w:val="0070C0"/>
          <w:sz w:val="20"/>
        </w:rPr>
        <w:t xml:space="preserve"> Design Guide 4.8, SON-8) w wariancie przemysłowych kart M2M, </w:t>
      </w:r>
    </w:p>
    <w:p w:rsidR="00F159BF" w:rsidRDefault="00395112" w:rsidP="00F159BF">
      <w:pPr>
        <w:pStyle w:val="ListParagraph1"/>
        <w:widowControl w:val="0"/>
        <w:spacing w:after="120" w:line="300" w:lineRule="atLeast"/>
        <w:ind w:left="1172"/>
        <w:jc w:val="both"/>
        <w:rPr>
          <w:rFonts w:ascii="Cambria" w:hAnsi="Cambria"/>
        </w:rPr>
      </w:pPr>
      <w:r w:rsidRPr="00A41CAA">
        <w:rPr>
          <w:rFonts w:asciiTheme="majorHAnsi" w:hAnsiTheme="majorHAnsi"/>
          <w:i/>
          <w:color w:val="0070C0"/>
          <w:sz w:val="20"/>
        </w:rPr>
        <w:t>Wskazując format Kart SIM Zamawiający wskaże także, czy oczekuje włączenia lub wyłączenia obsługi kodu PIN</w:t>
      </w:r>
      <w:r w:rsidR="00F159BF">
        <w:rPr>
          <w:rFonts w:asciiTheme="majorHAnsi" w:hAnsiTheme="majorHAnsi"/>
          <w:i/>
          <w:color w:val="0070C0"/>
          <w:sz w:val="20"/>
        </w:rPr>
        <w:t xml:space="preserve">. </w:t>
      </w:r>
      <w:r w:rsidR="00F159BF" w:rsidRPr="00161CB9">
        <w:rPr>
          <w:rFonts w:asciiTheme="majorHAnsi" w:hAnsiTheme="majorHAnsi"/>
          <w:i/>
          <w:color w:val="0070C0"/>
          <w:sz w:val="20"/>
        </w:rPr>
        <w:t>Karty</w:t>
      </w:r>
      <w:r w:rsidR="00F159BF">
        <w:rPr>
          <w:rFonts w:asciiTheme="majorHAnsi" w:hAnsiTheme="majorHAnsi"/>
          <w:i/>
          <w:color w:val="0070C0"/>
          <w:sz w:val="20"/>
        </w:rPr>
        <w:t xml:space="preserve"> SIM powinny umożliwiać obsługę kodu PIN niezależnie od zamówionego wariantu – nie jest dopuszczalne dostarczenie kart, które nie umożliwią w przyszłości zastosowania kodu PIN.</w:t>
      </w:r>
      <w:r w:rsidR="00F159BF">
        <w:rPr>
          <w:rFonts w:ascii="Cambria" w:hAnsi="Cambria"/>
        </w:rPr>
        <w:t xml:space="preserve"> </w:t>
      </w:r>
    </w:p>
    <w:p w:rsidR="00395112" w:rsidRPr="00FC5824" w:rsidRDefault="00F159BF" w:rsidP="00A502CC">
      <w:pPr>
        <w:pStyle w:val="ListParagraph1"/>
        <w:widowControl w:val="0"/>
        <w:spacing w:after="120" w:line="300" w:lineRule="atLeast"/>
        <w:ind w:left="1172"/>
        <w:jc w:val="both"/>
        <w:rPr>
          <w:rFonts w:asciiTheme="majorHAnsi" w:hAnsiTheme="majorHAnsi"/>
          <w:i/>
          <w:color w:val="0070C0"/>
          <w:sz w:val="20"/>
        </w:rPr>
      </w:pPr>
      <w:r>
        <w:rPr>
          <w:rFonts w:asciiTheme="majorHAnsi" w:hAnsiTheme="majorHAnsi"/>
          <w:i/>
          <w:color w:val="0070C0"/>
          <w:sz w:val="20"/>
        </w:rPr>
        <w:t xml:space="preserve">Karty SIM muszą w zakresie szyfrowania zapewniać zabezpieczenie na poziomie nie niższym niż 3-DES. Preferowana jest obsługa szyfrowania AES. </w:t>
      </w:r>
      <w:r w:rsidRPr="00A502CC">
        <w:t xml:space="preserve"> </w:t>
      </w:r>
      <w:r w:rsidRPr="00A502CC">
        <w:rPr>
          <w:rFonts w:asciiTheme="majorHAnsi" w:hAnsiTheme="majorHAnsi"/>
          <w:i/>
          <w:color w:val="0070C0"/>
          <w:sz w:val="20"/>
        </w:rPr>
        <w:t>Niedopuszczalne jest stosowanie kart SIM z szyfrowaniem DES 56</w:t>
      </w:r>
      <w:r w:rsidR="00395112" w:rsidRPr="00A41CAA">
        <w:rPr>
          <w:rFonts w:asciiTheme="majorHAnsi" w:hAnsiTheme="majorHAnsi"/>
          <w:i/>
          <w:color w:val="0070C0"/>
          <w:sz w:val="20"/>
        </w:rPr>
        <w:t xml:space="preserve">] </w:t>
      </w:r>
    </w:p>
    <w:p w:rsidR="0096769C" w:rsidRPr="00A41CAA" w:rsidRDefault="00F11C32" w:rsidP="00526102">
      <w:pPr>
        <w:pStyle w:val="ListParagraph1"/>
        <w:widowControl w:val="0"/>
        <w:numPr>
          <w:ilvl w:val="1"/>
          <w:numId w:val="10"/>
        </w:numPr>
        <w:spacing w:after="120" w:line="300" w:lineRule="atLeast"/>
        <w:jc w:val="both"/>
        <w:rPr>
          <w:rFonts w:ascii="Cambria" w:hAnsi="Cambria"/>
          <w:sz w:val="20"/>
        </w:rPr>
      </w:pPr>
      <w:r>
        <w:rPr>
          <w:rFonts w:ascii="Cambria" w:hAnsi="Cambria"/>
          <w:sz w:val="20"/>
        </w:rPr>
        <w:t>Strony przewidują następujący harmonogram</w:t>
      </w:r>
      <w:r w:rsidR="00FE224A">
        <w:rPr>
          <w:rFonts w:ascii="Cambria" w:hAnsi="Cambria"/>
          <w:sz w:val="20"/>
        </w:rPr>
        <w:t>:</w:t>
      </w:r>
      <w:r>
        <w:rPr>
          <w:rFonts w:ascii="Cambria" w:hAnsi="Cambria"/>
          <w:sz w:val="20"/>
        </w:rPr>
        <w:t xml:space="preserve"> </w:t>
      </w:r>
    </w:p>
    <w:p w:rsidR="0096769C" w:rsidRPr="00A41CAA" w:rsidRDefault="0096769C" w:rsidP="00A41CAA">
      <w:pPr>
        <w:pStyle w:val="ListParagraph1"/>
        <w:widowControl w:val="0"/>
        <w:spacing w:after="120" w:line="300" w:lineRule="atLeast"/>
        <w:ind w:left="1172"/>
        <w:jc w:val="both"/>
        <w:rPr>
          <w:rFonts w:asciiTheme="majorHAnsi" w:hAnsiTheme="majorHAnsi"/>
          <w:i/>
          <w:color w:val="0070C0"/>
          <w:sz w:val="20"/>
        </w:rPr>
      </w:pPr>
      <w:r w:rsidRPr="00A41CAA">
        <w:rPr>
          <w:rFonts w:asciiTheme="majorHAnsi" w:hAnsiTheme="majorHAnsi"/>
          <w:i/>
          <w:color w:val="0070C0"/>
          <w:sz w:val="20"/>
        </w:rPr>
        <w:t xml:space="preserve">[Harmonogram zostanie podany przy wszczęciu </w:t>
      </w:r>
      <w:r w:rsidR="00BC6847">
        <w:rPr>
          <w:rFonts w:asciiTheme="majorHAnsi" w:hAnsiTheme="majorHAnsi"/>
          <w:i/>
          <w:color w:val="0070C0"/>
          <w:sz w:val="20"/>
        </w:rPr>
        <w:t>postępowania realizacyjnego</w:t>
      </w:r>
      <w:r w:rsidR="00DD0AE1">
        <w:rPr>
          <w:rFonts w:asciiTheme="majorHAnsi" w:hAnsiTheme="majorHAnsi"/>
          <w:i/>
          <w:color w:val="0070C0"/>
          <w:sz w:val="20"/>
        </w:rPr>
        <w:t xml:space="preserve"> poprzedzającego zawarcie Umowy</w:t>
      </w:r>
      <w:r w:rsidR="00E6150D">
        <w:rPr>
          <w:rFonts w:asciiTheme="majorHAnsi" w:hAnsiTheme="majorHAnsi"/>
          <w:i/>
          <w:color w:val="0070C0"/>
          <w:sz w:val="20"/>
        </w:rPr>
        <w:t xml:space="preserve"> przynajmniej</w:t>
      </w:r>
      <w:r w:rsidR="00FE224A">
        <w:rPr>
          <w:rFonts w:asciiTheme="majorHAnsi" w:hAnsiTheme="majorHAnsi"/>
          <w:i/>
          <w:color w:val="0070C0"/>
          <w:sz w:val="20"/>
        </w:rPr>
        <w:t xml:space="preserve"> dla: wykonania Projektu Infrastruktury, udostępnienia Oprogramowania Narzędziowego, dostaw i aktywacji Kart SIM</w:t>
      </w:r>
      <w:r w:rsidRPr="00A41CAA">
        <w:rPr>
          <w:rFonts w:asciiTheme="majorHAnsi" w:hAnsiTheme="majorHAnsi"/>
          <w:i/>
          <w:color w:val="0070C0"/>
          <w:sz w:val="20"/>
        </w:rPr>
        <w:t>]</w:t>
      </w:r>
    </w:p>
    <w:p w:rsidR="005826DB" w:rsidRPr="005826DB" w:rsidRDefault="0067438A" w:rsidP="005826DB">
      <w:pPr>
        <w:pStyle w:val="ListParagraph1"/>
        <w:widowControl w:val="0"/>
        <w:spacing w:after="120" w:line="300" w:lineRule="atLeast"/>
        <w:ind w:left="1172"/>
        <w:jc w:val="both"/>
        <w:rPr>
          <w:rFonts w:ascii="Cambria" w:hAnsi="Cambria"/>
          <w:sz w:val="20"/>
        </w:rPr>
      </w:pPr>
      <w:r>
        <w:rPr>
          <w:rFonts w:ascii="Cambria" w:hAnsi="Cambria"/>
          <w:sz w:val="20"/>
        </w:rPr>
        <w:t xml:space="preserve">Harmonogram </w:t>
      </w:r>
      <w:r w:rsidR="005826DB" w:rsidRPr="005826DB">
        <w:rPr>
          <w:rFonts w:ascii="Cambria" w:hAnsi="Cambria"/>
          <w:sz w:val="20"/>
        </w:rPr>
        <w:t>może być modyfikowany przez Koordynatorów</w:t>
      </w:r>
      <w:r w:rsidR="005826DB">
        <w:rPr>
          <w:rFonts w:ascii="Cambria" w:hAnsi="Cambria"/>
          <w:sz w:val="20"/>
        </w:rPr>
        <w:t>.</w:t>
      </w:r>
    </w:p>
    <w:p w:rsidR="0096769C" w:rsidRPr="00FC5824" w:rsidRDefault="0096769C" w:rsidP="00526102">
      <w:pPr>
        <w:pStyle w:val="ListParagraph1"/>
        <w:widowControl w:val="0"/>
        <w:numPr>
          <w:ilvl w:val="0"/>
          <w:numId w:val="10"/>
        </w:numPr>
        <w:spacing w:after="120" w:line="300" w:lineRule="atLeast"/>
        <w:jc w:val="both"/>
        <w:rPr>
          <w:rFonts w:ascii="Cambria" w:hAnsi="Cambria"/>
          <w:b/>
          <w:sz w:val="20"/>
        </w:rPr>
      </w:pPr>
      <w:r w:rsidRPr="00FC5824">
        <w:rPr>
          <w:rFonts w:ascii="Cambria" w:hAnsi="Cambria"/>
          <w:b/>
          <w:sz w:val="20"/>
        </w:rPr>
        <w:t>Wymagania dotyczące Punktu Styku, Prywatnego APN i Prywatnego Punktu Dostępowego CSD</w:t>
      </w:r>
    </w:p>
    <w:p w:rsidR="005C4928" w:rsidRPr="005C4928" w:rsidRDefault="005C4928" w:rsidP="00526102">
      <w:pPr>
        <w:pStyle w:val="ListParagraph1"/>
        <w:widowControl w:val="0"/>
        <w:numPr>
          <w:ilvl w:val="1"/>
          <w:numId w:val="10"/>
        </w:numPr>
        <w:spacing w:after="120" w:line="300" w:lineRule="atLeast"/>
        <w:jc w:val="both"/>
        <w:rPr>
          <w:rFonts w:asciiTheme="majorHAnsi" w:hAnsiTheme="majorHAnsi"/>
          <w:sz w:val="20"/>
          <w:u w:val="single"/>
        </w:rPr>
      </w:pPr>
      <w:r>
        <w:rPr>
          <w:rFonts w:asciiTheme="majorHAnsi" w:hAnsiTheme="majorHAnsi"/>
          <w:sz w:val="20"/>
          <w:u w:val="single"/>
        </w:rPr>
        <w:t>Prywatny APN</w:t>
      </w:r>
    </w:p>
    <w:p w:rsidR="0096769C" w:rsidRPr="00FC5824" w:rsidRDefault="0096769C" w:rsidP="00526102">
      <w:pPr>
        <w:pStyle w:val="ListParagraph1"/>
        <w:widowControl w:val="0"/>
        <w:numPr>
          <w:ilvl w:val="2"/>
          <w:numId w:val="10"/>
        </w:numPr>
        <w:spacing w:after="120" w:line="300" w:lineRule="atLeast"/>
        <w:jc w:val="both"/>
        <w:rPr>
          <w:rFonts w:asciiTheme="majorHAnsi" w:hAnsiTheme="majorHAnsi"/>
          <w:sz w:val="20"/>
        </w:rPr>
      </w:pPr>
      <w:r w:rsidRPr="00FC5824">
        <w:rPr>
          <w:rFonts w:asciiTheme="majorHAnsi" w:hAnsiTheme="majorHAnsi"/>
          <w:sz w:val="20"/>
        </w:rPr>
        <w:t xml:space="preserve">Zamawiający </w:t>
      </w:r>
      <w:r w:rsidR="00F04F69" w:rsidRPr="00FC5824">
        <w:rPr>
          <w:rFonts w:asciiTheme="majorHAnsi" w:hAnsiTheme="majorHAnsi"/>
          <w:sz w:val="20"/>
        </w:rPr>
        <w:t xml:space="preserve">zdefiniuje </w:t>
      </w:r>
      <w:r w:rsidRPr="00FC5824">
        <w:rPr>
          <w:rFonts w:asciiTheme="majorHAnsi" w:hAnsiTheme="majorHAnsi"/>
          <w:sz w:val="20"/>
        </w:rPr>
        <w:t>odrębną nazwę mnemoniczn</w:t>
      </w:r>
      <w:r w:rsidR="0092555F">
        <w:rPr>
          <w:rFonts w:asciiTheme="majorHAnsi" w:hAnsiTheme="majorHAnsi"/>
          <w:sz w:val="20"/>
        </w:rPr>
        <w:t>ą</w:t>
      </w:r>
      <w:r w:rsidRPr="00FC5824">
        <w:rPr>
          <w:rFonts w:asciiTheme="majorHAnsi" w:hAnsiTheme="majorHAnsi"/>
          <w:sz w:val="20"/>
        </w:rPr>
        <w:t xml:space="preserve"> Prywatnego APN oraz odrębną pulę statycznych adresów IP lub określi istniejący Prywatny APN w sieci </w:t>
      </w:r>
      <w:r w:rsidR="00F04F69" w:rsidRPr="00FC5824">
        <w:rPr>
          <w:rFonts w:asciiTheme="majorHAnsi" w:hAnsiTheme="majorHAnsi"/>
          <w:sz w:val="20"/>
        </w:rPr>
        <w:t>Wykonawcy</w:t>
      </w:r>
      <w:r w:rsidRPr="00FC5824">
        <w:rPr>
          <w:rFonts w:asciiTheme="majorHAnsi" w:hAnsiTheme="majorHAnsi"/>
          <w:sz w:val="20"/>
        </w:rPr>
        <w:t>, do którego Karty SIM mają być przypisane</w:t>
      </w:r>
    </w:p>
    <w:p w:rsidR="005C4928" w:rsidRPr="005C4928" w:rsidRDefault="005C4928" w:rsidP="00526102">
      <w:pPr>
        <w:pStyle w:val="ListParagraph1"/>
        <w:widowControl w:val="0"/>
        <w:numPr>
          <w:ilvl w:val="1"/>
          <w:numId w:val="10"/>
        </w:numPr>
        <w:spacing w:after="120" w:line="300" w:lineRule="atLeast"/>
        <w:jc w:val="both"/>
        <w:rPr>
          <w:rFonts w:asciiTheme="majorHAnsi" w:hAnsiTheme="majorHAnsi"/>
          <w:sz w:val="20"/>
          <w:u w:val="single"/>
        </w:rPr>
      </w:pPr>
      <w:r>
        <w:rPr>
          <w:rFonts w:asciiTheme="majorHAnsi" w:hAnsiTheme="majorHAnsi"/>
          <w:sz w:val="20"/>
          <w:u w:val="single"/>
        </w:rPr>
        <w:t>Punkt</w:t>
      </w:r>
      <w:r w:rsidRPr="005C4928">
        <w:rPr>
          <w:rFonts w:asciiTheme="majorHAnsi" w:hAnsiTheme="majorHAnsi"/>
          <w:sz w:val="20"/>
          <w:u w:val="single"/>
        </w:rPr>
        <w:t xml:space="preserve"> Styku</w:t>
      </w:r>
    </w:p>
    <w:p w:rsidR="00D739BF" w:rsidRPr="0022296A" w:rsidRDefault="00D739BF" w:rsidP="00526102">
      <w:pPr>
        <w:pStyle w:val="ListParagraph1"/>
        <w:widowControl w:val="0"/>
        <w:numPr>
          <w:ilvl w:val="2"/>
          <w:numId w:val="10"/>
        </w:numPr>
        <w:spacing w:after="120" w:line="300" w:lineRule="atLeast"/>
        <w:jc w:val="both"/>
        <w:rPr>
          <w:rFonts w:asciiTheme="majorHAnsi" w:hAnsiTheme="majorHAnsi"/>
          <w:sz w:val="20"/>
        </w:rPr>
      </w:pPr>
      <w:r w:rsidRPr="00A41CAA">
        <w:rPr>
          <w:rFonts w:asciiTheme="majorHAnsi" w:hAnsiTheme="majorHAnsi"/>
          <w:sz w:val="20"/>
        </w:rPr>
        <w:t>Punktami Styku są:</w:t>
      </w:r>
    </w:p>
    <w:p w:rsidR="00D739BF" w:rsidRPr="00D739BF" w:rsidRDefault="00D739BF" w:rsidP="00526102">
      <w:pPr>
        <w:pStyle w:val="ListParagraph1"/>
        <w:widowControl w:val="0"/>
        <w:numPr>
          <w:ilvl w:val="3"/>
          <w:numId w:val="10"/>
        </w:numPr>
        <w:spacing w:after="120" w:line="300" w:lineRule="atLeast"/>
        <w:jc w:val="both"/>
        <w:rPr>
          <w:rFonts w:ascii="Cambria" w:hAnsi="Cambria"/>
          <w:sz w:val="20"/>
        </w:rPr>
      </w:pPr>
      <w:r>
        <w:rPr>
          <w:rFonts w:ascii="Cambria" w:hAnsi="Cambria"/>
          <w:sz w:val="20"/>
        </w:rPr>
        <w:t>…………</w:t>
      </w:r>
    </w:p>
    <w:p w:rsidR="00D739BF" w:rsidRPr="00D739BF" w:rsidRDefault="00D739BF" w:rsidP="00526102">
      <w:pPr>
        <w:pStyle w:val="ListParagraph1"/>
        <w:widowControl w:val="0"/>
        <w:numPr>
          <w:ilvl w:val="3"/>
          <w:numId w:val="10"/>
        </w:numPr>
        <w:spacing w:after="120" w:line="300" w:lineRule="atLeast"/>
        <w:jc w:val="both"/>
        <w:rPr>
          <w:rFonts w:ascii="Cambria" w:hAnsi="Cambria"/>
          <w:sz w:val="20"/>
        </w:rPr>
      </w:pPr>
      <w:r w:rsidRPr="00D739BF">
        <w:rPr>
          <w:rFonts w:ascii="Cambria" w:hAnsi="Cambria"/>
          <w:sz w:val="20"/>
        </w:rPr>
        <w:t>………….</w:t>
      </w:r>
    </w:p>
    <w:p w:rsidR="00D739BF" w:rsidRPr="00353D0E" w:rsidRDefault="00D739BF" w:rsidP="00D739BF">
      <w:pPr>
        <w:pStyle w:val="Nagwek1"/>
        <w:widowControl w:val="0"/>
        <w:numPr>
          <w:ilvl w:val="0"/>
          <w:numId w:val="0"/>
        </w:numPr>
        <w:spacing w:line="260" w:lineRule="atLeast"/>
        <w:jc w:val="center"/>
        <w:rPr>
          <w:rFonts w:asciiTheme="majorHAnsi" w:hAnsiTheme="majorHAnsi"/>
          <w:b w:val="0"/>
          <w:i/>
          <w:color w:val="0070C0"/>
        </w:rPr>
      </w:pPr>
      <w:r w:rsidRPr="002F70E1">
        <w:rPr>
          <w:rFonts w:asciiTheme="majorHAnsi" w:hAnsiTheme="majorHAnsi"/>
          <w:b w:val="0"/>
          <w:i/>
          <w:color w:val="0070C0"/>
        </w:rPr>
        <w:t xml:space="preserve"> [</w:t>
      </w:r>
      <w:r>
        <w:rPr>
          <w:rFonts w:asciiTheme="majorHAnsi" w:hAnsiTheme="majorHAnsi"/>
          <w:b w:val="0"/>
          <w:i/>
          <w:color w:val="0070C0"/>
        </w:rPr>
        <w:t xml:space="preserve">liczba Punktów Styku zostanie określona przez Zamawiającego każdorazowo przy wszczęciu </w:t>
      </w:r>
      <w:r w:rsidR="00BC6847">
        <w:rPr>
          <w:rFonts w:asciiTheme="majorHAnsi" w:hAnsiTheme="majorHAnsi"/>
          <w:b w:val="0"/>
          <w:i/>
          <w:color w:val="0070C0"/>
        </w:rPr>
        <w:t>postępowania realizacyjnego</w:t>
      </w:r>
      <w:r w:rsidR="00DD0AE1">
        <w:rPr>
          <w:rFonts w:asciiTheme="majorHAnsi" w:hAnsiTheme="majorHAnsi"/>
          <w:b w:val="0"/>
          <w:i/>
          <w:color w:val="0070C0"/>
        </w:rPr>
        <w:t xml:space="preserve"> poprzedzającego zawarcie Umowy</w:t>
      </w:r>
      <w:r>
        <w:rPr>
          <w:rFonts w:asciiTheme="majorHAnsi" w:hAnsiTheme="majorHAnsi"/>
          <w:b w:val="0"/>
          <w:i/>
          <w:color w:val="0070C0"/>
        </w:rPr>
        <w:t>, przy czym w każdej Umowie liczba Punktów Styku nie będzie przekraczała 2</w:t>
      </w:r>
      <w:r w:rsidR="0022296A">
        <w:rPr>
          <w:rFonts w:asciiTheme="majorHAnsi" w:hAnsiTheme="majorHAnsi"/>
          <w:b w:val="0"/>
          <w:i/>
          <w:color w:val="0070C0"/>
        </w:rPr>
        <w:t xml:space="preserve">; </w:t>
      </w:r>
      <w:r w:rsidR="0022296A" w:rsidRPr="002F70E1">
        <w:rPr>
          <w:rFonts w:asciiTheme="majorHAnsi" w:hAnsiTheme="majorHAnsi"/>
          <w:b w:val="0"/>
          <w:i/>
          <w:color w:val="0070C0"/>
        </w:rPr>
        <w:t xml:space="preserve">lokalizacje Punktów Styku wraz z wskazaniem, czy i które z nich są główne, a które zapasowe, </w:t>
      </w:r>
      <w:r w:rsidR="0022296A">
        <w:rPr>
          <w:rFonts w:asciiTheme="majorHAnsi" w:hAnsiTheme="majorHAnsi"/>
          <w:b w:val="0"/>
          <w:i/>
          <w:color w:val="0070C0"/>
        </w:rPr>
        <w:t xml:space="preserve">zostaną uzupełnione </w:t>
      </w:r>
      <w:r w:rsidR="0022296A" w:rsidRPr="002F70E1">
        <w:rPr>
          <w:rFonts w:asciiTheme="majorHAnsi" w:hAnsiTheme="majorHAnsi"/>
          <w:b w:val="0"/>
          <w:i/>
          <w:color w:val="0070C0"/>
        </w:rPr>
        <w:t xml:space="preserve">przy podpisywaniu </w:t>
      </w:r>
      <w:r w:rsidR="00A57BFD">
        <w:rPr>
          <w:rFonts w:asciiTheme="majorHAnsi" w:hAnsiTheme="majorHAnsi"/>
          <w:b w:val="0"/>
          <w:i/>
          <w:color w:val="0070C0"/>
        </w:rPr>
        <w:t>U</w:t>
      </w:r>
      <w:r w:rsidR="0022296A" w:rsidRPr="002F70E1">
        <w:rPr>
          <w:rFonts w:asciiTheme="majorHAnsi" w:hAnsiTheme="majorHAnsi"/>
          <w:b w:val="0"/>
          <w:i/>
          <w:color w:val="0070C0"/>
        </w:rPr>
        <w:t>mowy</w:t>
      </w:r>
      <w:r w:rsidR="000F7AD3">
        <w:rPr>
          <w:rFonts w:asciiTheme="majorHAnsi" w:hAnsiTheme="majorHAnsi"/>
          <w:b w:val="0"/>
          <w:i/>
          <w:color w:val="0070C0"/>
        </w:rPr>
        <w:t>]</w:t>
      </w:r>
    </w:p>
    <w:p w:rsidR="00530D7C" w:rsidRPr="00FC5824" w:rsidRDefault="00530D7C" w:rsidP="00526102">
      <w:pPr>
        <w:pStyle w:val="ListParagraph1"/>
        <w:widowControl w:val="0"/>
        <w:numPr>
          <w:ilvl w:val="2"/>
          <w:numId w:val="10"/>
        </w:numPr>
        <w:spacing w:after="120" w:line="300" w:lineRule="atLeast"/>
        <w:jc w:val="both"/>
        <w:rPr>
          <w:rFonts w:asciiTheme="majorHAnsi" w:hAnsiTheme="majorHAnsi"/>
          <w:sz w:val="20"/>
        </w:rPr>
      </w:pPr>
      <w:r w:rsidRPr="00FC5824">
        <w:rPr>
          <w:rFonts w:asciiTheme="majorHAnsi" w:hAnsiTheme="majorHAnsi"/>
          <w:sz w:val="20"/>
        </w:rPr>
        <w:t>Wykonawca ma obowiązek zapewnić</w:t>
      </w:r>
      <w:r w:rsidR="004F5D39">
        <w:rPr>
          <w:rFonts w:asciiTheme="majorHAnsi" w:hAnsiTheme="majorHAnsi"/>
          <w:sz w:val="20"/>
        </w:rPr>
        <w:t>, przez cały okres świadczenia Usług,</w:t>
      </w:r>
      <w:r w:rsidRPr="00FC5824">
        <w:rPr>
          <w:rFonts w:asciiTheme="majorHAnsi" w:hAnsiTheme="majorHAnsi"/>
          <w:sz w:val="20"/>
        </w:rPr>
        <w:t xml:space="preserve"> w </w:t>
      </w:r>
      <w:r w:rsidR="00D739BF">
        <w:rPr>
          <w:rFonts w:asciiTheme="majorHAnsi" w:hAnsiTheme="majorHAnsi"/>
          <w:sz w:val="20"/>
        </w:rPr>
        <w:t xml:space="preserve">każdym </w:t>
      </w:r>
      <w:r w:rsidRPr="00FC5824">
        <w:rPr>
          <w:rFonts w:asciiTheme="majorHAnsi" w:hAnsiTheme="majorHAnsi"/>
          <w:sz w:val="20"/>
        </w:rPr>
        <w:t xml:space="preserve">Punkcie Styku </w:t>
      </w:r>
      <w:r w:rsidR="004F5D39">
        <w:rPr>
          <w:rFonts w:asciiTheme="majorHAnsi" w:hAnsiTheme="majorHAnsi"/>
          <w:sz w:val="20"/>
        </w:rPr>
        <w:t xml:space="preserve">zwymiarowaną przez siebie </w:t>
      </w:r>
      <w:r w:rsidRPr="00FC5824">
        <w:rPr>
          <w:rFonts w:asciiTheme="majorHAnsi" w:hAnsiTheme="majorHAnsi"/>
          <w:sz w:val="20"/>
        </w:rPr>
        <w:t>redundantną infrastrukturę z wykorzystaniem dwóch niezależnych łączy dzierżawionych zestawionych przez Wykonawcę do dwóch odrębnych lokalizacji wskazanych przez Zamawiającego, zakończonych urządzeniami aktywnymi (routerami) Wykonawcy z uruchomioną funkcjonalnością automatycznego przełączania routingu między łączem podstawowym i łączem zapasowym w przypadku nieprawidłowego działania, w tym Awarii.</w:t>
      </w:r>
    </w:p>
    <w:p w:rsidR="005C4928" w:rsidRDefault="005C4928" w:rsidP="00526102">
      <w:pPr>
        <w:pStyle w:val="ListParagraph1"/>
        <w:widowControl w:val="0"/>
        <w:numPr>
          <w:ilvl w:val="1"/>
          <w:numId w:val="10"/>
        </w:numPr>
        <w:spacing w:after="120" w:line="300" w:lineRule="atLeast"/>
        <w:jc w:val="both"/>
        <w:rPr>
          <w:rFonts w:asciiTheme="majorHAnsi" w:hAnsiTheme="majorHAnsi"/>
          <w:sz w:val="20"/>
        </w:rPr>
      </w:pPr>
      <w:r>
        <w:rPr>
          <w:rFonts w:asciiTheme="majorHAnsi" w:hAnsiTheme="majorHAnsi"/>
          <w:sz w:val="20"/>
          <w:u w:val="single"/>
        </w:rPr>
        <w:t>Prywatny Punkt Dostępowy CSD</w:t>
      </w:r>
    </w:p>
    <w:p w:rsidR="0096769C" w:rsidRPr="00FC5824" w:rsidRDefault="00771FF8" w:rsidP="00526102">
      <w:pPr>
        <w:pStyle w:val="ListParagraph1"/>
        <w:widowControl w:val="0"/>
        <w:numPr>
          <w:ilvl w:val="2"/>
          <w:numId w:val="10"/>
        </w:numPr>
        <w:spacing w:after="120" w:line="300" w:lineRule="atLeast"/>
        <w:jc w:val="both"/>
        <w:rPr>
          <w:rFonts w:asciiTheme="majorHAnsi" w:hAnsiTheme="majorHAnsi"/>
          <w:sz w:val="20"/>
        </w:rPr>
      </w:pPr>
      <w:r>
        <w:rPr>
          <w:rFonts w:asciiTheme="majorHAnsi" w:hAnsiTheme="majorHAnsi"/>
          <w:sz w:val="20"/>
        </w:rPr>
        <w:t xml:space="preserve">Dla Usług CSD </w:t>
      </w:r>
      <w:r w:rsidR="004F0327" w:rsidRPr="00FC5824">
        <w:rPr>
          <w:rFonts w:asciiTheme="majorHAnsi" w:hAnsiTheme="majorHAnsi"/>
          <w:sz w:val="20"/>
        </w:rPr>
        <w:t xml:space="preserve">Wykonawca ma obowiązek zapewnić </w:t>
      </w:r>
      <w:r w:rsidR="00530D7C" w:rsidRPr="00FC5824">
        <w:rPr>
          <w:rFonts w:asciiTheme="majorHAnsi" w:hAnsiTheme="majorHAnsi"/>
          <w:sz w:val="20"/>
        </w:rPr>
        <w:t>Prywatny Punkt Dostępowy CSD</w:t>
      </w:r>
      <w:r w:rsidR="004F0327">
        <w:rPr>
          <w:rFonts w:asciiTheme="majorHAnsi" w:hAnsiTheme="majorHAnsi"/>
          <w:sz w:val="20"/>
        </w:rPr>
        <w:t>, który</w:t>
      </w:r>
      <w:r w:rsidR="00530D7C" w:rsidRPr="00FC5824">
        <w:rPr>
          <w:rFonts w:asciiTheme="majorHAnsi" w:hAnsiTheme="majorHAnsi"/>
          <w:sz w:val="20"/>
        </w:rPr>
        <w:t xml:space="preserve"> musi być </w:t>
      </w:r>
      <w:r w:rsidR="0096769C" w:rsidRPr="00FC5824">
        <w:rPr>
          <w:rFonts w:asciiTheme="majorHAnsi" w:hAnsiTheme="majorHAnsi"/>
          <w:sz w:val="20"/>
        </w:rPr>
        <w:t xml:space="preserve">zrealizowany w postaci łącza E1 umożliwiającego nawiązanie minimum 30 jednoczesnych połączeń lub w inny techniczny sposób, uzgodniony z Zamawiającym (np. </w:t>
      </w:r>
      <w:r w:rsidR="0096769C" w:rsidRPr="00A41CAA">
        <w:rPr>
          <w:rFonts w:asciiTheme="majorHAnsi" w:hAnsiTheme="majorHAnsi"/>
          <w:sz w:val="20"/>
        </w:rPr>
        <w:t>połączenia komutowane w sieci pakietowej z wykorzystaniem protokołu SIP.</w:t>
      </w:r>
    </w:p>
    <w:p w:rsidR="002A28E5" w:rsidRPr="00FC5824" w:rsidRDefault="00452CC3" w:rsidP="00526102">
      <w:pPr>
        <w:pStyle w:val="ListParagraph1"/>
        <w:widowControl w:val="0"/>
        <w:numPr>
          <w:ilvl w:val="0"/>
          <w:numId w:val="10"/>
        </w:numPr>
        <w:spacing w:after="120" w:line="300" w:lineRule="atLeast"/>
        <w:jc w:val="both"/>
        <w:rPr>
          <w:rFonts w:ascii="Cambria" w:hAnsi="Cambria"/>
          <w:b/>
          <w:sz w:val="20"/>
        </w:rPr>
      </w:pPr>
      <w:r w:rsidRPr="00FC5824">
        <w:rPr>
          <w:rFonts w:ascii="Cambria" w:hAnsi="Cambria"/>
          <w:b/>
          <w:sz w:val="20"/>
        </w:rPr>
        <w:t>Wymagania bezpieczeństwa</w:t>
      </w:r>
    </w:p>
    <w:p w:rsidR="004E6E66" w:rsidRPr="00FC5824" w:rsidRDefault="004E6E66" w:rsidP="00526102">
      <w:pPr>
        <w:pStyle w:val="ListParagraph1"/>
        <w:widowControl w:val="0"/>
        <w:numPr>
          <w:ilvl w:val="1"/>
          <w:numId w:val="10"/>
        </w:numPr>
        <w:spacing w:after="120" w:line="300" w:lineRule="atLeast"/>
        <w:jc w:val="both"/>
        <w:rPr>
          <w:rFonts w:ascii="Cambria" w:hAnsi="Cambria"/>
          <w:sz w:val="20"/>
          <w:highlight w:val="yellow"/>
        </w:rPr>
      </w:pPr>
      <w:r w:rsidRPr="00FC5824">
        <w:rPr>
          <w:rFonts w:ascii="Cambria" w:hAnsi="Cambria"/>
          <w:sz w:val="20"/>
          <w:highlight w:val="yellow"/>
        </w:rPr>
        <w:t>[</w:t>
      </w:r>
      <w:r w:rsidR="00987673">
        <w:rPr>
          <w:rFonts w:ascii="Cambria" w:hAnsi="Cambria"/>
          <w:sz w:val="20"/>
          <w:highlight w:val="yellow"/>
        </w:rPr>
        <w:t>Zamawiający nie wyklucza uzupełnienia wymagań w ostatecznej wersji Umowy</w:t>
      </w:r>
      <w:r w:rsidRPr="00FC5824">
        <w:rPr>
          <w:rFonts w:ascii="Cambria" w:hAnsi="Cambria"/>
          <w:sz w:val="20"/>
          <w:highlight w:val="yellow"/>
        </w:rPr>
        <w:t>]</w:t>
      </w:r>
    </w:p>
    <w:bookmarkEnd w:id="309"/>
    <w:p w:rsidR="00874842" w:rsidRPr="00A41CAA" w:rsidRDefault="00874842" w:rsidP="00526102">
      <w:pPr>
        <w:pStyle w:val="ListParagraph1"/>
        <w:widowControl w:val="0"/>
        <w:numPr>
          <w:ilvl w:val="0"/>
          <w:numId w:val="10"/>
        </w:numPr>
        <w:spacing w:after="120" w:line="300" w:lineRule="atLeast"/>
        <w:jc w:val="both"/>
        <w:rPr>
          <w:rFonts w:ascii="Cambria" w:hAnsi="Cambria"/>
          <w:b/>
          <w:sz w:val="20"/>
        </w:rPr>
      </w:pPr>
      <w:r w:rsidRPr="00A41CAA">
        <w:rPr>
          <w:rFonts w:ascii="Cambria" w:hAnsi="Cambria"/>
          <w:b/>
          <w:sz w:val="20"/>
        </w:rPr>
        <w:t>SLA</w:t>
      </w:r>
    </w:p>
    <w:p w:rsidR="00313539" w:rsidRPr="00A41CAA" w:rsidRDefault="00313539" w:rsidP="00313539">
      <w:pPr>
        <w:pStyle w:val="ListParagraph1"/>
        <w:widowControl w:val="0"/>
        <w:spacing w:after="120" w:line="300" w:lineRule="atLeast"/>
        <w:ind w:left="1172"/>
        <w:jc w:val="both"/>
        <w:rPr>
          <w:rFonts w:ascii="Cambria" w:hAnsi="Cambria"/>
          <w:b/>
          <w:sz w:val="20"/>
        </w:rPr>
      </w:pPr>
      <w:bookmarkStart w:id="310" w:name="_Ref385926969"/>
      <w:r w:rsidRPr="00A41CAA">
        <w:rPr>
          <w:rFonts w:ascii="Cambria" w:hAnsi="Cambria"/>
          <w:b/>
          <w:sz w:val="20"/>
        </w:rPr>
        <w:t>Parametry SLA</w:t>
      </w:r>
    </w:p>
    <w:p w:rsidR="00066916" w:rsidRPr="00A41CAA" w:rsidRDefault="00313539" w:rsidP="00526102">
      <w:pPr>
        <w:pStyle w:val="ListParagraph1"/>
        <w:widowControl w:val="0"/>
        <w:numPr>
          <w:ilvl w:val="1"/>
          <w:numId w:val="10"/>
        </w:numPr>
        <w:spacing w:after="120" w:line="300" w:lineRule="atLeast"/>
        <w:jc w:val="both"/>
        <w:rPr>
          <w:rFonts w:ascii="Cambria" w:hAnsi="Cambria"/>
          <w:sz w:val="20"/>
        </w:rPr>
      </w:pPr>
      <w:bookmarkStart w:id="311" w:name="_Ref386180862"/>
      <w:r w:rsidRPr="00A41CAA">
        <w:rPr>
          <w:rFonts w:ascii="Cambria" w:hAnsi="Cambria"/>
          <w:sz w:val="20"/>
        </w:rPr>
        <w:t>W</w:t>
      </w:r>
      <w:r w:rsidR="00066916" w:rsidRPr="00A41CAA">
        <w:rPr>
          <w:rFonts w:ascii="Cambria" w:hAnsi="Cambria"/>
          <w:sz w:val="20"/>
        </w:rPr>
        <w:t>ykonawca ma obowiązek zapewnić, że Łącza będą spełniać następujące parametry SLA:</w:t>
      </w:r>
      <w:bookmarkEnd w:id="310"/>
      <w:bookmarkEnd w:id="311"/>
    </w:p>
    <w:p w:rsidR="00874842" w:rsidRPr="00A41CAA" w:rsidRDefault="00874842" w:rsidP="00526102">
      <w:pPr>
        <w:pStyle w:val="ListParagraph1"/>
        <w:widowControl w:val="0"/>
        <w:numPr>
          <w:ilvl w:val="1"/>
          <w:numId w:val="12"/>
        </w:numPr>
        <w:spacing w:after="120" w:line="300" w:lineRule="atLeast"/>
        <w:jc w:val="both"/>
        <w:rPr>
          <w:rFonts w:ascii="Cambria" w:hAnsi="Cambria"/>
          <w:sz w:val="20"/>
        </w:rPr>
      </w:pPr>
      <w:r w:rsidRPr="00A41CAA">
        <w:rPr>
          <w:rFonts w:ascii="Cambria" w:hAnsi="Cambria"/>
          <w:sz w:val="20"/>
        </w:rPr>
        <w:t>Dostępność –</w:t>
      </w:r>
      <w:r w:rsidR="00E36435" w:rsidRPr="00A41CAA">
        <w:rPr>
          <w:rFonts w:ascii="Cambria" w:hAnsi="Cambria"/>
          <w:sz w:val="20"/>
        </w:rPr>
        <w:t xml:space="preserve"> </w:t>
      </w:r>
      <w:r w:rsidR="00665DCE">
        <w:rPr>
          <w:rFonts w:ascii="Cambria" w:hAnsi="Cambria"/>
          <w:sz w:val="20"/>
        </w:rPr>
        <w:t>odsetek</w:t>
      </w:r>
      <w:r w:rsidR="001D6E38" w:rsidRPr="00A41CAA">
        <w:rPr>
          <w:rFonts w:ascii="Cambria" w:hAnsi="Cambria"/>
          <w:sz w:val="20"/>
        </w:rPr>
        <w:t xml:space="preserve"> </w:t>
      </w:r>
      <w:r w:rsidRPr="00A41CAA">
        <w:rPr>
          <w:rFonts w:ascii="Cambria" w:hAnsi="Cambria"/>
          <w:sz w:val="20"/>
        </w:rPr>
        <w:t xml:space="preserve">poprawnych odpowiedzi na pakiet kontrolny: </w:t>
      </w:r>
    </w:p>
    <w:p w:rsidR="00874842" w:rsidRPr="00A41CAA" w:rsidRDefault="001D6E38" w:rsidP="00526102">
      <w:pPr>
        <w:pStyle w:val="ListParagraph1"/>
        <w:widowControl w:val="0"/>
        <w:numPr>
          <w:ilvl w:val="2"/>
          <w:numId w:val="12"/>
        </w:numPr>
        <w:spacing w:after="120" w:line="300" w:lineRule="atLeast"/>
        <w:jc w:val="both"/>
        <w:rPr>
          <w:rFonts w:ascii="Cambria" w:hAnsi="Cambria"/>
          <w:sz w:val="20"/>
        </w:rPr>
      </w:pPr>
      <w:r w:rsidRPr="00A41CAA">
        <w:rPr>
          <w:rFonts w:ascii="Cambria" w:hAnsi="Cambria"/>
          <w:sz w:val="20"/>
        </w:rPr>
        <w:t>D</w:t>
      </w:r>
      <w:r w:rsidR="00874842" w:rsidRPr="00A41CAA">
        <w:rPr>
          <w:rFonts w:ascii="Cambria" w:hAnsi="Cambria"/>
          <w:sz w:val="20"/>
        </w:rPr>
        <w:t xml:space="preserve">ostępność pojedynczego </w:t>
      </w:r>
      <w:r w:rsidRPr="00A41CAA">
        <w:rPr>
          <w:rFonts w:ascii="Cambria" w:hAnsi="Cambria"/>
          <w:sz w:val="20"/>
        </w:rPr>
        <w:t>Ł</w:t>
      </w:r>
      <w:r w:rsidR="00874842" w:rsidRPr="00A41CAA">
        <w:rPr>
          <w:rFonts w:ascii="Cambria" w:hAnsi="Cambria"/>
          <w:sz w:val="20"/>
        </w:rPr>
        <w:t xml:space="preserve">ącza w ciągu doby: </w:t>
      </w:r>
      <w:r w:rsidRPr="00A41CAA">
        <w:rPr>
          <w:rFonts w:ascii="Cambria" w:hAnsi="Cambria"/>
          <w:sz w:val="20"/>
        </w:rPr>
        <w:t xml:space="preserve">nie mniej niż </w:t>
      </w:r>
      <w:r w:rsidR="00874842" w:rsidRPr="00A41CAA">
        <w:rPr>
          <w:rFonts w:ascii="Cambria" w:hAnsi="Cambria"/>
          <w:sz w:val="20"/>
        </w:rPr>
        <w:t>80%</w:t>
      </w:r>
      <w:r w:rsidRPr="00A41CAA">
        <w:rPr>
          <w:rFonts w:ascii="Cambria" w:hAnsi="Cambria"/>
          <w:sz w:val="20"/>
        </w:rPr>
        <w:t>,</w:t>
      </w:r>
      <w:r w:rsidR="00874842" w:rsidRPr="00A41CAA">
        <w:rPr>
          <w:rFonts w:ascii="Cambria" w:hAnsi="Cambria"/>
          <w:sz w:val="20"/>
        </w:rPr>
        <w:t xml:space="preserve"> </w:t>
      </w:r>
    </w:p>
    <w:p w:rsidR="00C2308A" w:rsidRPr="00A41CAA" w:rsidRDefault="00C2308A" w:rsidP="00526102">
      <w:pPr>
        <w:pStyle w:val="ListParagraph1"/>
        <w:widowControl w:val="0"/>
        <w:numPr>
          <w:ilvl w:val="2"/>
          <w:numId w:val="12"/>
        </w:numPr>
        <w:spacing w:after="120" w:line="300" w:lineRule="atLeast"/>
        <w:jc w:val="both"/>
        <w:rPr>
          <w:rFonts w:ascii="Cambria" w:hAnsi="Cambria"/>
          <w:sz w:val="20"/>
        </w:rPr>
      </w:pPr>
      <w:r w:rsidRPr="00A41CAA">
        <w:rPr>
          <w:rFonts w:ascii="Cambria" w:hAnsi="Cambria"/>
          <w:sz w:val="20"/>
        </w:rPr>
        <w:t>Dostępność pojedynczego Łącza w ciągu miesiąca: nie mniej niż 9</w:t>
      </w:r>
      <w:r w:rsidR="008341EC">
        <w:rPr>
          <w:rFonts w:ascii="Cambria" w:hAnsi="Cambria"/>
          <w:sz w:val="20"/>
        </w:rPr>
        <w:t>0</w:t>
      </w:r>
      <w:r w:rsidRPr="00A41CAA">
        <w:rPr>
          <w:rFonts w:ascii="Cambria" w:hAnsi="Cambria"/>
          <w:sz w:val="20"/>
        </w:rPr>
        <w:t xml:space="preserve">% </w:t>
      </w:r>
    </w:p>
    <w:p w:rsidR="00C2308A" w:rsidRPr="00A41CAA" w:rsidRDefault="00C2308A" w:rsidP="00526102">
      <w:pPr>
        <w:pStyle w:val="ListParagraph1"/>
        <w:widowControl w:val="0"/>
        <w:numPr>
          <w:ilvl w:val="2"/>
          <w:numId w:val="12"/>
        </w:numPr>
        <w:spacing w:after="120" w:line="300" w:lineRule="atLeast"/>
        <w:jc w:val="both"/>
        <w:rPr>
          <w:rFonts w:ascii="Cambria" w:hAnsi="Cambria"/>
          <w:sz w:val="20"/>
        </w:rPr>
      </w:pPr>
      <w:r w:rsidRPr="00A41CAA">
        <w:rPr>
          <w:rFonts w:ascii="Cambria" w:hAnsi="Cambria"/>
          <w:sz w:val="20"/>
        </w:rPr>
        <w:t>Średnia dostępność wszystkich Łączy w ciągu doby: nie mniej niż 90%</w:t>
      </w:r>
    </w:p>
    <w:p w:rsidR="00874842" w:rsidRPr="00A41CAA" w:rsidRDefault="001D6E38" w:rsidP="00526102">
      <w:pPr>
        <w:pStyle w:val="ListParagraph1"/>
        <w:widowControl w:val="0"/>
        <w:numPr>
          <w:ilvl w:val="2"/>
          <w:numId w:val="12"/>
        </w:numPr>
        <w:spacing w:after="120" w:line="300" w:lineRule="atLeast"/>
        <w:jc w:val="both"/>
        <w:rPr>
          <w:rFonts w:ascii="Cambria" w:hAnsi="Cambria"/>
          <w:sz w:val="20"/>
        </w:rPr>
      </w:pPr>
      <w:r w:rsidRPr="00A41CAA">
        <w:rPr>
          <w:rFonts w:ascii="Cambria" w:hAnsi="Cambria"/>
          <w:sz w:val="20"/>
        </w:rPr>
        <w:t>Ś</w:t>
      </w:r>
      <w:r w:rsidR="004D27AB" w:rsidRPr="00A41CAA">
        <w:rPr>
          <w:rFonts w:ascii="Cambria" w:hAnsi="Cambria"/>
          <w:sz w:val="20"/>
        </w:rPr>
        <w:t xml:space="preserve">rednia dostępność wszystkich </w:t>
      </w:r>
      <w:r w:rsidR="004D27AB" w:rsidRPr="00FC5824">
        <w:rPr>
          <w:rFonts w:ascii="Cambria" w:hAnsi="Cambria"/>
          <w:sz w:val="20"/>
        </w:rPr>
        <w:t>Ł</w:t>
      </w:r>
      <w:r w:rsidR="00874842" w:rsidRPr="00FC5824">
        <w:rPr>
          <w:rFonts w:ascii="Cambria" w:hAnsi="Cambria"/>
          <w:sz w:val="20"/>
        </w:rPr>
        <w:t>ączy</w:t>
      </w:r>
      <w:r w:rsidR="00874842" w:rsidRPr="00A41CAA">
        <w:rPr>
          <w:rFonts w:ascii="Cambria" w:hAnsi="Cambria"/>
          <w:sz w:val="20"/>
        </w:rPr>
        <w:t xml:space="preserve"> w ciągu miesiąca:</w:t>
      </w:r>
      <w:r w:rsidRPr="00A41CAA">
        <w:rPr>
          <w:rFonts w:ascii="Cambria" w:hAnsi="Cambria"/>
          <w:sz w:val="20"/>
        </w:rPr>
        <w:t xml:space="preserve"> nie mniej niż</w:t>
      </w:r>
      <w:r w:rsidR="00874842" w:rsidRPr="00A41CAA">
        <w:rPr>
          <w:rFonts w:ascii="Cambria" w:hAnsi="Cambria"/>
          <w:sz w:val="20"/>
        </w:rPr>
        <w:t xml:space="preserve"> 9</w:t>
      </w:r>
      <w:r w:rsidR="008341EC">
        <w:rPr>
          <w:rFonts w:ascii="Cambria" w:hAnsi="Cambria"/>
          <w:sz w:val="20"/>
        </w:rPr>
        <w:t>5</w:t>
      </w:r>
      <w:r w:rsidR="00874842" w:rsidRPr="00A41CAA">
        <w:rPr>
          <w:rFonts w:ascii="Cambria" w:hAnsi="Cambria"/>
          <w:sz w:val="20"/>
        </w:rPr>
        <w:t xml:space="preserve">% </w:t>
      </w:r>
    </w:p>
    <w:p w:rsidR="00066916" w:rsidRPr="00A41CAA" w:rsidRDefault="00066916" w:rsidP="00526102">
      <w:pPr>
        <w:pStyle w:val="ListParagraph1"/>
        <w:widowControl w:val="0"/>
        <w:numPr>
          <w:ilvl w:val="1"/>
          <w:numId w:val="12"/>
        </w:numPr>
        <w:spacing w:after="120" w:line="300" w:lineRule="atLeast"/>
        <w:jc w:val="both"/>
        <w:rPr>
          <w:rFonts w:ascii="Cambria" w:hAnsi="Cambria"/>
          <w:sz w:val="20"/>
        </w:rPr>
      </w:pPr>
      <w:r w:rsidRPr="00A41CAA">
        <w:rPr>
          <w:rFonts w:ascii="Cambria" w:hAnsi="Cambria"/>
          <w:sz w:val="20"/>
        </w:rPr>
        <w:t>Opóźnienie pakietów –</w:t>
      </w:r>
      <w:r w:rsidR="00E36435" w:rsidRPr="00A41CAA">
        <w:rPr>
          <w:rFonts w:ascii="Cambria" w:hAnsi="Cambria"/>
          <w:sz w:val="20"/>
        </w:rPr>
        <w:t xml:space="preserve"> </w:t>
      </w:r>
      <w:r w:rsidRPr="00A41CAA">
        <w:rPr>
          <w:rFonts w:ascii="Cambria" w:hAnsi="Cambria"/>
          <w:sz w:val="20"/>
        </w:rPr>
        <w:t>czas opóźnienia odpowiedzi na pakiet kontrolny</w:t>
      </w:r>
      <w:r w:rsidR="001D6E38" w:rsidRPr="00A41CAA">
        <w:rPr>
          <w:rFonts w:ascii="Cambria" w:hAnsi="Cambria"/>
          <w:sz w:val="20"/>
        </w:rPr>
        <w:t>:</w:t>
      </w:r>
    </w:p>
    <w:p w:rsidR="00066916" w:rsidRPr="00A41CAA" w:rsidRDefault="001D6E38" w:rsidP="00526102">
      <w:pPr>
        <w:pStyle w:val="ListParagraph1"/>
        <w:widowControl w:val="0"/>
        <w:numPr>
          <w:ilvl w:val="2"/>
          <w:numId w:val="12"/>
        </w:numPr>
        <w:spacing w:after="120" w:line="300" w:lineRule="atLeast"/>
        <w:jc w:val="both"/>
        <w:rPr>
          <w:rFonts w:ascii="Cambria" w:hAnsi="Cambria"/>
          <w:sz w:val="20"/>
        </w:rPr>
      </w:pPr>
      <w:r w:rsidRPr="00A41CAA">
        <w:rPr>
          <w:rFonts w:ascii="Cambria" w:hAnsi="Cambria"/>
          <w:sz w:val="20"/>
        </w:rPr>
        <w:t>Ś</w:t>
      </w:r>
      <w:r w:rsidR="00066916" w:rsidRPr="00A41CAA">
        <w:rPr>
          <w:rFonts w:ascii="Cambria" w:hAnsi="Cambria"/>
          <w:sz w:val="20"/>
        </w:rPr>
        <w:t xml:space="preserve">rednie opóźnienie pakietów dla pojedynczego </w:t>
      </w:r>
      <w:r w:rsidRPr="00A41CAA">
        <w:rPr>
          <w:rFonts w:ascii="Cambria" w:hAnsi="Cambria"/>
          <w:sz w:val="20"/>
        </w:rPr>
        <w:t>Ł</w:t>
      </w:r>
      <w:r w:rsidR="00066916" w:rsidRPr="00A41CAA">
        <w:rPr>
          <w:rFonts w:ascii="Cambria" w:hAnsi="Cambria"/>
          <w:sz w:val="20"/>
        </w:rPr>
        <w:t xml:space="preserve">ącza w ciągu doby: </w:t>
      </w:r>
      <w:r w:rsidRPr="00A41CAA">
        <w:rPr>
          <w:rFonts w:ascii="Cambria" w:hAnsi="Cambria"/>
          <w:sz w:val="20"/>
        </w:rPr>
        <w:t xml:space="preserve">nie więcej niż </w:t>
      </w:r>
      <w:r w:rsidR="00066916" w:rsidRPr="00A41CAA">
        <w:rPr>
          <w:rFonts w:ascii="Cambria" w:hAnsi="Cambria"/>
          <w:sz w:val="20"/>
        </w:rPr>
        <w:t>3000 ms</w:t>
      </w:r>
      <w:r w:rsidRPr="00A41CAA">
        <w:rPr>
          <w:rFonts w:ascii="Cambria" w:hAnsi="Cambria"/>
          <w:sz w:val="20"/>
        </w:rPr>
        <w:t>,</w:t>
      </w:r>
    </w:p>
    <w:p w:rsidR="00066916" w:rsidRPr="00A41CAA" w:rsidRDefault="001D6E38" w:rsidP="00526102">
      <w:pPr>
        <w:pStyle w:val="ListParagraph1"/>
        <w:widowControl w:val="0"/>
        <w:numPr>
          <w:ilvl w:val="2"/>
          <w:numId w:val="12"/>
        </w:numPr>
        <w:spacing w:after="120" w:line="300" w:lineRule="atLeast"/>
        <w:jc w:val="both"/>
        <w:rPr>
          <w:rFonts w:ascii="Cambria" w:hAnsi="Cambria"/>
          <w:sz w:val="20"/>
        </w:rPr>
      </w:pPr>
      <w:r w:rsidRPr="00A41CAA">
        <w:rPr>
          <w:rFonts w:ascii="Cambria" w:hAnsi="Cambria"/>
          <w:sz w:val="20"/>
        </w:rPr>
        <w:t>Ś</w:t>
      </w:r>
      <w:r w:rsidR="00066916" w:rsidRPr="00A41CAA">
        <w:rPr>
          <w:rFonts w:ascii="Cambria" w:hAnsi="Cambria"/>
          <w:sz w:val="20"/>
        </w:rPr>
        <w:t xml:space="preserve">rednie opóźnienie pakietów dla pojedynczego </w:t>
      </w:r>
      <w:r w:rsidRPr="00A41CAA">
        <w:rPr>
          <w:rFonts w:ascii="Cambria" w:hAnsi="Cambria"/>
          <w:sz w:val="20"/>
        </w:rPr>
        <w:t>Ł</w:t>
      </w:r>
      <w:r w:rsidR="00066916" w:rsidRPr="00A41CAA">
        <w:rPr>
          <w:rFonts w:ascii="Cambria" w:hAnsi="Cambria"/>
          <w:sz w:val="20"/>
        </w:rPr>
        <w:t xml:space="preserve">ącza w ciągu miesiąca: </w:t>
      </w:r>
      <w:r w:rsidRPr="00A41CAA">
        <w:rPr>
          <w:rFonts w:ascii="Cambria" w:hAnsi="Cambria"/>
          <w:sz w:val="20"/>
        </w:rPr>
        <w:t xml:space="preserve">nie więcej niż </w:t>
      </w:r>
      <w:r w:rsidR="00066916" w:rsidRPr="00A41CAA">
        <w:rPr>
          <w:rFonts w:ascii="Cambria" w:hAnsi="Cambria"/>
          <w:sz w:val="20"/>
        </w:rPr>
        <w:t>2000 ms</w:t>
      </w:r>
      <w:r w:rsidR="00014711" w:rsidRPr="00A41CAA">
        <w:rPr>
          <w:rFonts w:ascii="Cambria" w:hAnsi="Cambria"/>
          <w:sz w:val="20"/>
        </w:rPr>
        <w:t>.</w:t>
      </w:r>
    </w:p>
    <w:p w:rsidR="00874842" w:rsidRPr="00A41CAA" w:rsidRDefault="00874842" w:rsidP="00313539">
      <w:pPr>
        <w:pStyle w:val="ListParagraph1"/>
        <w:widowControl w:val="0"/>
        <w:spacing w:after="120" w:line="300" w:lineRule="atLeast"/>
        <w:ind w:left="1172"/>
        <w:jc w:val="both"/>
        <w:rPr>
          <w:rFonts w:ascii="Cambria" w:hAnsi="Cambria"/>
          <w:b/>
          <w:sz w:val="20"/>
        </w:rPr>
      </w:pPr>
      <w:bookmarkStart w:id="312" w:name="_Ref325089622"/>
      <w:r w:rsidRPr="00A41CAA">
        <w:rPr>
          <w:rFonts w:ascii="Cambria" w:hAnsi="Cambria"/>
          <w:b/>
          <w:sz w:val="20"/>
        </w:rPr>
        <w:t>Miejsce pomiaru parametrów do wyliczania SLA</w:t>
      </w:r>
    </w:p>
    <w:p w:rsidR="00874842" w:rsidRPr="00A41CAA" w:rsidRDefault="00874842"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Aby pomiar był miarodajny i dostępny w identyczny sposób dla obu </w:t>
      </w:r>
      <w:r w:rsidR="007C7D95" w:rsidRPr="00A41CAA">
        <w:rPr>
          <w:rFonts w:ascii="Cambria" w:hAnsi="Cambria"/>
          <w:sz w:val="20"/>
        </w:rPr>
        <w:t>S</w:t>
      </w:r>
      <w:r w:rsidRPr="00A41CAA">
        <w:rPr>
          <w:rFonts w:ascii="Cambria" w:hAnsi="Cambria"/>
          <w:sz w:val="20"/>
        </w:rPr>
        <w:t xml:space="preserve">tron, sondy mierzące parametry </w:t>
      </w:r>
      <w:r w:rsidR="007C7D95" w:rsidRPr="00A41CAA">
        <w:rPr>
          <w:rFonts w:ascii="Cambria" w:hAnsi="Cambria"/>
          <w:sz w:val="20"/>
        </w:rPr>
        <w:t>Ł</w:t>
      </w:r>
      <w:r w:rsidRPr="00A41CAA">
        <w:rPr>
          <w:rFonts w:ascii="Cambria" w:hAnsi="Cambria"/>
          <w:sz w:val="20"/>
        </w:rPr>
        <w:t xml:space="preserve">ącza </w:t>
      </w:r>
      <w:r w:rsidR="007C7D95" w:rsidRPr="00A41CAA">
        <w:rPr>
          <w:rFonts w:ascii="Cambria" w:hAnsi="Cambria"/>
          <w:sz w:val="20"/>
        </w:rPr>
        <w:t xml:space="preserve">zostaną </w:t>
      </w:r>
      <w:r w:rsidRPr="00A41CAA">
        <w:rPr>
          <w:rFonts w:ascii="Cambria" w:hAnsi="Cambria"/>
          <w:sz w:val="20"/>
        </w:rPr>
        <w:t xml:space="preserve">zainstalowane </w:t>
      </w:r>
      <w:r w:rsidR="0018459C" w:rsidRPr="00A41CAA">
        <w:rPr>
          <w:rFonts w:ascii="Cambria" w:hAnsi="Cambria"/>
          <w:sz w:val="20"/>
        </w:rPr>
        <w:t>w Punkcie Styku</w:t>
      </w:r>
      <w:r w:rsidRPr="00A41CAA">
        <w:rPr>
          <w:rFonts w:ascii="Cambria" w:hAnsi="Cambria"/>
          <w:sz w:val="20"/>
        </w:rPr>
        <w:t xml:space="preserve">, a pomiar będzie realizowany od </w:t>
      </w:r>
      <w:r w:rsidR="0018459C" w:rsidRPr="00A41CAA">
        <w:rPr>
          <w:rFonts w:ascii="Cambria" w:hAnsi="Cambria"/>
          <w:sz w:val="20"/>
        </w:rPr>
        <w:t>P</w:t>
      </w:r>
      <w:r w:rsidRPr="00A41CAA">
        <w:rPr>
          <w:rFonts w:ascii="Cambria" w:hAnsi="Cambria"/>
          <w:sz w:val="20"/>
        </w:rPr>
        <w:t xml:space="preserve">unktu </w:t>
      </w:r>
      <w:r w:rsidR="0018459C" w:rsidRPr="00A41CAA">
        <w:rPr>
          <w:rFonts w:ascii="Cambria" w:hAnsi="Cambria"/>
          <w:sz w:val="20"/>
        </w:rPr>
        <w:t>S</w:t>
      </w:r>
      <w:r w:rsidRPr="00A41CAA">
        <w:rPr>
          <w:rFonts w:ascii="Cambria" w:hAnsi="Cambria"/>
          <w:sz w:val="20"/>
        </w:rPr>
        <w:t xml:space="preserve">tyku w kierunku Urządzeń Końcowych. </w:t>
      </w:r>
    </w:p>
    <w:p w:rsidR="00874842" w:rsidRPr="00A41CAA" w:rsidRDefault="00874842" w:rsidP="00146974">
      <w:pPr>
        <w:pStyle w:val="ListParagraph1"/>
        <w:widowControl w:val="0"/>
        <w:spacing w:after="120" w:line="300" w:lineRule="atLeast"/>
        <w:ind w:left="1172"/>
        <w:jc w:val="both"/>
        <w:rPr>
          <w:rFonts w:ascii="Cambria" w:hAnsi="Cambria"/>
          <w:b/>
          <w:sz w:val="20"/>
        </w:rPr>
      </w:pPr>
      <w:r w:rsidRPr="00A41CAA">
        <w:rPr>
          <w:rFonts w:ascii="Cambria" w:hAnsi="Cambria"/>
          <w:b/>
          <w:sz w:val="20"/>
        </w:rPr>
        <w:t xml:space="preserve">Sposób pomiaru parametrów </w:t>
      </w:r>
      <w:r w:rsidR="009B4CA6" w:rsidRPr="00A41CAA">
        <w:rPr>
          <w:rFonts w:ascii="Cambria" w:hAnsi="Cambria"/>
          <w:b/>
          <w:sz w:val="20"/>
        </w:rPr>
        <w:t xml:space="preserve">służących </w:t>
      </w:r>
      <w:r w:rsidRPr="00A41CAA">
        <w:rPr>
          <w:rFonts w:ascii="Cambria" w:hAnsi="Cambria"/>
          <w:b/>
          <w:sz w:val="20"/>
        </w:rPr>
        <w:t>do wyliczania SLA</w:t>
      </w:r>
    </w:p>
    <w:p w:rsidR="00FA21FA" w:rsidRPr="00A41CAA" w:rsidRDefault="00C05F82"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Parametry SLA będą obliczane w oparciu o wyniki pomiarów Dostępności</w:t>
      </w:r>
      <w:r w:rsidR="00FA21FA" w:rsidRPr="00A41CAA">
        <w:rPr>
          <w:rFonts w:ascii="Cambria" w:hAnsi="Cambria"/>
          <w:sz w:val="20"/>
        </w:rPr>
        <w:t xml:space="preserve"> i </w:t>
      </w:r>
      <w:r w:rsidRPr="00A41CAA">
        <w:rPr>
          <w:rFonts w:ascii="Cambria" w:hAnsi="Cambria"/>
          <w:sz w:val="20"/>
        </w:rPr>
        <w:t>Opóźnienia</w:t>
      </w:r>
      <w:r w:rsidR="00FA21FA" w:rsidRPr="00A41CAA">
        <w:rPr>
          <w:rFonts w:ascii="Cambria" w:hAnsi="Cambria"/>
          <w:sz w:val="20"/>
        </w:rPr>
        <w:t xml:space="preserve"> pakietów w Próbkach.</w:t>
      </w:r>
    </w:p>
    <w:p w:rsidR="00874842" w:rsidRPr="00A41CAA" w:rsidRDefault="00874842"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Próbk</w:t>
      </w:r>
      <w:r w:rsidR="00FA21FA" w:rsidRPr="00A41CAA">
        <w:rPr>
          <w:rFonts w:ascii="Cambria" w:hAnsi="Cambria"/>
          <w:sz w:val="20"/>
        </w:rPr>
        <w:t>ą</w:t>
      </w:r>
      <w:r w:rsidRPr="00A41CAA">
        <w:rPr>
          <w:rFonts w:ascii="Cambria" w:hAnsi="Cambria"/>
          <w:sz w:val="20"/>
        </w:rPr>
        <w:t xml:space="preserve"> jest pomiar dostępności i jakości pojedynczego łącza, wykonany z wykorzystaniem protokołu ICMP, polegający na przesłaniu 5 pakietów kontrolnych ICMP Echo </w:t>
      </w:r>
      <w:proofErr w:type="spellStart"/>
      <w:r w:rsidRPr="00A41CAA">
        <w:rPr>
          <w:rFonts w:ascii="Cambria" w:hAnsi="Cambria"/>
          <w:sz w:val="20"/>
        </w:rPr>
        <w:t>Request</w:t>
      </w:r>
      <w:proofErr w:type="spellEnd"/>
      <w:r w:rsidRPr="00A41CAA">
        <w:rPr>
          <w:rFonts w:ascii="Cambria" w:hAnsi="Cambria"/>
          <w:sz w:val="20"/>
        </w:rPr>
        <w:t xml:space="preserve"> o wielkości 64 bajty</w:t>
      </w:r>
      <w:r w:rsidR="00400EA2" w:rsidRPr="00A41CAA">
        <w:rPr>
          <w:rFonts w:ascii="Cambria" w:hAnsi="Cambria"/>
          <w:sz w:val="20"/>
        </w:rPr>
        <w:t xml:space="preserve">, wysyłanych w odstępach jednosekundowych </w:t>
      </w:r>
      <w:r w:rsidRPr="00A41CAA">
        <w:rPr>
          <w:rFonts w:ascii="Cambria" w:hAnsi="Cambria"/>
          <w:sz w:val="20"/>
        </w:rPr>
        <w:t xml:space="preserve">i badaniu parametrów odpowiedzi w przychodzących pakietach ICMP Echo </w:t>
      </w:r>
      <w:proofErr w:type="spellStart"/>
      <w:r w:rsidRPr="00A41CAA">
        <w:rPr>
          <w:rFonts w:ascii="Cambria" w:hAnsi="Cambria"/>
          <w:sz w:val="20"/>
        </w:rPr>
        <w:t>Reply</w:t>
      </w:r>
      <w:proofErr w:type="spellEnd"/>
      <w:r w:rsidR="00400EA2" w:rsidRPr="00A41CAA">
        <w:rPr>
          <w:rFonts w:ascii="Cambria" w:hAnsi="Cambria"/>
          <w:sz w:val="20"/>
        </w:rPr>
        <w:t>, przy czym jeśli</w:t>
      </w:r>
      <w:r w:rsidR="00C05F82" w:rsidRPr="00A41CAA">
        <w:rPr>
          <w:rFonts w:ascii="Cambria" w:hAnsi="Cambria"/>
          <w:sz w:val="20"/>
        </w:rPr>
        <w:t xml:space="preserve"> pakiet</w:t>
      </w:r>
      <w:r w:rsidR="00400EA2" w:rsidRPr="00A41CAA">
        <w:rPr>
          <w:rFonts w:ascii="Cambria" w:hAnsi="Cambria"/>
          <w:sz w:val="20"/>
        </w:rPr>
        <w:t xml:space="preserve"> </w:t>
      </w:r>
      <w:r w:rsidR="00D61F76" w:rsidRPr="00A41CAA">
        <w:rPr>
          <w:rFonts w:ascii="Cambria" w:hAnsi="Cambria"/>
          <w:sz w:val="20"/>
        </w:rPr>
        <w:t xml:space="preserve">nie powróci lub </w:t>
      </w:r>
      <w:r w:rsidR="00400EA2" w:rsidRPr="00A41CAA">
        <w:rPr>
          <w:rFonts w:ascii="Cambria" w:hAnsi="Cambria"/>
          <w:sz w:val="20"/>
        </w:rPr>
        <w:t>powróci w czasie dłuższym niż 10</w:t>
      </w:r>
      <w:r w:rsidR="00E85FAC" w:rsidRPr="00A41CAA">
        <w:rPr>
          <w:rFonts w:ascii="Cambria" w:hAnsi="Cambria"/>
          <w:sz w:val="20"/>
        </w:rPr>
        <w:t> </w:t>
      </w:r>
      <w:r w:rsidR="00400EA2" w:rsidRPr="00A41CAA">
        <w:rPr>
          <w:rFonts w:ascii="Cambria" w:hAnsi="Cambria"/>
          <w:sz w:val="20"/>
        </w:rPr>
        <w:t>000 ms, uważany jest za utracony</w:t>
      </w:r>
      <w:r w:rsidRPr="00A41CAA">
        <w:rPr>
          <w:rFonts w:ascii="Cambria" w:hAnsi="Cambria"/>
          <w:sz w:val="20"/>
        </w:rPr>
        <w:t xml:space="preserve">. Po otrzymaniu odpowiedzi na pakiet kontrolny, weryfikowana jest </w:t>
      </w:r>
      <w:r w:rsidR="00AD22C0" w:rsidRPr="00A41CAA">
        <w:rPr>
          <w:rFonts w:ascii="Cambria" w:hAnsi="Cambria"/>
          <w:sz w:val="20"/>
        </w:rPr>
        <w:t xml:space="preserve">liczba </w:t>
      </w:r>
      <w:r w:rsidRPr="00A41CAA">
        <w:rPr>
          <w:rFonts w:ascii="Cambria" w:hAnsi="Cambria"/>
          <w:sz w:val="20"/>
        </w:rPr>
        <w:t>pakietów odebranych w stosunku do ilości pakietów wysłanych oraz czas odpowiedzi na poszczególne pakiety kontrolne.</w:t>
      </w:r>
    </w:p>
    <w:p w:rsidR="00874842" w:rsidRPr="00A41CAA" w:rsidRDefault="00874842"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Dostępność </w:t>
      </w:r>
      <w:r w:rsidR="00662DDA" w:rsidRPr="00A41CAA">
        <w:rPr>
          <w:rFonts w:ascii="Cambria" w:hAnsi="Cambria"/>
          <w:sz w:val="20"/>
        </w:rPr>
        <w:t xml:space="preserve">(w Próbce) </w:t>
      </w:r>
      <w:r w:rsidR="005E0634" w:rsidRPr="00A41CAA">
        <w:rPr>
          <w:rFonts w:ascii="Cambria" w:hAnsi="Cambria"/>
          <w:sz w:val="20"/>
        </w:rPr>
        <w:t xml:space="preserve">– </w:t>
      </w:r>
      <w:r w:rsidRPr="00A41CAA">
        <w:rPr>
          <w:rFonts w:ascii="Cambria" w:hAnsi="Cambria"/>
          <w:sz w:val="20"/>
        </w:rPr>
        <w:t xml:space="preserve">wartość </w:t>
      </w:r>
      <w:r w:rsidR="00662DDA" w:rsidRPr="00A41CAA">
        <w:rPr>
          <w:rFonts w:ascii="Cambria" w:hAnsi="Cambria"/>
          <w:sz w:val="20"/>
        </w:rPr>
        <w:t>D</w:t>
      </w:r>
      <w:r w:rsidRPr="00A41CAA">
        <w:rPr>
          <w:rFonts w:ascii="Cambria" w:hAnsi="Cambria"/>
          <w:sz w:val="20"/>
        </w:rPr>
        <w:t xml:space="preserve">ostępności podczas badania </w:t>
      </w:r>
      <w:r w:rsidR="00662DDA" w:rsidRPr="00A41CAA">
        <w:rPr>
          <w:rFonts w:ascii="Cambria" w:hAnsi="Cambria"/>
          <w:sz w:val="20"/>
        </w:rPr>
        <w:t>P</w:t>
      </w:r>
      <w:r w:rsidRPr="00A41CAA">
        <w:rPr>
          <w:rFonts w:ascii="Cambria" w:hAnsi="Cambria"/>
          <w:sz w:val="20"/>
        </w:rPr>
        <w:t xml:space="preserve">róbki mierzona </w:t>
      </w:r>
      <w:proofErr w:type="gramStart"/>
      <w:r w:rsidRPr="00A41CAA">
        <w:rPr>
          <w:rFonts w:ascii="Cambria" w:hAnsi="Cambria"/>
          <w:sz w:val="20"/>
        </w:rPr>
        <w:t>jest jako</w:t>
      </w:r>
      <w:proofErr w:type="gramEnd"/>
      <w:r w:rsidRPr="00A41CAA">
        <w:rPr>
          <w:rFonts w:ascii="Cambria" w:hAnsi="Cambria"/>
          <w:sz w:val="20"/>
        </w:rPr>
        <w:t xml:space="preserve"> stosunek </w:t>
      </w:r>
      <w:r w:rsidR="00AD22C0" w:rsidRPr="00A41CAA">
        <w:rPr>
          <w:rFonts w:ascii="Cambria" w:hAnsi="Cambria"/>
          <w:sz w:val="20"/>
        </w:rPr>
        <w:t xml:space="preserve">liczby </w:t>
      </w:r>
      <w:r w:rsidRPr="00A41CAA">
        <w:rPr>
          <w:rFonts w:ascii="Cambria" w:hAnsi="Cambria"/>
          <w:sz w:val="20"/>
        </w:rPr>
        <w:t xml:space="preserve">odebranych pakietów kontrolnych ICMP Echo </w:t>
      </w:r>
      <w:proofErr w:type="spellStart"/>
      <w:r w:rsidRPr="00A41CAA">
        <w:rPr>
          <w:rFonts w:ascii="Cambria" w:hAnsi="Cambria"/>
          <w:sz w:val="20"/>
        </w:rPr>
        <w:t>Reply</w:t>
      </w:r>
      <w:proofErr w:type="spellEnd"/>
      <w:r w:rsidRPr="00A41CAA">
        <w:rPr>
          <w:rFonts w:ascii="Cambria" w:hAnsi="Cambria"/>
          <w:sz w:val="20"/>
        </w:rPr>
        <w:t xml:space="preserve"> do wszystkich wysłanych pakietów ICMP Echo </w:t>
      </w:r>
      <w:proofErr w:type="spellStart"/>
      <w:r w:rsidRPr="00A41CAA">
        <w:rPr>
          <w:rFonts w:ascii="Cambria" w:hAnsi="Cambria"/>
          <w:sz w:val="20"/>
        </w:rPr>
        <w:t>Request</w:t>
      </w:r>
      <w:proofErr w:type="spellEnd"/>
      <w:r w:rsidRPr="00A41CAA">
        <w:rPr>
          <w:rFonts w:ascii="Cambria" w:hAnsi="Cambria"/>
          <w:sz w:val="20"/>
        </w:rPr>
        <w:t xml:space="preserve">.  </w:t>
      </w:r>
    </w:p>
    <w:p w:rsidR="00874842" w:rsidRPr="00A41CAA" w:rsidRDefault="00874842" w:rsidP="00874842">
      <w:pPr>
        <w:pStyle w:val="ListParagraph1"/>
        <w:widowControl w:val="0"/>
        <w:spacing w:after="120" w:line="300" w:lineRule="atLeast"/>
        <w:jc w:val="both"/>
        <w:rPr>
          <w:rFonts w:ascii="Cambria" w:hAnsi="Cambria"/>
          <w:sz w:val="20"/>
        </w:rPr>
      </w:pPr>
      <m:oMathPara>
        <m:oMath>
          <m:r>
            <w:rPr>
              <w:rFonts w:ascii="Cambria Math" w:hAnsi="Cambria Math"/>
              <w:sz w:val="20"/>
            </w:rPr>
            <m:t>Dostępność</m:t>
          </m:r>
          <m:r>
            <m:rPr>
              <m:sty m:val="p"/>
            </m:rPr>
            <w:rPr>
              <w:rFonts w:ascii="Cambria Math" w:hAnsi="Cambria Math"/>
              <w:sz w:val="20"/>
            </w:rPr>
            <m:t>=</m:t>
          </m:r>
          <m:f>
            <m:fPr>
              <m:ctrlPr>
                <w:rPr>
                  <w:rFonts w:ascii="Cambria Math" w:hAnsi="Cambria Math"/>
                  <w:sz w:val="20"/>
                </w:rPr>
              </m:ctrlPr>
            </m:fPr>
            <m:num>
              <m:nary>
                <m:naryPr>
                  <m:chr m:val="∑"/>
                  <m:limLoc m:val="undOvr"/>
                  <m:ctrlPr>
                    <w:rPr>
                      <w:rFonts w:ascii="Cambria Math" w:hAnsi="Cambria Math"/>
                      <w:sz w:val="20"/>
                    </w:rPr>
                  </m:ctrlPr>
                </m:naryPr>
                <m:sub>
                  <m:r>
                    <w:rPr>
                      <w:rFonts w:ascii="Cambria Math" w:hAnsi="Cambria Math"/>
                      <w:sz w:val="20"/>
                    </w:rPr>
                    <m:t>i=1</m:t>
                  </m:r>
                </m:sub>
                <m:sup>
                  <m:r>
                    <w:rPr>
                      <w:rFonts w:ascii="Cambria Math" w:hAnsi="Cambria Math"/>
                      <w:sz w:val="20"/>
                    </w:rPr>
                    <m:t>5</m:t>
                  </m:r>
                </m:sup>
                <m:e>
                  <m:r>
                    <w:rPr>
                      <w:rFonts w:ascii="Cambria Math" w:hAnsi="Cambria Math"/>
                      <w:sz w:val="20"/>
                    </w:rPr>
                    <m:t>ICMP Echo Reply</m:t>
                  </m:r>
                </m:e>
              </m:nary>
            </m:num>
            <m:den>
              <m:nary>
                <m:naryPr>
                  <m:chr m:val="∑"/>
                  <m:limLoc m:val="undOvr"/>
                  <m:ctrlPr>
                    <w:rPr>
                      <w:rFonts w:ascii="Cambria Math" w:hAnsi="Cambria Math"/>
                      <w:i/>
                      <w:sz w:val="20"/>
                    </w:rPr>
                  </m:ctrlPr>
                </m:naryPr>
                <m:sub>
                  <m:r>
                    <w:rPr>
                      <w:rFonts w:ascii="Cambria Math" w:hAnsi="Cambria Math"/>
                      <w:sz w:val="20"/>
                    </w:rPr>
                    <m:t>i=1</m:t>
                  </m:r>
                </m:sub>
                <m:sup>
                  <m:r>
                    <w:rPr>
                      <w:rFonts w:ascii="Cambria Math" w:hAnsi="Cambria Math"/>
                      <w:sz w:val="20"/>
                    </w:rPr>
                    <m:t>5</m:t>
                  </m:r>
                </m:sup>
                <m:e>
                  <m:r>
                    <w:rPr>
                      <w:rFonts w:ascii="Cambria Math" w:hAnsi="Cambria Math"/>
                      <w:sz w:val="20"/>
                    </w:rPr>
                    <m:t>ICMP Echo Request</m:t>
                  </m:r>
                </m:e>
              </m:nary>
            </m:den>
          </m:f>
          <m:r>
            <w:rPr>
              <w:rFonts w:ascii="Cambria Math" w:hAnsi="Cambria Math"/>
              <w:sz w:val="20"/>
            </w:rPr>
            <m:t>*100%</m:t>
          </m:r>
        </m:oMath>
      </m:oMathPara>
    </w:p>
    <w:p w:rsidR="00874842" w:rsidRPr="00A41CAA" w:rsidRDefault="00874842"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Czas opóźnienia </w:t>
      </w:r>
      <w:r w:rsidR="00662DDA" w:rsidRPr="00A41CAA">
        <w:rPr>
          <w:rFonts w:ascii="Cambria" w:hAnsi="Cambria"/>
          <w:sz w:val="20"/>
        </w:rPr>
        <w:t>(</w:t>
      </w:r>
      <w:r w:rsidRPr="00A41CAA">
        <w:rPr>
          <w:rFonts w:ascii="Cambria" w:hAnsi="Cambria"/>
          <w:sz w:val="20"/>
        </w:rPr>
        <w:t xml:space="preserve">w </w:t>
      </w:r>
      <w:r w:rsidR="00662DDA" w:rsidRPr="00A41CAA">
        <w:rPr>
          <w:rFonts w:ascii="Cambria" w:hAnsi="Cambria"/>
          <w:sz w:val="20"/>
        </w:rPr>
        <w:t>P</w:t>
      </w:r>
      <w:r w:rsidRPr="00A41CAA">
        <w:rPr>
          <w:rFonts w:ascii="Cambria" w:hAnsi="Cambria"/>
          <w:sz w:val="20"/>
        </w:rPr>
        <w:t>róbce</w:t>
      </w:r>
      <w:r w:rsidR="00662DDA" w:rsidRPr="00A41CAA">
        <w:rPr>
          <w:rFonts w:ascii="Cambria" w:hAnsi="Cambria"/>
          <w:sz w:val="20"/>
        </w:rPr>
        <w:t>)</w:t>
      </w:r>
      <w:r w:rsidRPr="00A41CAA">
        <w:rPr>
          <w:rFonts w:ascii="Cambria" w:hAnsi="Cambria"/>
          <w:sz w:val="20"/>
        </w:rPr>
        <w:t xml:space="preserve"> – wartość czasu opóźnienia podczas badania </w:t>
      </w:r>
      <w:r w:rsidR="00662DDA" w:rsidRPr="00A41CAA">
        <w:rPr>
          <w:rFonts w:ascii="Cambria" w:hAnsi="Cambria"/>
          <w:sz w:val="20"/>
        </w:rPr>
        <w:t>P</w:t>
      </w:r>
      <w:r w:rsidRPr="00A41CAA">
        <w:rPr>
          <w:rFonts w:ascii="Cambria" w:hAnsi="Cambria"/>
          <w:sz w:val="20"/>
        </w:rPr>
        <w:t xml:space="preserve">róbki mierzona </w:t>
      </w:r>
      <w:proofErr w:type="gramStart"/>
      <w:r w:rsidRPr="00A41CAA">
        <w:rPr>
          <w:rFonts w:ascii="Cambria" w:hAnsi="Cambria"/>
          <w:sz w:val="20"/>
        </w:rPr>
        <w:t>jest jako</w:t>
      </w:r>
      <w:proofErr w:type="gramEnd"/>
      <w:r w:rsidRPr="00A41CAA">
        <w:rPr>
          <w:rFonts w:ascii="Cambria" w:hAnsi="Cambria"/>
          <w:sz w:val="20"/>
        </w:rPr>
        <w:t xml:space="preserve"> średnia arytmetyczna wartości czasów opóźnień </w:t>
      </w:r>
      <w:proofErr w:type="spellStart"/>
      <w:r w:rsidRPr="00A41CAA">
        <w:rPr>
          <w:rFonts w:ascii="Cambria" w:hAnsi="Cambria"/>
          <w:i/>
          <w:sz w:val="20"/>
        </w:rPr>
        <w:t>Latency</w:t>
      </w:r>
      <w:proofErr w:type="spellEnd"/>
      <w:r w:rsidRPr="00A41CAA">
        <w:rPr>
          <w:rFonts w:ascii="Cambria" w:hAnsi="Cambria"/>
          <w:sz w:val="20"/>
        </w:rPr>
        <w:t xml:space="preserve"> podczas błądzenia pakietów w sieci </w:t>
      </w:r>
      <w:proofErr w:type="spellStart"/>
      <w:r w:rsidRPr="00A41CAA">
        <w:rPr>
          <w:rFonts w:ascii="Cambria" w:hAnsi="Cambria"/>
          <w:i/>
          <w:sz w:val="20"/>
        </w:rPr>
        <w:t>Round</w:t>
      </w:r>
      <w:proofErr w:type="spellEnd"/>
      <w:r w:rsidRPr="00A41CAA">
        <w:rPr>
          <w:rFonts w:ascii="Cambria" w:hAnsi="Cambria"/>
          <w:i/>
          <w:sz w:val="20"/>
        </w:rPr>
        <w:t xml:space="preserve"> Trip Times</w:t>
      </w:r>
      <w:r w:rsidRPr="00A41CAA">
        <w:rPr>
          <w:rFonts w:ascii="Cambria" w:hAnsi="Cambria"/>
          <w:sz w:val="20"/>
        </w:rPr>
        <w:t xml:space="preserve"> dla poszczególnych odpowiedzi na pakiet kontrolny </w:t>
      </w:r>
      <w:r w:rsidRPr="00A41CAA">
        <w:rPr>
          <w:rFonts w:ascii="Cambria" w:hAnsi="Cambria"/>
          <w:i/>
          <w:sz w:val="20"/>
        </w:rPr>
        <w:t xml:space="preserve">ICMP Echo </w:t>
      </w:r>
      <w:proofErr w:type="spellStart"/>
      <w:r w:rsidRPr="00A41CAA">
        <w:rPr>
          <w:rFonts w:ascii="Cambria" w:hAnsi="Cambria"/>
          <w:i/>
          <w:sz w:val="20"/>
        </w:rPr>
        <w:t>Reply</w:t>
      </w:r>
      <w:proofErr w:type="spellEnd"/>
      <w:r w:rsidRPr="00A41CAA">
        <w:rPr>
          <w:rFonts w:ascii="Cambria" w:hAnsi="Cambria"/>
          <w:sz w:val="20"/>
        </w:rPr>
        <w:t xml:space="preserve">. W przypadku gdy pakiet kontrolny </w:t>
      </w:r>
      <w:r w:rsidRPr="00A41CAA">
        <w:rPr>
          <w:rFonts w:ascii="Cambria" w:hAnsi="Cambria"/>
          <w:i/>
          <w:sz w:val="20"/>
        </w:rPr>
        <w:t xml:space="preserve">ICMP Echo </w:t>
      </w:r>
      <w:proofErr w:type="spellStart"/>
      <w:proofErr w:type="gramStart"/>
      <w:r w:rsidRPr="00A41CAA">
        <w:rPr>
          <w:rFonts w:ascii="Cambria" w:hAnsi="Cambria"/>
          <w:i/>
          <w:sz w:val="20"/>
        </w:rPr>
        <w:t>Request</w:t>
      </w:r>
      <w:proofErr w:type="spellEnd"/>
      <w:r w:rsidRPr="00A41CAA">
        <w:rPr>
          <w:rFonts w:ascii="Cambria" w:hAnsi="Cambria"/>
          <w:sz w:val="20"/>
        </w:rPr>
        <w:t xml:space="preserve">  został</w:t>
      </w:r>
      <w:proofErr w:type="gramEnd"/>
      <w:r w:rsidRPr="00A41CAA">
        <w:rPr>
          <w:rFonts w:ascii="Cambria" w:hAnsi="Cambria"/>
          <w:sz w:val="20"/>
        </w:rPr>
        <w:t xml:space="preserve"> utracony lub </w:t>
      </w:r>
      <w:r w:rsidR="008364C9" w:rsidRPr="00A41CAA">
        <w:rPr>
          <w:rFonts w:ascii="Cambria" w:hAnsi="Cambria"/>
          <w:sz w:val="20"/>
        </w:rPr>
        <w:t>czas oczekiwania na odpowiedź przekroczył 10 000 ms (</w:t>
      </w:r>
      <w:proofErr w:type="spellStart"/>
      <w:r w:rsidRPr="00A41CAA">
        <w:rPr>
          <w:rFonts w:ascii="Cambria" w:hAnsi="Cambria"/>
          <w:i/>
          <w:sz w:val="20"/>
        </w:rPr>
        <w:t>TimeOut</w:t>
      </w:r>
      <w:proofErr w:type="spellEnd"/>
      <w:r w:rsidR="008364C9" w:rsidRPr="00A41CAA">
        <w:rPr>
          <w:rFonts w:ascii="Cambria" w:hAnsi="Cambria"/>
          <w:sz w:val="20"/>
        </w:rPr>
        <w:t>)</w:t>
      </w:r>
      <w:r w:rsidRPr="00A41CAA">
        <w:rPr>
          <w:rFonts w:ascii="Cambria" w:hAnsi="Cambria"/>
          <w:sz w:val="20"/>
        </w:rPr>
        <w:t>, do wyliczenia średniej przyjmuje się dla tego pakietu czas 10</w:t>
      </w:r>
      <w:r w:rsidR="00F83E5F" w:rsidRPr="00A41CAA">
        <w:rPr>
          <w:rFonts w:ascii="Cambria" w:hAnsi="Cambria"/>
          <w:sz w:val="20"/>
        </w:rPr>
        <w:t> </w:t>
      </w:r>
      <w:r w:rsidRPr="00A41CAA">
        <w:rPr>
          <w:rFonts w:ascii="Cambria" w:hAnsi="Cambria"/>
          <w:sz w:val="20"/>
        </w:rPr>
        <w:t>000ms.</w:t>
      </w:r>
    </w:p>
    <w:p w:rsidR="00874842" w:rsidRPr="00A41CAA" w:rsidRDefault="00874842" w:rsidP="00874842">
      <w:pPr>
        <w:pStyle w:val="ListParagraph1"/>
        <w:widowControl w:val="0"/>
        <w:spacing w:after="120" w:line="300" w:lineRule="atLeast"/>
        <w:jc w:val="both"/>
        <w:rPr>
          <w:rFonts w:ascii="Cambria" w:hAnsi="Cambria"/>
          <w:b/>
          <w:sz w:val="20"/>
        </w:rPr>
      </w:pPr>
      <m:oMathPara>
        <m:oMath>
          <m:r>
            <w:rPr>
              <w:rFonts w:ascii="Cambria Math" w:hAnsi="Cambria Math"/>
              <w:sz w:val="20"/>
            </w:rPr>
            <m:t>Czas opóźnienia</m:t>
          </m:r>
          <m:r>
            <m:rPr>
              <m:sty m:val="p"/>
            </m:rPr>
            <w:rPr>
              <w:rFonts w:ascii="Cambria Math" w:hAnsi="Cambria Math"/>
              <w:sz w:val="20"/>
            </w:rPr>
            <m:t>=</m:t>
          </m:r>
          <m:f>
            <m:fPr>
              <m:ctrlPr>
                <w:rPr>
                  <w:rFonts w:ascii="Cambria Math" w:hAnsi="Cambria Math"/>
                  <w:sz w:val="20"/>
                </w:rPr>
              </m:ctrlPr>
            </m:fPr>
            <m:num>
              <m:nary>
                <m:naryPr>
                  <m:chr m:val="∑"/>
                  <m:limLoc m:val="undOvr"/>
                  <m:ctrlPr>
                    <w:rPr>
                      <w:rFonts w:ascii="Cambria Math" w:hAnsi="Cambria Math"/>
                      <w:sz w:val="20"/>
                    </w:rPr>
                  </m:ctrlPr>
                </m:naryPr>
                <m:sub>
                  <m:r>
                    <w:rPr>
                      <w:rFonts w:ascii="Cambria Math" w:hAnsi="Cambria Math"/>
                      <w:sz w:val="20"/>
                    </w:rPr>
                    <m:t>i=1</m:t>
                  </m:r>
                </m:sub>
                <m:sup>
                  <m:r>
                    <w:rPr>
                      <w:rFonts w:ascii="Cambria Math" w:hAnsi="Cambria Math"/>
                      <w:sz w:val="20"/>
                    </w:rPr>
                    <m:t>5</m:t>
                  </m:r>
                </m:sup>
                <m:e>
                  <m:r>
                    <w:rPr>
                      <w:rFonts w:ascii="Cambria Math" w:hAnsi="Cambria Math"/>
                      <w:sz w:val="20"/>
                    </w:rPr>
                    <m:t xml:space="preserve">ICMP Echo Reply Latency </m:t>
                  </m:r>
                </m:e>
              </m:nary>
            </m:num>
            <m:den>
              <m:r>
                <w:rPr>
                  <w:rFonts w:ascii="Cambria Math" w:hAnsi="Cambria Math"/>
                  <w:sz w:val="20"/>
                </w:rPr>
                <m:t>5</m:t>
              </m:r>
            </m:den>
          </m:f>
        </m:oMath>
      </m:oMathPara>
    </w:p>
    <w:p w:rsidR="00874842" w:rsidRPr="00A41CAA" w:rsidRDefault="00874842" w:rsidP="001F765F">
      <w:pPr>
        <w:pStyle w:val="ListParagraph1"/>
        <w:widowControl w:val="0"/>
        <w:spacing w:after="120" w:line="300" w:lineRule="atLeast"/>
        <w:ind w:left="1172"/>
        <w:jc w:val="both"/>
        <w:rPr>
          <w:rFonts w:ascii="Cambria" w:hAnsi="Cambria"/>
          <w:b/>
          <w:sz w:val="20"/>
        </w:rPr>
      </w:pPr>
      <w:r w:rsidRPr="00A41CAA">
        <w:rPr>
          <w:rFonts w:ascii="Cambria" w:hAnsi="Cambria"/>
          <w:b/>
          <w:sz w:val="20"/>
        </w:rPr>
        <w:t xml:space="preserve">Sposób wyliczania </w:t>
      </w:r>
      <w:r w:rsidR="009B4CA6" w:rsidRPr="00A41CAA">
        <w:rPr>
          <w:rFonts w:ascii="Cambria" w:hAnsi="Cambria"/>
          <w:b/>
          <w:sz w:val="20"/>
        </w:rPr>
        <w:t xml:space="preserve">parametrów </w:t>
      </w:r>
      <w:r w:rsidRPr="00A41CAA">
        <w:rPr>
          <w:rFonts w:ascii="Cambria" w:hAnsi="Cambria"/>
          <w:b/>
          <w:sz w:val="20"/>
        </w:rPr>
        <w:t>SLA</w:t>
      </w:r>
    </w:p>
    <w:p w:rsidR="008E1349" w:rsidRPr="00A41CAA" w:rsidRDefault="008E1349" w:rsidP="001F765F">
      <w:pPr>
        <w:pStyle w:val="ListParagraph1"/>
        <w:widowControl w:val="0"/>
        <w:spacing w:after="120" w:line="300" w:lineRule="atLeast"/>
        <w:ind w:left="1172"/>
        <w:jc w:val="both"/>
        <w:rPr>
          <w:rFonts w:ascii="Cambria" w:hAnsi="Cambria"/>
          <w:b/>
          <w:i/>
          <w:sz w:val="20"/>
        </w:rPr>
      </w:pPr>
      <w:r w:rsidRPr="00A41CAA">
        <w:rPr>
          <w:rFonts w:ascii="Cambria" w:hAnsi="Cambria"/>
          <w:i/>
          <w:sz w:val="20"/>
        </w:rPr>
        <w:t>Obliczanie średniej Dostępności i Czasu opóźnienia w Cyklu pomiarowym</w:t>
      </w:r>
    </w:p>
    <w:p w:rsidR="00EB5CA8" w:rsidRPr="00A41CAA" w:rsidRDefault="00874842"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Cykl pomiarowy</w:t>
      </w:r>
      <w:r w:rsidR="000A130B" w:rsidRPr="00A41CAA">
        <w:rPr>
          <w:rFonts w:ascii="Cambria" w:hAnsi="Cambria"/>
          <w:sz w:val="20"/>
        </w:rPr>
        <w:t xml:space="preserve"> (Cykl)</w:t>
      </w:r>
      <w:r w:rsidRPr="00A41CAA">
        <w:rPr>
          <w:rFonts w:ascii="Cambria" w:hAnsi="Cambria"/>
          <w:sz w:val="20"/>
        </w:rPr>
        <w:t xml:space="preserve"> </w:t>
      </w:r>
      <w:r w:rsidR="00EB5CA8" w:rsidRPr="00A41CAA">
        <w:rPr>
          <w:rFonts w:ascii="Cambria" w:hAnsi="Cambria"/>
          <w:sz w:val="20"/>
        </w:rPr>
        <w:t>to</w:t>
      </w:r>
      <w:r w:rsidRPr="00A41CAA">
        <w:rPr>
          <w:rFonts w:ascii="Cambria" w:hAnsi="Cambria"/>
          <w:sz w:val="20"/>
        </w:rPr>
        <w:t xml:space="preserve"> odcinek czasu o długości 15 </w:t>
      </w:r>
      <w:proofErr w:type="gramStart"/>
      <w:r w:rsidRPr="00A41CAA">
        <w:rPr>
          <w:rFonts w:ascii="Cambria" w:hAnsi="Cambria"/>
          <w:sz w:val="20"/>
        </w:rPr>
        <w:t>minut dla którego</w:t>
      </w:r>
      <w:proofErr w:type="gramEnd"/>
      <w:r w:rsidRPr="00A41CAA">
        <w:rPr>
          <w:rFonts w:ascii="Cambria" w:hAnsi="Cambria"/>
          <w:sz w:val="20"/>
        </w:rPr>
        <w:t xml:space="preserve"> prowadzone są pomiary SLA, rozpoczynający się o każdym pełnym kwadransie w ciągu godziny.  </w:t>
      </w:r>
    </w:p>
    <w:p w:rsidR="00EB5CA8" w:rsidRPr="00A41CAA" w:rsidRDefault="00EB5CA8"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Wartość </w:t>
      </w:r>
      <w:r w:rsidR="00874842" w:rsidRPr="00A41CAA">
        <w:rPr>
          <w:rFonts w:ascii="Cambria" w:hAnsi="Cambria"/>
          <w:sz w:val="20"/>
        </w:rPr>
        <w:t xml:space="preserve">SLA dla każdego </w:t>
      </w:r>
      <w:r w:rsidRPr="00A41CAA">
        <w:rPr>
          <w:rFonts w:ascii="Cambria" w:hAnsi="Cambria"/>
          <w:sz w:val="20"/>
        </w:rPr>
        <w:t>C</w:t>
      </w:r>
      <w:r w:rsidR="00874842" w:rsidRPr="00A41CAA">
        <w:rPr>
          <w:rFonts w:ascii="Cambria" w:hAnsi="Cambria"/>
          <w:sz w:val="20"/>
        </w:rPr>
        <w:t>yklu pomiarowego wyznaczan</w:t>
      </w:r>
      <w:r w:rsidRPr="00A41CAA">
        <w:rPr>
          <w:rFonts w:ascii="Cambria" w:hAnsi="Cambria"/>
          <w:sz w:val="20"/>
        </w:rPr>
        <w:t>a</w:t>
      </w:r>
      <w:r w:rsidR="00874842" w:rsidRPr="00A41CAA">
        <w:rPr>
          <w:rFonts w:ascii="Cambria" w:hAnsi="Cambria"/>
          <w:sz w:val="20"/>
        </w:rPr>
        <w:t xml:space="preserve"> jest na podstawie wartości </w:t>
      </w:r>
      <w:r w:rsidR="006832FA" w:rsidRPr="00A41CAA">
        <w:rPr>
          <w:rFonts w:ascii="Cambria" w:hAnsi="Cambria"/>
          <w:sz w:val="20"/>
        </w:rPr>
        <w:t>D</w:t>
      </w:r>
      <w:r w:rsidR="00874842" w:rsidRPr="00A41CAA">
        <w:rPr>
          <w:rFonts w:ascii="Cambria" w:hAnsi="Cambria"/>
          <w:sz w:val="20"/>
        </w:rPr>
        <w:t>ostępności</w:t>
      </w:r>
      <w:r w:rsidR="006832FA" w:rsidRPr="00A41CAA">
        <w:rPr>
          <w:rFonts w:ascii="Cambria" w:hAnsi="Cambria"/>
          <w:sz w:val="20"/>
        </w:rPr>
        <w:t xml:space="preserve"> i</w:t>
      </w:r>
      <w:r w:rsidR="00874842" w:rsidRPr="00A41CAA">
        <w:rPr>
          <w:rFonts w:ascii="Cambria" w:hAnsi="Cambria"/>
          <w:sz w:val="20"/>
        </w:rPr>
        <w:t xml:space="preserve"> </w:t>
      </w:r>
      <w:r w:rsidR="006832FA" w:rsidRPr="00A41CAA">
        <w:rPr>
          <w:rFonts w:ascii="Cambria" w:hAnsi="Cambria"/>
          <w:sz w:val="20"/>
        </w:rPr>
        <w:t>C</w:t>
      </w:r>
      <w:r w:rsidR="00874842" w:rsidRPr="00A41CAA">
        <w:rPr>
          <w:rFonts w:ascii="Cambria" w:hAnsi="Cambria"/>
          <w:sz w:val="20"/>
        </w:rPr>
        <w:t>zas</w:t>
      </w:r>
      <w:r w:rsidR="004221EA" w:rsidRPr="00A41CAA">
        <w:rPr>
          <w:rFonts w:ascii="Cambria" w:hAnsi="Cambria"/>
          <w:sz w:val="20"/>
        </w:rPr>
        <w:t>u</w:t>
      </w:r>
      <w:r w:rsidR="00874842" w:rsidRPr="00A41CAA">
        <w:rPr>
          <w:rFonts w:ascii="Cambria" w:hAnsi="Cambria"/>
          <w:sz w:val="20"/>
        </w:rPr>
        <w:t xml:space="preserve"> opóźnienia w poszczególnych </w:t>
      </w:r>
      <w:r w:rsidR="006832FA" w:rsidRPr="00A41CAA">
        <w:rPr>
          <w:rFonts w:ascii="Cambria" w:hAnsi="Cambria"/>
          <w:sz w:val="20"/>
        </w:rPr>
        <w:t>P</w:t>
      </w:r>
      <w:r w:rsidR="00874842" w:rsidRPr="00A41CAA">
        <w:rPr>
          <w:rFonts w:ascii="Cambria" w:hAnsi="Cambria"/>
          <w:sz w:val="20"/>
        </w:rPr>
        <w:t xml:space="preserve">róbkach badanych w trakcie Cyklu. </w:t>
      </w:r>
    </w:p>
    <w:p w:rsidR="00874842" w:rsidRPr="00A41CAA" w:rsidRDefault="009F770A"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W</w:t>
      </w:r>
      <w:r w:rsidR="00874842" w:rsidRPr="00A41CAA">
        <w:rPr>
          <w:rFonts w:ascii="Cambria" w:hAnsi="Cambria"/>
          <w:sz w:val="20"/>
        </w:rPr>
        <w:t xml:space="preserve"> zależności od przyjętego interwału z przedziału 1</w:t>
      </w:r>
      <w:r w:rsidR="00AC55C3" w:rsidRPr="00A41CAA">
        <w:rPr>
          <w:rFonts w:ascii="Cambria" w:hAnsi="Cambria"/>
          <w:sz w:val="20"/>
        </w:rPr>
        <w:t xml:space="preserve"> </w:t>
      </w:r>
      <w:r w:rsidR="00874842" w:rsidRPr="00A41CAA">
        <w:rPr>
          <w:rFonts w:ascii="Cambria" w:hAnsi="Cambria"/>
          <w:sz w:val="20"/>
        </w:rPr>
        <w:t xml:space="preserve">minuta – 15 minut, </w:t>
      </w:r>
      <w:r w:rsidR="006832FA" w:rsidRPr="00A41CAA">
        <w:rPr>
          <w:rFonts w:ascii="Cambria" w:hAnsi="Cambria"/>
          <w:sz w:val="20"/>
        </w:rPr>
        <w:t>liczba P</w:t>
      </w:r>
      <w:r w:rsidR="00874842" w:rsidRPr="00A41CAA">
        <w:rPr>
          <w:rFonts w:ascii="Cambria" w:hAnsi="Cambria"/>
          <w:sz w:val="20"/>
        </w:rPr>
        <w:t xml:space="preserve">róbek może </w:t>
      </w:r>
      <w:r w:rsidR="006832FA" w:rsidRPr="00A41CAA">
        <w:rPr>
          <w:rFonts w:ascii="Cambria" w:hAnsi="Cambria"/>
          <w:sz w:val="20"/>
        </w:rPr>
        <w:t xml:space="preserve">wynosić </w:t>
      </w:r>
      <w:r w:rsidR="00874842" w:rsidRPr="00A41CAA">
        <w:rPr>
          <w:rFonts w:ascii="Cambria" w:hAnsi="Cambria"/>
          <w:sz w:val="20"/>
        </w:rPr>
        <w:t xml:space="preserve">od 1 </w:t>
      </w:r>
      <w:r w:rsidR="006832FA" w:rsidRPr="00A41CAA">
        <w:rPr>
          <w:rFonts w:ascii="Cambria" w:hAnsi="Cambria"/>
          <w:sz w:val="20"/>
        </w:rPr>
        <w:t xml:space="preserve">(jednej) </w:t>
      </w:r>
      <w:r w:rsidR="00874842" w:rsidRPr="00A41CAA">
        <w:rPr>
          <w:rFonts w:ascii="Cambria" w:hAnsi="Cambria"/>
          <w:sz w:val="20"/>
        </w:rPr>
        <w:t>prób</w:t>
      </w:r>
      <w:r w:rsidR="00AA0F65" w:rsidRPr="00A41CAA">
        <w:rPr>
          <w:rFonts w:ascii="Cambria" w:hAnsi="Cambria"/>
          <w:sz w:val="20"/>
        </w:rPr>
        <w:t>ki</w:t>
      </w:r>
      <w:r w:rsidR="00874842" w:rsidRPr="00A41CAA">
        <w:rPr>
          <w:rFonts w:ascii="Cambria" w:hAnsi="Cambria"/>
          <w:sz w:val="20"/>
        </w:rPr>
        <w:t xml:space="preserve"> do 1</w:t>
      </w:r>
      <w:r w:rsidR="00FD5E82" w:rsidRPr="00A41CAA">
        <w:rPr>
          <w:rFonts w:ascii="Cambria" w:hAnsi="Cambria"/>
          <w:sz w:val="20"/>
        </w:rPr>
        <w:t>5</w:t>
      </w:r>
      <w:r w:rsidR="00874842" w:rsidRPr="00A41CAA">
        <w:rPr>
          <w:rFonts w:ascii="Cambria" w:hAnsi="Cambria"/>
          <w:sz w:val="20"/>
        </w:rPr>
        <w:t xml:space="preserve"> </w:t>
      </w:r>
      <w:r w:rsidR="006832FA" w:rsidRPr="00A41CAA">
        <w:rPr>
          <w:rFonts w:ascii="Cambria" w:hAnsi="Cambria"/>
          <w:sz w:val="20"/>
        </w:rPr>
        <w:t xml:space="preserve">(piętnastu) </w:t>
      </w:r>
      <w:r w:rsidR="00874842" w:rsidRPr="00A41CAA">
        <w:rPr>
          <w:rFonts w:ascii="Cambria" w:hAnsi="Cambria"/>
          <w:sz w:val="20"/>
        </w:rPr>
        <w:t>prób</w:t>
      </w:r>
      <w:r w:rsidR="00AA0F65" w:rsidRPr="00A41CAA">
        <w:rPr>
          <w:rFonts w:ascii="Cambria" w:hAnsi="Cambria"/>
          <w:sz w:val="20"/>
        </w:rPr>
        <w:t>ek</w:t>
      </w:r>
      <w:r w:rsidR="00874842" w:rsidRPr="00A41CAA">
        <w:rPr>
          <w:rFonts w:ascii="Cambria" w:hAnsi="Cambria"/>
          <w:sz w:val="20"/>
        </w:rPr>
        <w:t xml:space="preserve">. </w:t>
      </w:r>
    </w:p>
    <w:p w:rsidR="00874842" w:rsidRPr="00A41CAA" w:rsidRDefault="00874842"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Wartość interwału może być zmien</w:t>
      </w:r>
      <w:r w:rsidR="00510072" w:rsidRPr="00A41CAA">
        <w:rPr>
          <w:rFonts w:ascii="Cambria" w:hAnsi="Cambria"/>
          <w:sz w:val="20"/>
        </w:rPr>
        <w:t>ia</w:t>
      </w:r>
      <w:r w:rsidRPr="00A41CAA">
        <w:rPr>
          <w:rFonts w:ascii="Cambria" w:hAnsi="Cambria"/>
          <w:sz w:val="20"/>
        </w:rPr>
        <w:t>na</w:t>
      </w:r>
      <w:r w:rsidR="00AC55C3" w:rsidRPr="00A41CAA">
        <w:rPr>
          <w:rFonts w:ascii="Cambria" w:hAnsi="Cambria"/>
          <w:sz w:val="20"/>
        </w:rPr>
        <w:t xml:space="preserve"> przez Zamawiającego</w:t>
      </w:r>
      <w:r w:rsidRPr="00A41CAA">
        <w:rPr>
          <w:rFonts w:ascii="Cambria" w:hAnsi="Cambria"/>
          <w:sz w:val="20"/>
        </w:rPr>
        <w:t xml:space="preserve"> w trakcie trwania </w:t>
      </w:r>
      <w:r w:rsidR="00AC55C3" w:rsidRPr="00A41CAA">
        <w:rPr>
          <w:rFonts w:ascii="Cambria" w:hAnsi="Cambria"/>
          <w:sz w:val="20"/>
        </w:rPr>
        <w:t xml:space="preserve">prowadzonego przez niego </w:t>
      </w:r>
      <w:r w:rsidRPr="00A41CAA">
        <w:rPr>
          <w:rFonts w:ascii="Cambria" w:hAnsi="Cambria"/>
          <w:sz w:val="20"/>
        </w:rPr>
        <w:t xml:space="preserve">monitoringu </w:t>
      </w:r>
      <w:r w:rsidR="00AC55C3" w:rsidRPr="00A41CAA">
        <w:rPr>
          <w:rFonts w:ascii="Cambria" w:hAnsi="Cambria"/>
          <w:sz w:val="20"/>
        </w:rPr>
        <w:t xml:space="preserve">Łączy, w szczególności może być </w:t>
      </w:r>
      <w:r w:rsidRPr="00A41CAA">
        <w:rPr>
          <w:rFonts w:ascii="Cambria" w:hAnsi="Cambria"/>
          <w:sz w:val="20"/>
        </w:rPr>
        <w:t xml:space="preserve">optymalizowana w celu ograniczenia ruchu związanego z monitoringiem. Dla </w:t>
      </w:r>
      <w:r w:rsidR="00AC55C3" w:rsidRPr="00A41CAA">
        <w:rPr>
          <w:rFonts w:ascii="Cambria" w:hAnsi="Cambria"/>
          <w:sz w:val="20"/>
        </w:rPr>
        <w:t>Ł</w:t>
      </w:r>
      <w:r w:rsidRPr="00A41CAA">
        <w:rPr>
          <w:rFonts w:ascii="Cambria" w:hAnsi="Cambria"/>
          <w:sz w:val="20"/>
        </w:rPr>
        <w:t xml:space="preserve">ączy </w:t>
      </w:r>
      <w:r w:rsidR="00AC55C3" w:rsidRPr="00A41CAA">
        <w:rPr>
          <w:rFonts w:ascii="Cambria" w:hAnsi="Cambria"/>
          <w:sz w:val="20"/>
        </w:rPr>
        <w:t xml:space="preserve">stabilnych </w:t>
      </w:r>
      <w:r w:rsidRPr="00A41CAA">
        <w:rPr>
          <w:rFonts w:ascii="Cambria" w:hAnsi="Cambria"/>
          <w:sz w:val="20"/>
        </w:rPr>
        <w:t xml:space="preserve">interwał będzie wydłużany maksymalnie do 15 minut, co oznacza 1 </w:t>
      </w:r>
      <w:r w:rsidR="00AC55C3" w:rsidRPr="00A41CAA">
        <w:rPr>
          <w:rFonts w:ascii="Cambria" w:hAnsi="Cambria"/>
          <w:sz w:val="20"/>
        </w:rPr>
        <w:t>P</w:t>
      </w:r>
      <w:r w:rsidRPr="00A41CAA">
        <w:rPr>
          <w:rFonts w:ascii="Cambria" w:hAnsi="Cambria"/>
          <w:sz w:val="20"/>
        </w:rPr>
        <w:t xml:space="preserve">róbkę w trakcie trwania Cyklu a dla </w:t>
      </w:r>
      <w:r w:rsidR="00AC55C3" w:rsidRPr="00A41CAA">
        <w:rPr>
          <w:rFonts w:ascii="Cambria" w:hAnsi="Cambria"/>
          <w:sz w:val="20"/>
        </w:rPr>
        <w:t>Ł</w:t>
      </w:r>
      <w:r w:rsidRPr="00A41CAA">
        <w:rPr>
          <w:rFonts w:ascii="Cambria" w:hAnsi="Cambria"/>
          <w:sz w:val="20"/>
        </w:rPr>
        <w:t>ączy niestabilnych będzie skracany maksymalnie do 1</w:t>
      </w:r>
      <w:r w:rsidR="001751C6" w:rsidRPr="00A41CAA">
        <w:rPr>
          <w:rFonts w:ascii="Cambria" w:hAnsi="Cambria"/>
          <w:sz w:val="20"/>
        </w:rPr>
        <w:t xml:space="preserve"> </w:t>
      </w:r>
      <w:r w:rsidRPr="00A41CAA">
        <w:rPr>
          <w:rFonts w:ascii="Cambria" w:hAnsi="Cambria"/>
          <w:sz w:val="20"/>
        </w:rPr>
        <w:t xml:space="preserve">minuty, co oznacza 15 </w:t>
      </w:r>
      <w:r w:rsidR="00AC55C3" w:rsidRPr="00A41CAA">
        <w:rPr>
          <w:rFonts w:ascii="Cambria" w:hAnsi="Cambria"/>
          <w:sz w:val="20"/>
        </w:rPr>
        <w:t>P</w:t>
      </w:r>
      <w:r w:rsidRPr="00A41CAA">
        <w:rPr>
          <w:rFonts w:ascii="Cambria" w:hAnsi="Cambria"/>
          <w:sz w:val="20"/>
        </w:rPr>
        <w:t xml:space="preserve">róbek w trakcie trwania Cyklu. </w:t>
      </w:r>
    </w:p>
    <w:p w:rsidR="00874842" w:rsidRPr="00A41CAA" w:rsidRDefault="00AC55C3"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Ł</w:t>
      </w:r>
      <w:r w:rsidR="00874842" w:rsidRPr="00A41CAA">
        <w:rPr>
          <w:rFonts w:ascii="Cambria" w:hAnsi="Cambria"/>
          <w:sz w:val="20"/>
        </w:rPr>
        <w:t xml:space="preserve">ączem </w:t>
      </w:r>
      <w:r w:rsidRPr="00A41CAA">
        <w:rPr>
          <w:rFonts w:ascii="Cambria" w:hAnsi="Cambria"/>
          <w:sz w:val="20"/>
        </w:rPr>
        <w:t xml:space="preserve">stabilnym </w:t>
      </w:r>
      <w:r w:rsidR="00874842" w:rsidRPr="00A41CAA">
        <w:rPr>
          <w:rFonts w:ascii="Cambria" w:hAnsi="Cambria"/>
          <w:sz w:val="20"/>
        </w:rPr>
        <w:t xml:space="preserve">jest </w:t>
      </w:r>
      <w:r w:rsidR="002460B3" w:rsidRPr="00A41CAA">
        <w:rPr>
          <w:rFonts w:ascii="Cambria" w:hAnsi="Cambria"/>
          <w:sz w:val="20"/>
        </w:rPr>
        <w:t>Ł</w:t>
      </w:r>
      <w:r w:rsidR="00874842" w:rsidRPr="00A41CAA">
        <w:rPr>
          <w:rFonts w:ascii="Cambria" w:hAnsi="Cambria"/>
          <w:sz w:val="20"/>
        </w:rPr>
        <w:t xml:space="preserve">ącze, dla którego wartość średniej </w:t>
      </w:r>
      <w:r w:rsidR="00045460" w:rsidRPr="00A41CAA">
        <w:rPr>
          <w:rFonts w:ascii="Cambria" w:hAnsi="Cambria"/>
          <w:sz w:val="20"/>
        </w:rPr>
        <w:t>D</w:t>
      </w:r>
      <w:r w:rsidR="00874842" w:rsidRPr="00A41CAA">
        <w:rPr>
          <w:rFonts w:ascii="Cambria" w:hAnsi="Cambria"/>
          <w:sz w:val="20"/>
        </w:rPr>
        <w:t xml:space="preserve">ostępności w ciągu ostatniej doby jest wyższa niż 90%. </w:t>
      </w:r>
    </w:p>
    <w:p w:rsidR="00874842" w:rsidRPr="00A41CAA" w:rsidRDefault="00874842"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Łączem </w:t>
      </w:r>
      <w:r w:rsidR="002460B3" w:rsidRPr="00A41CAA">
        <w:rPr>
          <w:rFonts w:ascii="Cambria" w:hAnsi="Cambria"/>
          <w:sz w:val="20"/>
        </w:rPr>
        <w:t xml:space="preserve">niestabilnym </w:t>
      </w:r>
      <w:r w:rsidRPr="00A41CAA">
        <w:rPr>
          <w:rFonts w:ascii="Cambria" w:hAnsi="Cambria"/>
          <w:sz w:val="20"/>
        </w:rPr>
        <w:t xml:space="preserve">jest </w:t>
      </w:r>
      <w:r w:rsidR="002460B3" w:rsidRPr="00A41CAA">
        <w:rPr>
          <w:rFonts w:ascii="Cambria" w:hAnsi="Cambria"/>
          <w:sz w:val="20"/>
        </w:rPr>
        <w:t>Ł</w:t>
      </w:r>
      <w:r w:rsidRPr="00A41CAA">
        <w:rPr>
          <w:rFonts w:ascii="Cambria" w:hAnsi="Cambria"/>
          <w:sz w:val="20"/>
        </w:rPr>
        <w:t xml:space="preserve">ącze, dla którego wartość średniej </w:t>
      </w:r>
      <w:proofErr w:type="gramStart"/>
      <w:r w:rsidR="00045460" w:rsidRPr="00A41CAA">
        <w:rPr>
          <w:rFonts w:ascii="Cambria" w:hAnsi="Cambria"/>
          <w:sz w:val="20"/>
        </w:rPr>
        <w:t>D</w:t>
      </w:r>
      <w:r w:rsidRPr="00A41CAA">
        <w:rPr>
          <w:rFonts w:ascii="Cambria" w:hAnsi="Cambria"/>
          <w:sz w:val="20"/>
        </w:rPr>
        <w:t>ostępności  w</w:t>
      </w:r>
      <w:proofErr w:type="gramEnd"/>
      <w:r w:rsidRPr="00A41CAA">
        <w:rPr>
          <w:rFonts w:ascii="Cambria" w:hAnsi="Cambria"/>
          <w:sz w:val="20"/>
        </w:rPr>
        <w:t xml:space="preserve"> ciągu ostatniej doby jest niższa niż 70%. </w:t>
      </w:r>
    </w:p>
    <w:p w:rsidR="00874842" w:rsidRPr="00A41CAA" w:rsidRDefault="00874842"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Domyślna wartość interwału będzie wynosiła 5 </w:t>
      </w:r>
      <w:proofErr w:type="gramStart"/>
      <w:r w:rsidRPr="00A41CAA">
        <w:rPr>
          <w:rFonts w:ascii="Cambria" w:hAnsi="Cambria"/>
          <w:sz w:val="20"/>
        </w:rPr>
        <w:t>minut co</w:t>
      </w:r>
      <w:proofErr w:type="gramEnd"/>
      <w:r w:rsidRPr="00A41CAA">
        <w:rPr>
          <w:rFonts w:ascii="Cambria" w:hAnsi="Cambria"/>
          <w:sz w:val="20"/>
        </w:rPr>
        <w:t xml:space="preserve"> oznacza 3 </w:t>
      </w:r>
      <w:r w:rsidR="00DA12E4" w:rsidRPr="00A41CAA">
        <w:rPr>
          <w:rFonts w:ascii="Cambria" w:hAnsi="Cambria"/>
          <w:sz w:val="20"/>
        </w:rPr>
        <w:t>P</w:t>
      </w:r>
      <w:r w:rsidRPr="00A41CAA">
        <w:rPr>
          <w:rFonts w:ascii="Cambria" w:hAnsi="Cambria"/>
          <w:sz w:val="20"/>
        </w:rPr>
        <w:t xml:space="preserve">róbki w trakcie </w:t>
      </w:r>
      <w:r w:rsidR="00D46E76" w:rsidRPr="00A41CAA">
        <w:rPr>
          <w:rFonts w:ascii="Cambria" w:hAnsi="Cambria"/>
          <w:sz w:val="20"/>
        </w:rPr>
        <w:t xml:space="preserve">jednego </w:t>
      </w:r>
      <w:r w:rsidRPr="00A41CAA">
        <w:rPr>
          <w:rFonts w:ascii="Cambria" w:hAnsi="Cambria"/>
          <w:sz w:val="20"/>
        </w:rPr>
        <w:t>Cyklu</w:t>
      </w:r>
      <w:r w:rsidR="00DA12E4" w:rsidRPr="00A41CAA">
        <w:rPr>
          <w:rFonts w:ascii="Cambria" w:hAnsi="Cambria"/>
          <w:sz w:val="20"/>
        </w:rPr>
        <w:t xml:space="preserve">. Wartość ta </w:t>
      </w:r>
      <w:r w:rsidR="00B72B4D" w:rsidRPr="00A41CAA">
        <w:rPr>
          <w:rFonts w:ascii="Cambria" w:hAnsi="Cambria"/>
          <w:sz w:val="20"/>
        </w:rPr>
        <w:t xml:space="preserve">będzie przyjmowana dla nowych Łączy, dla których nie można wyznaczyć średniej </w:t>
      </w:r>
      <w:r w:rsidR="00DA12E4" w:rsidRPr="00A41CAA">
        <w:rPr>
          <w:rFonts w:ascii="Cambria" w:hAnsi="Cambria"/>
          <w:sz w:val="20"/>
        </w:rPr>
        <w:t>D</w:t>
      </w:r>
      <w:r w:rsidR="00B72B4D" w:rsidRPr="00A41CAA">
        <w:rPr>
          <w:rFonts w:ascii="Cambria" w:hAnsi="Cambria"/>
          <w:sz w:val="20"/>
        </w:rPr>
        <w:t xml:space="preserve">ostępności za ostatnią dobę, a także dla Łączy, dla których wartość średniej </w:t>
      </w:r>
      <w:proofErr w:type="gramStart"/>
      <w:r w:rsidR="00DA12E4" w:rsidRPr="00A41CAA">
        <w:rPr>
          <w:rFonts w:ascii="Cambria" w:hAnsi="Cambria"/>
          <w:sz w:val="20"/>
        </w:rPr>
        <w:t>D</w:t>
      </w:r>
      <w:r w:rsidR="00B72B4D" w:rsidRPr="00A41CAA">
        <w:rPr>
          <w:rFonts w:ascii="Cambria" w:hAnsi="Cambria"/>
          <w:sz w:val="20"/>
        </w:rPr>
        <w:t>ostępności  w</w:t>
      </w:r>
      <w:proofErr w:type="gramEnd"/>
      <w:r w:rsidR="00B72B4D" w:rsidRPr="00A41CAA">
        <w:rPr>
          <w:rFonts w:ascii="Cambria" w:hAnsi="Cambria"/>
          <w:sz w:val="20"/>
        </w:rPr>
        <w:t xml:space="preserve"> ciągu ostatniej doby wynosi od </w:t>
      </w:r>
      <w:r w:rsidR="00841500" w:rsidRPr="00A41CAA">
        <w:rPr>
          <w:rFonts w:ascii="Cambria" w:hAnsi="Cambria"/>
          <w:sz w:val="20"/>
        </w:rPr>
        <w:t>7</w:t>
      </w:r>
      <w:r w:rsidR="00B72B4D" w:rsidRPr="00A41CAA">
        <w:rPr>
          <w:rFonts w:ascii="Cambria" w:hAnsi="Cambria"/>
          <w:sz w:val="20"/>
        </w:rPr>
        <w:t xml:space="preserve">0% do 90%.  </w:t>
      </w:r>
    </w:p>
    <w:p w:rsidR="00A36B71" w:rsidRPr="00A41CAA" w:rsidRDefault="009C569A"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Weryfikacja </w:t>
      </w:r>
      <w:r w:rsidR="00A36B71" w:rsidRPr="00A41CAA">
        <w:rPr>
          <w:rFonts w:ascii="Cambria" w:hAnsi="Cambria"/>
          <w:sz w:val="20"/>
        </w:rPr>
        <w:t>spełnieni</w:t>
      </w:r>
      <w:r w:rsidRPr="00A41CAA">
        <w:rPr>
          <w:rFonts w:ascii="Cambria" w:hAnsi="Cambria"/>
          <w:sz w:val="20"/>
        </w:rPr>
        <w:t>a</w:t>
      </w:r>
      <w:r w:rsidR="00A36B71" w:rsidRPr="00A41CAA">
        <w:rPr>
          <w:rFonts w:ascii="Cambria" w:hAnsi="Cambria"/>
          <w:sz w:val="20"/>
        </w:rPr>
        <w:t xml:space="preserve"> parametrów SLA, o których mowa w punkcie </w:t>
      </w:r>
      <w:r w:rsidR="00FB7724" w:rsidRPr="00FC5824">
        <w:rPr>
          <w:rFonts w:ascii="Cambria" w:hAnsi="Cambria"/>
          <w:sz w:val="20"/>
        </w:rPr>
        <w:fldChar w:fldCharType="begin"/>
      </w:r>
      <w:r w:rsidR="00FB7724" w:rsidRPr="00FC5824">
        <w:rPr>
          <w:rFonts w:ascii="Cambria" w:hAnsi="Cambria"/>
          <w:sz w:val="20"/>
        </w:rPr>
        <w:instrText xml:space="preserve"> REF _Ref386180862 \r \h </w:instrText>
      </w:r>
      <w:r w:rsidR="00FC5824">
        <w:rPr>
          <w:rFonts w:ascii="Cambria" w:hAnsi="Cambria"/>
          <w:sz w:val="20"/>
        </w:rPr>
        <w:instrText xml:space="preserve"> \* MERGEFORMAT </w:instrText>
      </w:r>
      <w:r w:rsidR="00FB7724" w:rsidRPr="00FC5824">
        <w:rPr>
          <w:rFonts w:ascii="Cambria" w:hAnsi="Cambria"/>
          <w:sz w:val="20"/>
        </w:rPr>
      </w:r>
      <w:r w:rsidR="00FB7724" w:rsidRPr="00FC5824">
        <w:rPr>
          <w:rFonts w:ascii="Cambria" w:hAnsi="Cambria"/>
          <w:sz w:val="20"/>
        </w:rPr>
        <w:fldChar w:fldCharType="separate"/>
      </w:r>
      <w:r w:rsidR="00F25083">
        <w:rPr>
          <w:rFonts w:ascii="Cambria" w:hAnsi="Cambria"/>
          <w:sz w:val="20"/>
        </w:rPr>
        <w:t>5.1</w:t>
      </w:r>
      <w:r w:rsidR="00FB7724" w:rsidRPr="00FC5824">
        <w:rPr>
          <w:rFonts w:ascii="Cambria" w:hAnsi="Cambria"/>
          <w:sz w:val="20"/>
        </w:rPr>
        <w:fldChar w:fldCharType="end"/>
      </w:r>
      <w:r w:rsidR="00A36B71" w:rsidRPr="00A41CAA">
        <w:rPr>
          <w:rFonts w:ascii="Cambria" w:hAnsi="Cambria"/>
          <w:sz w:val="20"/>
        </w:rPr>
        <w:t xml:space="preserve">, dla poszczególnych Łączy oraz dla wszystkich Łączy, </w:t>
      </w:r>
      <w:r w:rsidRPr="00A41CAA">
        <w:rPr>
          <w:rFonts w:ascii="Cambria" w:hAnsi="Cambria"/>
          <w:sz w:val="20"/>
        </w:rPr>
        <w:t xml:space="preserve">nastąpi po ich obliczeniu </w:t>
      </w:r>
      <w:r w:rsidR="00A36B71" w:rsidRPr="00A41CAA">
        <w:rPr>
          <w:rFonts w:ascii="Cambria" w:hAnsi="Cambria"/>
          <w:sz w:val="20"/>
        </w:rPr>
        <w:t xml:space="preserve">w oparciu </w:t>
      </w:r>
      <w:proofErr w:type="gramStart"/>
      <w:r w:rsidR="00A36B71" w:rsidRPr="00A41CAA">
        <w:rPr>
          <w:rFonts w:ascii="Cambria" w:hAnsi="Cambria"/>
          <w:sz w:val="20"/>
        </w:rPr>
        <w:t>o  średnią</w:t>
      </w:r>
      <w:proofErr w:type="gramEnd"/>
      <w:r w:rsidR="00A36B71" w:rsidRPr="00A41CAA">
        <w:rPr>
          <w:rFonts w:ascii="Cambria" w:hAnsi="Cambria"/>
          <w:sz w:val="20"/>
        </w:rPr>
        <w:t xml:space="preserve"> Dostępność i Średni czas opóźnienia dla poszczególnych Cykli, dokonując agregacji tych wartości dla każdej doby i miesiąca.</w:t>
      </w:r>
    </w:p>
    <w:p w:rsidR="00874842" w:rsidRPr="00A41CAA" w:rsidRDefault="00874842" w:rsidP="00A36B71">
      <w:pPr>
        <w:pStyle w:val="ListParagraph1"/>
        <w:widowControl w:val="0"/>
        <w:spacing w:after="120" w:line="300" w:lineRule="atLeast"/>
        <w:ind w:left="1928"/>
        <w:jc w:val="both"/>
        <w:rPr>
          <w:rFonts w:ascii="Cambria" w:hAnsi="Cambria"/>
          <w:sz w:val="20"/>
        </w:rPr>
      </w:pPr>
      <w:r w:rsidRPr="00A41CAA">
        <w:rPr>
          <w:rFonts w:ascii="Cambria" w:hAnsi="Cambria"/>
          <w:sz w:val="20"/>
        </w:rPr>
        <w:t xml:space="preserve">Sposób wyliczania wartości średniej </w:t>
      </w:r>
      <w:r w:rsidR="004E1C36" w:rsidRPr="00A41CAA">
        <w:rPr>
          <w:rFonts w:ascii="Cambria" w:hAnsi="Cambria"/>
          <w:sz w:val="20"/>
        </w:rPr>
        <w:t>D</w:t>
      </w:r>
      <w:r w:rsidRPr="00A41CAA">
        <w:rPr>
          <w:rFonts w:ascii="Cambria" w:hAnsi="Cambria"/>
          <w:sz w:val="20"/>
        </w:rPr>
        <w:t>ostępności</w:t>
      </w:r>
      <w:r w:rsidR="008B688D" w:rsidRPr="00A41CAA">
        <w:rPr>
          <w:rFonts w:ascii="Cambria" w:hAnsi="Cambria"/>
          <w:sz w:val="20"/>
        </w:rPr>
        <w:t xml:space="preserve"> i</w:t>
      </w:r>
      <w:r w:rsidRPr="00A41CAA">
        <w:rPr>
          <w:rFonts w:ascii="Cambria" w:hAnsi="Cambria"/>
          <w:sz w:val="20"/>
        </w:rPr>
        <w:t xml:space="preserve"> średniego </w:t>
      </w:r>
      <w:r w:rsidR="004E1C36" w:rsidRPr="00A41CAA">
        <w:rPr>
          <w:rFonts w:ascii="Cambria" w:hAnsi="Cambria"/>
          <w:sz w:val="20"/>
        </w:rPr>
        <w:t>C</w:t>
      </w:r>
      <w:r w:rsidRPr="00A41CAA">
        <w:rPr>
          <w:rFonts w:ascii="Cambria" w:hAnsi="Cambria"/>
          <w:sz w:val="20"/>
        </w:rPr>
        <w:t xml:space="preserve">zasu opóźnienia w danym </w:t>
      </w:r>
      <w:r w:rsidR="004E1C36" w:rsidRPr="00A41CAA">
        <w:rPr>
          <w:rFonts w:ascii="Cambria" w:hAnsi="Cambria"/>
          <w:sz w:val="20"/>
        </w:rPr>
        <w:t>C</w:t>
      </w:r>
      <w:r w:rsidRPr="00A41CAA">
        <w:rPr>
          <w:rFonts w:ascii="Cambria" w:hAnsi="Cambria"/>
          <w:sz w:val="20"/>
        </w:rPr>
        <w:t xml:space="preserve">yklu jest stały i różni się tylko </w:t>
      </w:r>
      <w:r w:rsidR="004E1C36" w:rsidRPr="00A41CAA">
        <w:rPr>
          <w:rFonts w:ascii="Cambria" w:hAnsi="Cambria"/>
          <w:sz w:val="20"/>
        </w:rPr>
        <w:t xml:space="preserve">liczbą </w:t>
      </w:r>
      <w:r w:rsidR="000C1E8A" w:rsidRPr="00A41CAA">
        <w:rPr>
          <w:rFonts w:ascii="Cambria" w:hAnsi="Cambria"/>
          <w:sz w:val="20"/>
        </w:rPr>
        <w:t>P</w:t>
      </w:r>
      <w:r w:rsidRPr="00A41CAA">
        <w:rPr>
          <w:rFonts w:ascii="Cambria" w:hAnsi="Cambria"/>
          <w:sz w:val="20"/>
        </w:rPr>
        <w:t>róbek „n” branych do wyliczenia.</w:t>
      </w:r>
    </w:p>
    <w:p w:rsidR="00874842" w:rsidRPr="00A41CAA" w:rsidRDefault="00874842" w:rsidP="00874842">
      <w:pPr>
        <w:pStyle w:val="ListParagraph1"/>
        <w:widowControl w:val="0"/>
        <w:spacing w:after="120" w:line="300" w:lineRule="atLeast"/>
        <w:jc w:val="both"/>
        <w:rPr>
          <w:rFonts w:ascii="Cambria" w:hAnsi="Cambria"/>
          <w:sz w:val="20"/>
        </w:rPr>
      </w:pPr>
      <m:oMathPara>
        <m:oMath>
          <m:r>
            <w:rPr>
              <w:rFonts w:ascii="Cambria Math" w:hAnsi="Cambria Math"/>
              <w:sz w:val="20"/>
            </w:rPr>
            <m:t>Średnia dostępność Łącza (Cykl)</m:t>
          </m:r>
          <m:r>
            <m:rPr>
              <m:sty m:val="p"/>
            </m:rPr>
            <w:rPr>
              <w:rFonts w:ascii="Cambria Math" w:hAnsi="Cambria Math"/>
              <w:sz w:val="20"/>
            </w:rPr>
            <m:t>=</m:t>
          </m:r>
          <m:f>
            <m:fPr>
              <m:ctrlPr>
                <w:rPr>
                  <w:rFonts w:ascii="Cambria Math" w:hAnsi="Cambria Math"/>
                  <w:sz w:val="20"/>
                </w:rPr>
              </m:ctrlPr>
            </m:fPr>
            <m:num>
              <m:nary>
                <m:naryPr>
                  <m:chr m:val="∑"/>
                  <m:limLoc m:val="undOvr"/>
                  <m:ctrlPr>
                    <w:rPr>
                      <w:rFonts w:ascii="Cambria Math" w:hAnsi="Cambria Math"/>
                      <w:sz w:val="20"/>
                    </w:rPr>
                  </m:ctrlPr>
                </m:naryPr>
                <m:sub>
                  <m:r>
                    <w:rPr>
                      <w:rFonts w:ascii="Cambria Math" w:hAnsi="Cambria Math"/>
                      <w:sz w:val="20"/>
                    </w:rPr>
                    <m:t>i=1</m:t>
                  </m:r>
                </m:sub>
                <m:sup>
                  <m:r>
                    <w:rPr>
                      <w:rFonts w:ascii="Cambria Math" w:hAnsi="Cambria Math"/>
                      <w:sz w:val="20"/>
                    </w:rPr>
                    <m:t>n</m:t>
                  </m:r>
                </m:sup>
                <m:e>
                  <m:r>
                    <w:rPr>
                      <w:rFonts w:ascii="Cambria Math" w:hAnsi="Cambria Math"/>
                      <w:sz w:val="20"/>
                    </w:rPr>
                    <m:t>Dostępność</m:t>
                  </m:r>
                </m:e>
              </m:nary>
            </m:num>
            <m:den>
              <m:r>
                <w:rPr>
                  <w:rFonts w:ascii="Cambria Math" w:hAnsi="Cambria Math"/>
                  <w:sz w:val="20"/>
                </w:rPr>
                <m:t>n</m:t>
              </m:r>
            </m:den>
          </m:f>
        </m:oMath>
      </m:oMathPara>
    </w:p>
    <w:p w:rsidR="000C1E8A" w:rsidRPr="00A41CAA" w:rsidRDefault="000C1E8A" w:rsidP="000C1E8A">
      <w:pPr>
        <w:pStyle w:val="ListParagraph1"/>
        <w:widowControl w:val="0"/>
        <w:spacing w:after="120" w:line="300" w:lineRule="atLeast"/>
        <w:ind w:left="2124" w:firstLine="9"/>
        <w:jc w:val="both"/>
        <w:rPr>
          <w:rFonts w:ascii="Cambria" w:hAnsi="Cambria"/>
          <w:sz w:val="20"/>
        </w:rPr>
      </w:pPr>
      <w:r w:rsidRPr="00A41CAA">
        <w:rPr>
          <w:rFonts w:ascii="Cambria" w:hAnsi="Cambria"/>
          <w:sz w:val="20"/>
        </w:rPr>
        <w:t>Jeżeli w danym Cyklu nie przeprowadzono testu Dostępności przyjmuje się, że wynosiła ona 100%</w:t>
      </w:r>
    </w:p>
    <w:p w:rsidR="00874842" w:rsidRPr="00A41CAA" w:rsidRDefault="00874842" w:rsidP="00874842">
      <w:pPr>
        <w:pStyle w:val="ListParagraph1"/>
        <w:widowControl w:val="0"/>
        <w:spacing w:after="120" w:line="300" w:lineRule="atLeast"/>
        <w:jc w:val="both"/>
        <w:rPr>
          <w:rFonts w:ascii="Cambria" w:hAnsi="Cambria"/>
          <w:sz w:val="20"/>
        </w:rPr>
      </w:pPr>
      <m:oMathPara>
        <m:oMath>
          <m:r>
            <w:rPr>
              <w:rFonts w:ascii="Cambria Math" w:hAnsi="Cambria Math"/>
              <w:sz w:val="20"/>
            </w:rPr>
            <m:t>Średni czas opóźnienia Łącza (cykl)</m:t>
          </m:r>
          <m:r>
            <m:rPr>
              <m:sty m:val="p"/>
            </m:rPr>
            <w:rPr>
              <w:rFonts w:ascii="Cambria Math" w:hAnsi="Cambria Math"/>
              <w:sz w:val="20"/>
            </w:rPr>
            <m:t>=</m:t>
          </m:r>
          <m:f>
            <m:fPr>
              <m:ctrlPr>
                <w:rPr>
                  <w:rFonts w:ascii="Cambria Math" w:hAnsi="Cambria Math"/>
                  <w:sz w:val="20"/>
                </w:rPr>
              </m:ctrlPr>
            </m:fPr>
            <m:num>
              <m:nary>
                <m:naryPr>
                  <m:chr m:val="∑"/>
                  <m:limLoc m:val="undOvr"/>
                  <m:ctrlPr>
                    <w:rPr>
                      <w:rFonts w:ascii="Cambria Math" w:hAnsi="Cambria Math"/>
                      <w:sz w:val="20"/>
                    </w:rPr>
                  </m:ctrlPr>
                </m:naryPr>
                <m:sub>
                  <m:r>
                    <w:rPr>
                      <w:rFonts w:ascii="Cambria Math" w:hAnsi="Cambria Math"/>
                      <w:sz w:val="20"/>
                    </w:rPr>
                    <m:t>i=1</m:t>
                  </m:r>
                </m:sub>
                <m:sup>
                  <m:r>
                    <w:rPr>
                      <w:rFonts w:ascii="Cambria Math" w:hAnsi="Cambria Math"/>
                      <w:sz w:val="20"/>
                    </w:rPr>
                    <m:t>n</m:t>
                  </m:r>
                </m:sup>
                <m:e>
                  <m:r>
                    <w:rPr>
                      <w:rFonts w:ascii="Cambria Math" w:hAnsi="Cambria Math"/>
                      <w:sz w:val="20"/>
                    </w:rPr>
                    <m:t>Czas opóźnienia</m:t>
                  </m:r>
                </m:e>
              </m:nary>
            </m:num>
            <m:den>
              <m:r>
                <w:rPr>
                  <w:rFonts w:ascii="Cambria Math" w:hAnsi="Cambria Math"/>
                  <w:sz w:val="20"/>
                </w:rPr>
                <m:t>n</m:t>
              </m:r>
            </m:den>
          </m:f>
        </m:oMath>
      </m:oMathPara>
    </w:p>
    <w:p w:rsidR="000C1E8A" w:rsidRPr="00A41CAA" w:rsidRDefault="000C1E8A" w:rsidP="000C1E8A">
      <w:pPr>
        <w:pStyle w:val="ListParagraph1"/>
        <w:widowControl w:val="0"/>
        <w:spacing w:after="120" w:line="300" w:lineRule="atLeast"/>
        <w:ind w:left="2124" w:firstLine="9"/>
        <w:jc w:val="both"/>
        <w:rPr>
          <w:rFonts w:ascii="Cambria" w:hAnsi="Cambria"/>
          <w:sz w:val="20"/>
        </w:rPr>
      </w:pPr>
      <w:r w:rsidRPr="00A41CAA">
        <w:rPr>
          <w:rFonts w:ascii="Cambria" w:hAnsi="Cambria"/>
          <w:sz w:val="20"/>
        </w:rPr>
        <w:t xml:space="preserve">Jeżeli w danym Cyklu nie przeprowadzono testu Czasu opóźnienia przyjmuje się, że wynosił on </w:t>
      </w:r>
      <w:r w:rsidR="005970B0" w:rsidRPr="00A41CAA">
        <w:rPr>
          <w:rFonts w:ascii="Cambria" w:hAnsi="Cambria"/>
          <w:sz w:val="20"/>
        </w:rPr>
        <w:t>1000 ms</w:t>
      </w:r>
      <w:r w:rsidRPr="00A41CAA">
        <w:rPr>
          <w:rFonts w:ascii="Cambria" w:hAnsi="Cambria"/>
          <w:sz w:val="20"/>
        </w:rPr>
        <w:t>.</w:t>
      </w:r>
    </w:p>
    <w:p w:rsidR="00874842" w:rsidRPr="00A41CAA" w:rsidRDefault="00874842"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Agregacja realizowana jest przez wyliczanie średniej arytmetycznej </w:t>
      </w:r>
      <w:r w:rsidR="004B7F0A" w:rsidRPr="00A41CAA">
        <w:rPr>
          <w:rFonts w:ascii="Cambria" w:hAnsi="Cambria"/>
          <w:sz w:val="20"/>
        </w:rPr>
        <w:t xml:space="preserve">(w okresie doby i miesiąca) </w:t>
      </w:r>
      <w:r w:rsidRPr="00A41CAA">
        <w:rPr>
          <w:rFonts w:ascii="Cambria" w:hAnsi="Cambria"/>
          <w:sz w:val="20"/>
        </w:rPr>
        <w:t>wartości wcześniej wyliczonych średnich dla poszczególnych Cykl</w:t>
      </w:r>
      <w:r w:rsidR="00B17D66" w:rsidRPr="00A41CAA">
        <w:rPr>
          <w:rFonts w:ascii="Cambria" w:hAnsi="Cambria"/>
          <w:sz w:val="20"/>
        </w:rPr>
        <w:t>i</w:t>
      </w:r>
      <w:r w:rsidRPr="00A41CAA">
        <w:rPr>
          <w:rFonts w:ascii="Cambria" w:hAnsi="Cambria"/>
          <w:sz w:val="20"/>
        </w:rPr>
        <w:t xml:space="preserve"> wchodzących w skład zadanych okresów.</w:t>
      </w:r>
      <w:r w:rsidR="003D4F4D" w:rsidRPr="00A41CAA">
        <w:rPr>
          <w:rFonts w:ascii="Cambria" w:hAnsi="Cambria"/>
          <w:sz w:val="20"/>
        </w:rPr>
        <w:t xml:space="preserve"> Agregacja będzie dokonywana według następujących wzorów.</w:t>
      </w:r>
    </w:p>
    <w:p w:rsidR="009F770A" w:rsidRPr="00A41CAA" w:rsidRDefault="00B475D9" w:rsidP="00BA5673">
      <w:pPr>
        <w:pStyle w:val="ListParagraph1"/>
        <w:widowControl w:val="0"/>
        <w:spacing w:after="120" w:line="300" w:lineRule="atLeast"/>
        <w:ind w:left="1928"/>
        <w:jc w:val="both"/>
        <w:rPr>
          <w:rFonts w:ascii="Cambria" w:hAnsi="Cambria"/>
          <w:b/>
          <w:sz w:val="20"/>
        </w:rPr>
      </w:pPr>
      <w:r w:rsidRPr="00A41CAA">
        <w:rPr>
          <w:rFonts w:ascii="Cambria" w:hAnsi="Cambria"/>
          <w:b/>
          <w:sz w:val="20"/>
        </w:rPr>
        <w:t>D</w:t>
      </w:r>
      <w:r w:rsidR="00874842" w:rsidRPr="00A41CAA">
        <w:rPr>
          <w:rFonts w:ascii="Cambria" w:hAnsi="Cambria"/>
          <w:b/>
          <w:sz w:val="20"/>
        </w:rPr>
        <w:t>ostępność</w:t>
      </w:r>
      <w:r w:rsidR="00BE3341" w:rsidRPr="00A41CAA">
        <w:rPr>
          <w:rFonts w:ascii="Cambria" w:hAnsi="Cambria"/>
          <w:b/>
          <w:sz w:val="20"/>
        </w:rPr>
        <w:t xml:space="preserve"> </w:t>
      </w:r>
      <w:r w:rsidR="00C06D4B" w:rsidRPr="00A41CAA">
        <w:rPr>
          <w:rFonts w:ascii="Cambria" w:hAnsi="Cambria"/>
          <w:b/>
          <w:sz w:val="20"/>
        </w:rPr>
        <w:t xml:space="preserve">pojedynczego </w:t>
      </w:r>
      <w:r w:rsidR="00BE3341" w:rsidRPr="00A41CAA">
        <w:rPr>
          <w:rFonts w:ascii="Cambria" w:hAnsi="Cambria"/>
          <w:b/>
          <w:sz w:val="20"/>
        </w:rPr>
        <w:t xml:space="preserve">Łącza </w:t>
      </w:r>
      <w:r w:rsidRPr="00A41CAA">
        <w:rPr>
          <w:rFonts w:ascii="Cambria" w:hAnsi="Cambria"/>
          <w:b/>
          <w:sz w:val="20"/>
        </w:rPr>
        <w:t>w ciągu doby</w:t>
      </w:r>
      <w:r w:rsidR="00874842" w:rsidRPr="00A41CAA">
        <w:rPr>
          <w:rFonts w:ascii="Cambria" w:hAnsi="Cambria"/>
          <w:b/>
          <w:sz w:val="20"/>
        </w:rPr>
        <w:t xml:space="preserve">: </w:t>
      </w:r>
    </w:p>
    <w:p w:rsidR="00874842" w:rsidRPr="00A41CAA" w:rsidRDefault="00874842" w:rsidP="0064532D">
      <w:pPr>
        <w:pStyle w:val="ListParagraph1"/>
        <w:widowControl w:val="0"/>
        <w:spacing w:after="120" w:line="300" w:lineRule="atLeast"/>
        <w:jc w:val="both"/>
        <w:rPr>
          <w:rFonts w:ascii="Cambria" w:hAnsi="Cambria"/>
          <w:sz w:val="20"/>
        </w:rPr>
      </w:pPr>
      <m:oMathPara>
        <m:oMath>
          <m:r>
            <w:rPr>
              <w:rFonts w:ascii="Cambria Math" w:hAnsi="Cambria Math"/>
              <w:sz w:val="20"/>
            </w:rPr>
            <m:t>Dostępność Łącza (doba)</m:t>
          </m:r>
          <m:r>
            <m:rPr>
              <m:sty m:val="p"/>
            </m:rPr>
            <w:rPr>
              <w:rFonts w:ascii="Cambria Math" w:hAnsi="Cambria Math"/>
              <w:sz w:val="20"/>
            </w:rPr>
            <m:t>=</m:t>
          </m:r>
          <m:f>
            <m:fPr>
              <m:ctrlPr>
                <w:rPr>
                  <w:rFonts w:ascii="Cambria Math" w:hAnsi="Cambria Math"/>
                  <w:sz w:val="20"/>
                </w:rPr>
              </m:ctrlPr>
            </m:fPr>
            <m:num>
              <m:nary>
                <m:naryPr>
                  <m:chr m:val="∑"/>
                  <m:limLoc m:val="undOvr"/>
                  <m:ctrlPr>
                    <w:rPr>
                      <w:rFonts w:ascii="Cambria Math" w:hAnsi="Cambria Math"/>
                      <w:sz w:val="20"/>
                    </w:rPr>
                  </m:ctrlPr>
                </m:naryPr>
                <m:sub>
                  <m:r>
                    <w:rPr>
                      <w:rFonts w:ascii="Cambria Math" w:hAnsi="Cambria Math"/>
                      <w:sz w:val="20"/>
                    </w:rPr>
                    <m:t>i=1</m:t>
                  </m:r>
                </m:sub>
                <m:sup>
                  <m:r>
                    <w:rPr>
                      <w:rFonts w:ascii="Cambria Math" w:hAnsi="Cambria Math"/>
                      <w:sz w:val="20"/>
                    </w:rPr>
                    <m:t>96</m:t>
                  </m:r>
                </m:sup>
                <m:e>
                  <m:r>
                    <w:rPr>
                      <w:rFonts w:ascii="Cambria Math" w:hAnsi="Cambria Math"/>
                      <w:sz w:val="20"/>
                    </w:rPr>
                    <m:t>Średnia dostępność Łącza (Cykl)</m:t>
                  </m:r>
                </m:e>
              </m:nary>
            </m:num>
            <m:den>
              <m:r>
                <w:rPr>
                  <w:rFonts w:ascii="Cambria Math" w:hAnsi="Cambria Math"/>
                  <w:sz w:val="20"/>
                </w:rPr>
                <m:t>96</m:t>
              </m:r>
            </m:den>
          </m:f>
        </m:oMath>
      </m:oMathPara>
    </w:p>
    <w:p w:rsidR="00B475D9" w:rsidRPr="00A41CAA" w:rsidRDefault="00B475D9" w:rsidP="00B475D9">
      <w:pPr>
        <w:pStyle w:val="ListParagraph1"/>
        <w:widowControl w:val="0"/>
        <w:spacing w:after="120" w:line="300" w:lineRule="atLeast"/>
        <w:ind w:left="1928"/>
        <w:jc w:val="both"/>
        <w:rPr>
          <w:rFonts w:ascii="Cambria" w:hAnsi="Cambria"/>
          <w:sz w:val="20"/>
        </w:rPr>
      </w:pPr>
      <w:r w:rsidRPr="00A41CAA">
        <w:rPr>
          <w:rFonts w:ascii="Cambria" w:hAnsi="Cambria"/>
          <w:b/>
          <w:sz w:val="20"/>
        </w:rPr>
        <w:t xml:space="preserve">Średnia Dostępność </w:t>
      </w:r>
      <w:r w:rsidR="00C06D4B" w:rsidRPr="00A41CAA">
        <w:rPr>
          <w:rFonts w:ascii="Cambria" w:hAnsi="Cambria"/>
          <w:b/>
          <w:sz w:val="20"/>
        </w:rPr>
        <w:t xml:space="preserve">pojedynczego </w:t>
      </w:r>
      <w:r w:rsidRPr="00A41CAA">
        <w:rPr>
          <w:rFonts w:ascii="Cambria" w:hAnsi="Cambria"/>
          <w:b/>
          <w:sz w:val="20"/>
        </w:rPr>
        <w:t>Łącza w ciągu miesiąca:</w:t>
      </w:r>
    </w:p>
    <w:p w:rsidR="00874842" w:rsidRPr="00A41CAA" w:rsidRDefault="00874842" w:rsidP="00874842">
      <w:pPr>
        <w:pStyle w:val="ListParagraph1"/>
        <w:widowControl w:val="0"/>
        <w:spacing w:after="120" w:line="300" w:lineRule="atLeast"/>
        <w:jc w:val="both"/>
        <w:rPr>
          <w:rFonts w:ascii="Cambria" w:hAnsi="Cambria"/>
          <w:sz w:val="20"/>
        </w:rPr>
      </w:pPr>
      <m:oMathPara>
        <m:oMath>
          <m:r>
            <w:rPr>
              <w:rFonts w:ascii="Cambria Math" w:hAnsi="Cambria Math"/>
              <w:sz w:val="20"/>
            </w:rPr>
            <m:t>Średnia dostępność Łącza (miesiąc)</m:t>
          </m:r>
          <m:r>
            <m:rPr>
              <m:sty m:val="p"/>
            </m:rPr>
            <w:rPr>
              <w:rFonts w:ascii="Cambria Math" w:hAnsi="Cambria Math"/>
              <w:sz w:val="20"/>
            </w:rPr>
            <m:t>=</m:t>
          </m:r>
          <m:f>
            <m:fPr>
              <m:ctrlPr>
                <w:rPr>
                  <w:rFonts w:ascii="Cambria Math" w:hAnsi="Cambria Math"/>
                  <w:sz w:val="20"/>
                </w:rPr>
              </m:ctrlPr>
            </m:fPr>
            <m:num>
              <m:nary>
                <m:naryPr>
                  <m:chr m:val="∑"/>
                  <m:limLoc m:val="undOvr"/>
                  <m:ctrlPr>
                    <w:rPr>
                      <w:rFonts w:ascii="Cambria Math" w:hAnsi="Cambria Math"/>
                      <w:sz w:val="20"/>
                    </w:rPr>
                  </m:ctrlPr>
                </m:naryPr>
                <m:sub>
                  <m:r>
                    <w:rPr>
                      <w:rFonts w:ascii="Cambria Math" w:hAnsi="Cambria Math"/>
                      <w:sz w:val="20"/>
                    </w:rPr>
                    <m:t>i=1</m:t>
                  </m:r>
                </m:sub>
                <m:sup>
                  <m:r>
                    <w:rPr>
                      <w:rFonts w:ascii="Cambria Math" w:hAnsi="Cambria Math"/>
                      <w:sz w:val="20"/>
                    </w:rPr>
                    <m:t>D*96</m:t>
                  </m:r>
                </m:sup>
                <m:e>
                  <m:r>
                    <w:rPr>
                      <w:rFonts w:ascii="Cambria Math" w:hAnsi="Cambria Math"/>
                      <w:sz w:val="20"/>
                    </w:rPr>
                    <m:t>Średnia dostępność Łącza (Cykl)</m:t>
                  </m:r>
                </m:e>
              </m:nary>
            </m:num>
            <m:den>
              <m:r>
                <w:rPr>
                  <w:rFonts w:ascii="Cambria Math" w:hAnsi="Cambria Math"/>
                  <w:sz w:val="20"/>
                </w:rPr>
                <m:t>D*96 [liczba Cykl</m:t>
              </m:r>
              <m:r>
                <w:rPr>
                  <w:rFonts w:ascii="Cambria Math" w:hAnsi="Cambria Math"/>
                  <w:sz w:val="20"/>
                </w:rPr>
                <m:t>i w ciągu miesiąca]</m:t>
              </m:r>
            </m:den>
          </m:f>
        </m:oMath>
      </m:oMathPara>
    </w:p>
    <w:p w:rsidR="00874842" w:rsidRPr="00A41CAA" w:rsidRDefault="002C5A95" w:rsidP="00EA4730">
      <w:pPr>
        <w:pStyle w:val="ListParagraph1"/>
        <w:widowControl w:val="0"/>
        <w:spacing w:after="120" w:line="300" w:lineRule="atLeast"/>
        <w:ind w:left="2832"/>
        <w:jc w:val="both"/>
        <w:rPr>
          <w:rFonts w:ascii="Cambria" w:hAnsi="Cambria"/>
          <w:sz w:val="20"/>
        </w:rPr>
      </w:pPr>
      <w:r w:rsidRPr="00A41CAA">
        <w:rPr>
          <w:rFonts w:ascii="Cambria" w:hAnsi="Cambria"/>
          <w:sz w:val="20"/>
        </w:rPr>
        <w:t xml:space="preserve">gdzie </w:t>
      </w:r>
      <w:r w:rsidR="005A6CB9" w:rsidRPr="00A41CAA">
        <w:rPr>
          <w:rFonts w:ascii="Cambria" w:hAnsi="Cambria"/>
          <w:sz w:val="20"/>
        </w:rPr>
        <w:t>D oznacza liczbę</w:t>
      </w:r>
      <w:r w:rsidRPr="00A41CAA">
        <w:rPr>
          <w:rFonts w:ascii="Cambria" w:hAnsi="Cambria"/>
          <w:sz w:val="20"/>
        </w:rPr>
        <w:t xml:space="preserve"> dni w danym miesiącu </w:t>
      </w:r>
      <w:r w:rsidR="00695B10" w:rsidRPr="00A41CAA">
        <w:rPr>
          <w:rFonts w:ascii="Cambria" w:hAnsi="Cambria"/>
          <w:sz w:val="20"/>
        </w:rPr>
        <w:t xml:space="preserve">w </w:t>
      </w:r>
      <w:proofErr w:type="gramStart"/>
      <w:r w:rsidR="00695B10" w:rsidRPr="00A41CAA">
        <w:rPr>
          <w:rFonts w:ascii="Cambria" w:hAnsi="Cambria"/>
          <w:sz w:val="20"/>
        </w:rPr>
        <w:t>trakcie których</w:t>
      </w:r>
      <w:proofErr w:type="gramEnd"/>
      <w:r w:rsidR="00695B10" w:rsidRPr="00A41CAA">
        <w:rPr>
          <w:rFonts w:ascii="Cambria" w:hAnsi="Cambria"/>
          <w:sz w:val="20"/>
        </w:rPr>
        <w:t xml:space="preserve"> zgodnie z Umową powinna być świadczona Usługa Pakietowej Transmisji Danych</w:t>
      </w:r>
    </w:p>
    <w:p w:rsidR="00841500" w:rsidRPr="00A41CAA" w:rsidRDefault="00841500" w:rsidP="00B12441">
      <w:pPr>
        <w:pStyle w:val="ListParagraph1"/>
        <w:widowControl w:val="0"/>
        <w:spacing w:after="120" w:line="300" w:lineRule="atLeast"/>
        <w:ind w:left="1928"/>
        <w:jc w:val="both"/>
        <w:rPr>
          <w:rFonts w:ascii="Cambria" w:hAnsi="Cambria"/>
          <w:b/>
          <w:sz w:val="20"/>
        </w:rPr>
      </w:pPr>
      <w:r w:rsidRPr="00A41CAA">
        <w:rPr>
          <w:rFonts w:ascii="Cambria" w:hAnsi="Cambria"/>
          <w:b/>
          <w:sz w:val="20"/>
        </w:rPr>
        <w:t>Średnia dostępność wszystkich Łączy w ciągu doby:</w:t>
      </w:r>
    </w:p>
    <w:p w:rsidR="00841500" w:rsidRPr="00A41CAA" w:rsidRDefault="00841500" w:rsidP="00841500">
      <w:pPr>
        <w:pStyle w:val="ListParagraph1"/>
        <w:widowControl w:val="0"/>
        <w:spacing w:after="120" w:line="300" w:lineRule="atLeast"/>
        <w:jc w:val="both"/>
        <w:rPr>
          <w:rFonts w:ascii="Cambria" w:hAnsi="Cambria"/>
          <w:sz w:val="20"/>
        </w:rPr>
      </w:pPr>
      <m:oMathPara>
        <m:oMath>
          <m:r>
            <w:rPr>
              <w:rFonts w:ascii="Cambria Math" w:hAnsi="Cambria Math"/>
              <w:sz w:val="20"/>
            </w:rPr>
            <m:t>Średnia dostępność ws</m:t>
          </m:r>
          <m:r>
            <w:rPr>
              <w:rFonts w:ascii="Cambria Math" w:hAnsi="Cambria Math"/>
              <w:sz w:val="20"/>
            </w:rPr>
            <m:t>zystkich Łączy (doba)</m:t>
          </m:r>
          <m:r>
            <m:rPr>
              <m:sty m:val="p"/>
            </m:rPr>
            <w:rPr>
              <w:rFonts w:ascii="Cambria Math" w:hAnsi="Cambria Math"/>
              <w:sz w:val="20"/>
            </w:rPr>
            <m:t>=</m:t>
          </m:r>
          <m:f>
            <m:fPr>
              <m:ctrlPr>
                <w:rPr>
                  <w:rFonts w:ascii="Cambria Math" w:hAnsi="Cambria Math"/>
                  <w:sz w:val="20"/>
                </w:rPr>
              </m:ctrlPr>
            </m:fPr>
            <m:num>
              <m:nary>
                <m:naryPr>
                  <m:chr m:val="∑"/>
                  <m:limLoc m:val="undOvr"/>
                  <m:ctrlPr>
                    <w:rPr>
                      <w:rFonts w:ascii="Cambria Math" w:hAnsi="Cambria Math"/>
                      <w:sz w:val="20"/>
                    </w:rPr>
                  </m:ctrlPr>
                </m:naryPr>
                <m:sub>
                  <m:r>
                    <w:rPr>
                      <w:rFonts w:ascii="Cambria Math" w:hAnsi="Cambria Math"/>
                      <w:sz w:val="20"/>
                    </w:rPr>
                    <m:t>i=1</m:t>
                  </m:r>
                </m:sub>
                <m:sup>
                  <m:r>
                    <w:rPr>
                      <w:rFonts w:ascii="Cambria Math" w:hAnsi="Cambria Math"/>
                      <w:sz w:val="20"/>
                    </w:rPr>
                    <m:t>Ł</m:t>
                  </m:r>
                </m:sup>
                <m:e>
                  <m:r>
                    <w:rPr>
                      <w:rFonts w:ascii="Cambria Math" w:hAnsi="Cambria Math"/>
                      <w:sz w:val="20"/>
                    </w:rPr>
                    <m:t>Średnia dostępność Łącza (doba)</m:t>
                  </m:r>
                </m:e>
              </m:nary>
            </m:num>
            <m:den>
              <m:r>
                <w:rPr>
                  <w:rFonts w:ascii="Cambria Math" w:hAnsi="Cambria Math"/>
                  <w:sz w:val="20"/>
                </w:rPr>
                <m:t>Ł</m:t>
              </m:r>
            </m:den>
          </m:f>
        </m:oMath>
      </m:oMathPara>
    </w:p>
    <w:p w:rsidR="0003191D" w:rsidRPr="00A41CAA" w:rsidRDefault="0003191D" w:rsidP="0003191D">
      <w:pPr>
        <w:pStyle w:val="ListParagraph1"/>
        <w:widowControl w:val="0"/>
        <w:spacing w:after="120" w:line="300" w:lineRule="atLeast"/>
        <w:ind w:left="2832"/>
        <w:jc w:val="both"/>
        <w:rPr>
          <w:rFonts w:ascii="Cambria" w:hAnsi="Cambria"/>
          <w:sz w:val="20"/>
        </w:rPr>
      </w:pPr>
      <w:proofErr w:type="gramStart"/>
      <w:r w:rsidRPr="00A41CAA">
        <w:rPr>
          <w:rFonts w:ascii="Cambria" w:hAnsi="Cambria"/>
          <w:sz w:val="20"/>
        </w:rPr>
        <w:t>gdzie</w:t>
      </w:r>
      <w:proofErr w:type="gramEnd"/>
      <w:r w:rsidRPr="00A41CAA">
        <w:rPr>
          <w:rFonts w:ascii="Cambria" w:hAnsi="Cambria"/>
          <w:sz w:val="20"/>
        </w:rPr>
        <w:t xml:space="preserve"> Ł oznacza liczbę </w:t>
      </w:r>
      <w:r w:rsidR="00F95FD3" w:rsidRPr="00A41CAA">
        <w:rPr>
          <w:rFonts w:ascii="Cambria" w:hAnsi="Cambria"/>
          <w:sz w:val="20"/>
        </w:rPr>
        <w:t>Łączy</w:t>
      </w:r>
    </w:p>
    <w:p w:rsidR="00797E09" w:rsidRPr="00A41CAA" w:rsidRDefault="00797E09" w:rsidP="00797E09">
      <w:pPr>
        <w:pStyle w:val="ListParagraph1"/>
        <w:widowControl w:val="0"/>
        <w:spacing w:after="120" w:line="300" w:lineRule="atLeast"/>
        <w:ind w:left="1928"/>
        <w:jc w:val="both"/>
        <w:rPr>
          <w:rFonts w:ascii="Cambria" w:hAnsi="Cambria"/>
          <w:b/>
          <w:sz w:val="20"/>
        </w:rPr>
      </w:pPr>
      <w:r w:rsidRPr="00A41CAA">
        <w:rPr>
          <w:rFonts w:ascii="Cambria" w:hAnsi="Cambria"/>
          <w:b/>
          <w:sz w:val="20"/>
        </w:rPr>
        <w:t>Średnia dostępność wszystkich Łączy w ciągu miesiąca:</w:t>
      </w:r>
    </w:p>
    <w:p w:rsidR="001523E3" w:rsidRPr="00A41CAA" w:rsidRDefault="00E82885" w:rsidP="00841500">
      <w:pPr>
        <w:pStyle w:val="ListParagraph1"/>
        <w:widowControl w:val="0"/>
        <w:spacing w:after="120" w:line="300" w:lineRule="atLeast"/>
        <w:jc w:val="both"/>
        <w:rPr>
          <w:rFonts w:ascii="Cambria" w:hAnsi="Cambria"/>
          <w:b/>
          <w:sz w:val="20"/>
        </w:rPr>
      </w:pPr>
      <m:oMathPara>
        <m:oMath>
          <m:r>
            <w:rPr>
              <w:rFonts w:ascii="Cambria Math" w:hAnsi="Cambria Math"/>
              <w:sz w:val="20"/>
            </w:rPr>
            <m:t>Średnia dostępność wszystkich Łączy (miesiąc)</m:t>
          </m:r>
          <m:r>
            <m:rPr>
              <m:sty m:val="p"/>
            </m:rPr>
            <w:rPr>
              <w:rFonts w:ascii="Cambria Math" w:hAnsi="Cambria Math"/>
              <w:sz w:val="20"/>
            </w:rPr>
            <m:t>=</m:t>
          </m:r>
          <m:f>
            <m:fPr>
              <m:ctrlPr>
                <w:rPr>
                  <w:rFonts w:ascii="Cambria Math" w:hAnsi="Cambria Math"/>
                  <w:sz w:val="20"/>
                </w:rPr>
              </m:ctrlPr>
            </m:fPr>
            <m:num>
              <m:nary>
                <m:naryPr>
                  <m:chr m:val="∑"/>
                  <m:limLoc m:val="undOvr"/>
                  <m:ctrlPr>
                    <w:rPr>
                      <w:rFonts w:ascii="Cambria Math" w:hAnsi="Cambria Math"/>
                      <w:sz w:val="20"/>
                    </w:rPr>
                  </m:ctrlPr>
                </m:naryPr>
                <m:sub>
                  <m:r>
                    <w:rPr>
                      <w:rFonts w:ascii="Cambria Math" w:hAnsi="Cambria Math"/>
                      <w:sz w:val="20"/>
                    </w:rPr>
                    <m:t>i=1</m:t>
                  </m:r>
                </m:sub>
                <m:sup>
                  <m:r>
                    <w:rPr>
                      <w:rFonts w:ascii="Cambria Math" w:hAnsi="Cambria Math"/>
                      <w:sz w:val="20"/>
                    </w:rPr>
                    <m:t>D</m:t>
                  </m:r>
                </m:sup>
                <m:e>
                  <m:r>
                    <w:rPr>
                      <w:rFonts w:ascii="Cambria Math" w:hAnsi="Cambria Math"/>
                      <w:sz w:val="20"/>
                    </w:rPr>
                    <m:t>Średnia dostępność wszystkich Łączy (doba)</m:t>
                  </m:r>
                </m:e>
              </m:nary>
            </m:num>
            <m:den>
              <m:r>
                <w:rPr>
                  <w:rFonts w:ascii="Cambria Math" w:hAnsi="Cambria Math"/>
                  <w:sz w:val="20"/>
                </w:rPr>
                <m:t>D</m:t>
              </m:r>
            </m:den>
          </m:f>
        </m:oMath>
      </m:oMathPara>
    </w:p>
    <w:p w:rsidR="00925CFE" w:rsidRPr="00A41CAA" w:rsidRDefault="00925CFE" w:rsidP="00925CFE">
      <w:pPr>
        <w:pStyle w:val="ListParagraph1"/>
        <w:widowControl w:val="0"/>
        <w:spacing w:after="120" w:line="300" w:lineRule="atLeast"/>
        <w:ind w:left="2832"/>
        <w:jc w:val="both"/>
        <w:rPr>
          <w:rFonts w:ascii="Cambria" w:hAnsi="Cambria"/>
          <w:sz w:val="20"/>
        </w:rPr>
      </w:pPr>
      <w:r w:rsidRPr="00A41CAA">
        <w:rPr>
          <w:rFonts w:ascii="Cambria" w:hAnsi="Cambria"/>
          <w:sz w:val="20"/>
        </w:rPr>
        <w:t xml:space="preserve">gdzie D oznacza liczbę dni w danym miesiącu w </w:t>
      </w:r>
      <w:proofErr w:type="gramStart"/>
      <w:r w:rsidRPr="00A41CAA">
        <w:rPr>
          <w:rFonts w:ascii="Cambria" w:hAnsi="Cambria"/>
          <w:sz w:val="20"/>
        </w:rPr>
        <w:t>trakcie których</w:t>
      </w:r>
      <w:proofErr w:type="gramEnd"/>
      <w:r w:rsidRPr="00A41CAA">
        <w:rPr>
          <w:rFonts w:ascii="Cambria" w:hAnsi="Cambria"/>
          <w:sz w:val="20"/>
        </w:rPr>
        <w:t xml:space="preserve"> </w:t>
      </w:r>
      <w:r w:rsidR="00695B10" w:rsidRPr="00A41CAA">
        <w:rPr>
          <w:rFonts w:ascii="Cambria" w:hAnsi="Cambria"/>
          <w:sz w:val="20"/>
        </w:rPr>
        <w:t xml:space="preserve">zgodnie z Umową powinna być </w:t>
      </w:r>
      <w:r w:rsidRPr="00A41CAA">
        <w:rPr>
          <w:rFonts w:ascii="Cambria" w:hAnsi="Cambria"/>
          <w:sz w:val="20"/>
        </w:rPr>
        <w:t>świadczona Usługa Pakietowej Transmisji Danych</w:t>
      </w:r>
    </w:p>
    <w:p w:rsidR="00AF113D" w:rsidRPr="00A41CAA" w:rsidRDefault="001817AF" w:rsidP="00B12441">
      <w:pPr>
        <w:pStyle w:val="ListParagraph1"/>
        <w:widowControl w:val="0"/>
        <w:spacing w:after="120" w:line="300" w:lineRule="atLeast"/>
        <w:ind w:left="1928"/>
        <w:jc w:val="both"/>
        <w:rPr>
          <w:rFonts w:ascii="Cambria" w:hAnsi="Cambria"/>
          <w:b/>
          <w:sz w:val="20"/>
        </w:rPr>
      </w:pPr>
      <w:r w:rsidRPr="00A41CAA">
        <w:rPr>
          <w:rFonts w:ascii="Cambria" w:hAnsi="Cambria"/>
          <w:b/>
          <w:sz w:val="20"/>
        </w:rPr>
        <w:t>O</w:t>
      </w:r>
      <w:r w:rsidR="00AF113D" w:rsidRPr="00A41CAA">
        <w:rPr>
          <w:rFonts w:ascii="Cambria" w:hAnsi="Cambria"/>
          <w:b/>
          <w:sz w:val="20"/>
        </w:rPr>
        <w:t xml:space="preserve">późnienie </w:t>
      </w:r>
      <w:r w:rsidR="00C06D4B" w:rsidRPr="00A41CAA">
        <w:rPr>
          <w:rFonts w:ascii="Cambria" w:hAnsi="Cambria"/>
          <w:b/>
          <w:sz w:val="20"/>
        </w:rPr>
        <w:t xml:space="preserve">pojedynczego </w:t>
      </w:r>
      <w:r w:rsidR="00AF113D" w:rsidRPr="00A41CAA">
        <w:rPr>
          <w:rFonts w:ascii="Cambria" w:hAnsi="Cambria"/>
          <w:b/>
          <w:sz w:val="20"/>
        </w:rPr>
        <w:t xml:space="preserve">Łącza </w:t>
      </w:r>
      <w:r w:rsidRPr="00A41CAA">
        <w:rPr>
          <w:rFonts w:ascii="Cambria" w:hAnsi="Cambria"/>
          <w:b/>
          <w:sz w:val="20"/>
        </w:rPr>
        <w:t xml:space="preserve">w ciągu </w:t>
      </w:r>
      <w:r w:rsidR="00AF113D" w:rsidRPr="00A41CAA">
        <w:rPr>
          <w:rFonts w:ascii="Cambria" w:hAnsi="Cambria"/>
          <w:b/>
          <w:sz w:val="20"/>
        </w:rPr>
        <w:t xml:space="preserve">doby: </w:t>
      </w:r>
    </w:p>
    <w:p w:rsidR="001817AF" w:rsidRPr="00A41CAA" w:rsidRDefault="00AF113D" w:rsidP="0064532D">
      <w:pPr>
        <w:pStyle w:val="ListParagraph1"/>
        <w:widowControl w:val="0"/>
        <w:spacing w:after="120" w:line="300" w:lineRule="atLeast"/>
        <w:jc w:val="both"/>
        <w:rPr>
          <w:rFonts w:ascii="Cambria" w:hAnsi="Cambria"/>
          <w:sz w:val="20"/>
        </w:rPr>
      </w:pPr>
      <m:oMathPara>
        <m:oMath>
          <m:r>
            <w:rPr>
              <w:rFonts w:ascii="Cambria Math" w:hAnsi="Cambria Math"/>
              <w:sz w:val="20"/>
            </w:rPr>
            <m:t>Średnie opóźnienie Łącza (doba)</m:t>
          </m:r>
          <m:r>
            <m:rPr>
              <m:sty m:val="p"/>
            </m:rPr>
            <w:rPr>
              <w:rFonts w:ascii="Cambria Math" w:hAnsi="Cambria Math"/>
              <w:sz w:val="20"/>
            </w:rPr>
            <m:t>=</m:t>
          </m:r>
          <m:f>
            <m:fPr>
              <m:ctrlPr>
                <w:rPr>
                  <w:rFonts w:ascii="Cambria Math" w:hAnsi="Cambria Math"/>
                  <w:sz w:val="20"/>
                </w:rPr>
              </m:ctrlPr>
            </m:fPr>
            <m:num>
              <m:nary>
                <m:naryPr>
                  <m:chr m:val="∑"/>
                  <m:limLoc m:val="undOvr"/>
                  <m:ctrlPr>
                    <w:rPr>
                      <w:rFonts w:ascii="Cambria Math" w:hAnsi="Cambria Math"/>
                      <w:sz w:val="20"/>
                    </w:rPr>
                  </m:ctrlPr>
                </m:naryPr>
                <m:sub>
                  <m:r>
                    <w:rPr>
                      <w:rFonts w:ascii="Cambria Math" w:hAnsi="Cambria Math"/>
                      <w:sz w:val="20"/>
                    </w:rPr>
                    <m:t>i=1</m:t>
                  </m:r>
                </m:sub>
                <m:sup>
                  <m:r>
                    <w:rPr>
                      <w:rFonts w:ascii="Cambria Math" w:hAnsi="Cambria Math"/>
                      <w:sz w:val="20"/>
                    </w:rPr>
                    <m:t>96</m:t>
                  </m:r>
                </m:sup>
                <m:e>
                  <m:r>
                    <w:rPr>
                      <w:rFonts w:ascii="Cambria Math" w:hAnsi="Cambria Math"/>
                      <w:sz w:val="20"/>
                    </w:rPr>
                    <m:t>Średnie opóźnienie Łącza (Cykl)</m:t>
                  </m:r>
                </m:e>
              </m:nary>
            </m:num>
            <m:den>
              <m:r>
                <w:rPr>
                  <w:rFonts w:ascii="Cambria Math" w:hAnsi="Cambria Math"/>
                  <w:sz w:val="20"/>
                </w:rPr>
                <m:t>96 [liczba Cykli w ciągu doby]</m:t>
              </m:r>
            </m:den>
          </m:f>
        </m:oMath>
      </m:oMathPara>
    </w:p>
    <w:p w:rsidR="001817AF" w:rsidRPr="00A41CAA" w:rsidRDefault="001817AF" w:rsidP="001817AF">
      <w:pPr>
        <w:pStyle w:val="ListParagraph1"/>
        <w:widowControl w:val="0"/>
        <w:spacing w:after="120" w:line="300" w:lineRule="atLeast"/>
        <w:ind w:left="1928"/>
        <w:jc w:val="both"/>
        <w:rPr>
          <w:rFonts w:ascii="Cambria" w:hAnsi="Cambria"/>
          <w:b/>
          <w:sz w:val="20"/>
        </w:rPr>
      </w:pPr>
      <w:r w:rsidRPr="00A41CAA">
        <w:rPr>
          <w:rFonts w:ascii="Cambria" w:hAnsi="Cambria"/>
          <w:b/>
          <w:sz w:val="20"/>
        </w:rPr>
        <w:t xml:space="preserve">Średnie opóźnienie </w:t>
      </w:r>
      <w:r w:rsidR="00C06D4B" w:rsidRPr="00A41CAA">
        <w:rPr>
          <w:rFonts w:ascii="Cambria" w:hAnsi="Cambria"/>
          <w:b/>
          <w:sz w:val="20"/>
        </w:rPr>
        <w:t xml:space="preserve">pojedynczego </w:t>
      </w:r>
      <w:r w:rsidRPr="00A41CAA">
        <w:rPr>
          <w:rFonts w:ascii="Cambria" w:hAnsi="Cambria"/>
          <w:b/>
          <w:sz w:val="20"/>
        </w:rPr>
        <w:t xml:space="preserve">Łącza w ciągu miesiąca: </w:t>
      </w:r>
    </w:p>
    <w:p w:rsidR="00AF113D" w:rsidRPr="00A41CAA" w:rsidRDefault="00AF113D" w:rsidP="00AF113D">
      <w:pPr>
        <w:pStyle w:val="ListParagraph1"/>
        <w:widowControl w:val="0"/>
        <w:spacing w:after="120" w:line="300" w:lineRule="atLeast"/>
        <w:jc w:val="both"/>
        <w:rPr>
          <w:rFonts w:ascii="Cambria" w:hAnsi="Cambria"/>
          <w:sz w:val="20"/>
        </w:rPr>
      </w:pPr>
      <m:oMathPara>
        <m:oMath>
          <m:r>
            <w:rPr>
              <w:rFonts w:ascii="Cambria Math" w:hAnsi="Cambria Math"/>
              <w:sz w:val="20"/>
            </w:rPr>
            <m:t>Średnie opóźnienie Łącza (miesiąc)</m:t>
          </m:r>
          <m:r>
            <m:rPr>
              <m:sty m:val="p"/>
            </m:rPr>
            <w:rPr>
              <w:rFonts w:ascii="Cambria Math" w:hAnsi="Cambria Math"/>
              <w:sz w:val="20"/>
            </w:rPr>
            <m:t>=</m:t>
          </m:r>
          <m:f>
            <m:fPr>
              <m:ctrlPr>
                <w:rPr>
                  <w:rFonts w:ascii="Cambria Math" w:hAnsi="Cambria Math"/>
                  <w:sz w:val="20"/>
                </w:rPr>
              </m:ctrlPr>
            </m:fPr>
            <m:num>
              <m:nary>
                <m:naryPr>
                  <m:chr m:val="∑"/>
                  <m:limLoc m:val="undOvr"/>
                  <m:ctrlPr>
                    <w:rPr>
                      <w:rFonts w:ascii="Cambria Math" w:hAnsi="Cambria Math"/>
                      <w:sz w:val="20"/>
                    </w:rPr>
                  </m:ctrlPr>
                </m:naryPr>
                <m:sub>
                  <m:r>
                    <w:rPr>
                      <w:rFonts w:ascii="Cambria Math" w:hAnsi="Cambria Math"/>
                      <w:sz w:val="20"/>
                    </w:rPr>
                    <m:t>i=1</m:t>
                  </m:r>
                </m:sub>
                <m:sup>
                  <m:r>
                    <w:rPr>
                      <w:rFonts w:ascii="Cambria Math" w:hAnsi="Cambria Math"/>
                      <w:sz w:val="20"/>
                    </w:rPr>
                    <m:t>D*96</m:t>
                  </m:r>
                </m:sup>
                <m:e>
                  <m:r>
                    <w:rPr>
                      <w:rFonts w:ascii="Cambria Math" w:hAnsi="Cambria Math"/>
                      <w:sz w:val="20"/>
                    </w:rPr>
                    <m:t>Średnie opóźnienie Łącza (Cykl)</m:t>
                  </m:r>
                </m:e>
              </m:nary>
            </m:num>
            <m:den>
              <m:r>
                <w:rPr>
                  <w:rFonts w:ascii="Cambria Math" w:hAnsi="Cambria Math"/>
                  <w:sz w:val="20"/>
                </w:rPr>
                <m:t>D*96 [liczba Cykli w ciągu miesiąca]</m:t>
              </m:r>
            </m:den>
          </m:f>
        </m:oMath>
      </m:oMathPara>
    </w:p>
    <w:p w:rsidR="00AF113D" w:rsidRPr="00A41CAA" w:rsidRDefault="00AF113D" w:rsidP="00AF113D">
      <w:pPr>
        <w:pStyle w:val="ListParagraph1"/>
        <w:widowControl w:val="0"/>
        <w:spacing w:after="120" w:line="300" w:lineRule="atLeast"/>
        <w:ind w:left="2832"/>
        <w:jc w:val="both"/>
        <w:rPr>
          <w:rFonts w:ascii="Cambria" w:hAnsi="Cambria"/>
          <w:sz w:val="20"/>
        </w:rPr>
      </w:pPr>
      <w:r w:rsidRPr="00A41CAA">
        <w:rPr>
          <w:rFonts w:ascii="Cambria" w:hAnsi="Cambria"/>
          <w:sz w:val="20"/>
        </w:rPr>
        <w:t xml:space="preserve">gdzie D oznacza liczbę dni w danym miesiącu w </w:t>
      </w:r>
      <w:proofErr w:type="gramStart"/>
      <w:r w:rsidRPr="00A41CAA">
        <w:rPr>
          <w:rFonts w:ascii="Cambria" w:hAnsi="Cambria"/>
          <w:sz w:val="20"/>
        </w:rPr>
        <w:t>trakcie których</w:t>
      </w:r>
      <w:proofErr w:type="gramEnd"/>
      <w:r w:rsidRPr="00A41CAA">
        <w:rPr>
          <w:rFonts w:ascii="Cambria" w:hAnsi="Cambria"/>
          <w:sz w:val="20"/>
        </w:rPr>
        <w:t xml:space="preserve"> zgodnie z Umową powinna być świadczona Usługa Pakietowej Transmisji Danych</w:t>
      </w:r>
    </w:p>
    <w:bookmarkEnd w:id="312"/>
    <w:p w:rsidR="00874842" w:rsidRPr="00A41CAA" w:rsidRDefault="00874842"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W celu rozliczania wykonania SLA zgodnie z umową, na koniec każdego miesiąca kalendarzowego analizowane są agregaty dobowe i miesięczn</w:t>
      </w:r>
      <w:r w:rsidR="006D5ED9" w:rsidRPr="00A41CAA">
        <w:rPr>
          <w:rFonts w:ascii="Cambria" w:hAnsi="Cambria"/>
          <w:sz w:val="20"/>
        </w:rPr>
        <w:t>ie dla pojedynczych Ł</w:t>
      </w:r>
      <w:r w:rsidRPr="00A41CAA">
        <w:rPr>
          <w:rFonts w:ascii="Cambria" w:hAnsi="Cambria"/>
          <w:sz w:val="20"/>
        </w:rPr>
        <w:t xml:space="preserve">ączy i </w:t>
      </w:r>
      <w:r w:rsidR="007A72DB" w:rsidRPr="00A41CAA">
        <w:rPr>
          <w:rFonts w:ascii="Cambria" w:hAnsi="Cambria"/>
          <w:sz w:val="20"/>
        </w:rPr>
        <w:t xml:space="preserve">wszystkich </w:t>
      </w:r>
      <w:r w:rsidR="006D5ED9" w:rsidRPr="00A41CAA">
        <w:rPr>
          <w:rFonts w:ascii="Cambria" w:hAnsi="Cambria"/>
          <w:sz w:val="20"/>
        </w:rPr>
        <w:t>Ł</w:t>
      </w:r>
      <w:r w:rsidRPr="00A41CAA">
        <w:rPr>
          <w:rFonts w:ascii="Cambria" w:hAnsi="Cambria"/>
          <w:sz w:val="20"/>
        </w:rPr>
        <w:t xml:space="preserve">ączy. Na tej podstawie </w:t>
      </w:r>
      <w:r w:rsidR="007A72DB" w:rsidRPr="00A41CAA">
        <w:rPr>
          <w:rFonts w:ascii="Cambria" w:hAnsi="Cambria"/>
          <w:sz w:val="20"/>
        </w:rPr>
        <w:t xml:space="preserve">Wykonawca ma obowiązek </w:t>
      </w:r>
      <w:r w:rsidRPr="00A41CAA">
        <w:rPr>
          <w:rFonts w:ascii="Cambria" w:hAnsi="Cambria"/>
          <w:sz w:val="20"/>
        </w:rPr>
        <w:t>przygotowywa</w:t>
      </w:r>
      <w:r w:rsidR="007A72DB" w:rsidRPr="00A41CAA">
        <w:rPr>
          <w:rFonts w:ascii="Cambria" w:hAnsi="Cambria"/>
          <w:sz w:val="20"/>
        </w:rPr>
        <w:t>ć</w:t>
      </w:r>
      <w:r w:rsidRPr="00A41CAA">
        <w:rPr>
          <w:rFonts w:ascii="Cambria" w:hAnsi="Cambria"/>
          <w:sz w:val="20"/>
        </w:rPr>
        <w:t xml:space="preserve"> raporty z wykonania SLA.</w:t>
      </w:r>
    </w:p>
    <w:p w:rsidR="00041546" w:rsidRPr="00A41CAA" w:rsidRDefault="00041546" w:rsidP="00526102">
      <w:pPr>
        <w:pStyle w:val="ListParagraph1"/>
        <w:widowControl w:val="0"/>
        <w:numPr>
          <w:ilvl w:val="0"/>
          <w:numId w:val="10"/>
        </w:numPr>
        <w:spacing w:after="120" w:line="300" w:lineRule="atLeast"/>
        <w:jc w:val="both"/>
        <w:rPr>
          <w:rFonts w:ascii="Cambria" w:hAnsi="Cambria"/>
          <w:b/>
          <w:sz w:val="20"/>
        </w:rPr>
      </w:pPr>
      <w:r w:rsidRPr="00A41CAA">
        <w:rPr>
          <w:rFonts w:ascii="Cambria" w:hAnsi="Cambria"/>
          <w:b/>
          <w:sz w:val="20"/>
        </w:rPr>
        <w:t>Przepływność</w:t>
      </w:r>
    </w:p>
    <w:p w:rsidR="00F85471" w:rsidRPr="00A41CAA" w:rsidRDefault="00F85471"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W miarę potrzeb Zamawiający będzie wykonywał test </w:t>
      </w:r>
      <w:r w:rsidR="00C05F82" w:rsidRPr="00A41CAA">
        <w:rPr>
          <w:rFonts w:ascii="Cambria" w:hAnsi="Cambria"/>
          <w:sz w:val="20"/>
        </w:rPr>
        <w:t>przepływności</w:t>
      </w:r>
      <w:r w:rsidR="00F1708A">
        <w:rPr>
          <w:rFonts w:ascii="Cambria" w:hAnsi="Cambria"/>
          <w:sz w:val="20"/>
        </w:rPr>
        <w:t xml:space="preserve"> Łącza</w:t>
      </w:r>
      <w:r w:rsidRPr="00A41CAA">
        <w:rPr>
          <w:rFonts w:ascii="Cambria" w:hAnsi="Cambria"/>
          <w:sz w:val="20"/>
        </w:rPr>
        <w:t>.</w:t>
      </w:r>
      <w:r w:rsidR="00C05F82" w:rsidRPr="00A41CAA">
        <w:rPr>
          <w:rFonts w:ascii="Cambria" w:hAnsi="Cambria"/>
          <w:b/>
          <w:sz w:val="20"/>
        </w:rPr>
        <w:t xml:space="preserve"> </w:t>
      </w:r>
    </w:p>
    <w:p w:rsidR="00F85471" w:rsidRPr="00A41CAA" w:rsidRDefault="00F85471"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Test przepływności będzie polegał </w:t>
      </w:r>
      <w:r w:rsidR="00C05F82" w:rsidRPr="00A41CAA">
        <w:rPr>
          <w:rFonts w:ascii="Cambria" w:hAnsi="Cambria"/>
          <w:sz w:val="20"/>
        </w:rPr>
        <w:t xml:space="preserve">na trzykrotnym przesłaniu, w pięciominutowych odstępach czasu, pakietu danych pseudolosowych o wielkości 500 </w:t>
      </w:r>
      <w:proofErr w:type="spellStart"/>
      <w:r w:rsidR="00C05F82" w:rsidRPr="00A41CAA">
        <w:rPr>
          <w:rFonts w:ascii="Cambria" w:hAnsi="Cambria"/>
          <w:sz w:val="20"/>
        </w:rPr>
        <w:t>kB</w:t>
      </w:r>
      <w:proofErr w:type="spellEnd"/>
      <w:r w:rsidR="00C05F82" w:rsidRPr="00A41CAA">
        <w:rPr>
          <w:rFonts w:ascii="Cambria" w:hAnsi="Cambria"/>
          <w:sz w:val="20"/>
        </w:rPr>
        <w:t xml:space="preserve"> każdy i pomiarze czasu przesłania każdego takiego pakietu. Zamawiający uznaje test za ukończony pozytywnie, jeśli średni czas przesłania danych będzie nie dłuższy niż 125 sekund. Przepływność jest mierzona w warstwie transportowej protokołu TCP/IP.</w:t>
      </w:r>
    </w:p>
    <w:p w:rsidR="00C05F82" w:rsidRPr="00A41CAA" w:rsidRDefault="00F85471"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W przypadku nieosiągnięcia pozytywnego wyniku testu uznaje się, że doszło do Awarii Łącza objętego testem.</w:t>
      </w:r>
    </w:p>
    <w:p w:rsidR="00874842" w:rsidRPr="00A41CAA" w:rsidRDefault="00874842" w:rsidP="00526102">
      <w:pPr>
        <w:pStyle w:val="ListParagraph1"/>
        <w:widowControl w:val="0"/>
        <w:numPr>
          <w:ilvl w:val="0"/>
          <w:numId w:val="10"/>
        </w:numPr>
        <w:spacing w:after="120" w:line="300" w:lineRule="atLeast"/>
        <w:jc w:val="both"/>
        <w:rPr>
          <w:rFonts w:ascii="Cambria" w:hAnsi="Cambria"/>
          <w:b/>
          <w:sz w:val="20"/>
        </w:rPr>
      </w:pPr>
      <w:r w:rsidRPr="00A41CAA">
        <w:rPr>
          <w:rFonts w:ascii="Cambria" w:hAnsi="Cambria"/>
          <w:b/>
          <w:sz w:val="20"/>
        </w:rPr>
        <w:t>Oprogramowanie Narzędziowe</w:t>
      </w:r>
    </w:p>
    <w:p w:rsidR="00EB637D" w:rsidRPr="00A41CAA" w:rsidRDefault="00FB77F8"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Oprogramowanie </w:t>
      </w:r>
      <w:r w:rsidR="00EB637D" w:rsidRPr="00A41CAA">
        <w:rPr>
          <w:rFonts w:ascii="Cambria" w:hAnsi="Cambria"/>
          <w:sz w:val="20"/>
        </w:rPr>
        <w:t>N</w:t>
      </w:r>
      <w:r w:rsidRPr="00A41CAA">
        <w:rPr>
          <w:rFonts w:ascii="Cambria" w:hAnsi="Cambria"/>
          <w:sz w:val="20"/>
        </w:rPr>
        <w:t xml:space="preserve">arzędziowe </w:t>
      </w:r>
      <w:r w:rsidR="00EB637D" w:rsidRPr="00A41CAA">
        <w:rPr>
          <w:rFonts w:ascii="Cambria" w:hAnsi="Cambria"/>
          <w:sz w:val="20"/>
        </w:rPr>
        <w:t xml:space="preserve">musi </w:t>
      </w:r>
      <w:r w:rsidRPr="00A41CAA">
        <w:rPr>
          <w:rFonts w:ascii="Cambria" w:hAnsi="Cambria"/>
          <w:sz w:val="20"/>
        </w:rPr>
        <w:t xml:space="preserve">być </w:t>
      </w:r>
      <w:r w:rsidR="00EB637D" w:rsidRPr="00A41CAA">
        <w:rPr>
          <w:rFonts w:ascii="Cambria" w:hAnsi="Cambria"/>
          <w:sz w:val="20"/>
        </w:rPr>
        <w:t xml:space="preserve">udostępnione </w:t>
      </w:r>
      <w:r w:rsidRPr="00A41CAA">
        <w:rPr>
          <w:rFonts w:ascii="Cambria" w:hAnsi="Cambria"/>
          <w:sz w:val="20"/>
        </w:rPr>
        <w:t xml:space="preserve">przez Wykonawcę zdalnie poprzez sieć </w:t>
      </w:r>
      <w:r w:rsidR="00F159BF">
        <w:rPr>
          <w:rFonts w:ascii="Cambria" w:hAnsi="Cambria"/>
          <w:sz w:val="20"/>
        </w:rPr>
        <w:t>intranet</w:t>
      </w:r>
      <w:r w:rsidR="00F159BF" w:rsidRPr="00A41CAA">
        <w:rPr>
          <w:rFonts w:ascii="Cambria" w:hAnsi="Cambria"/>
          <w:sz w:val="20"/>
        </w:rPr>
        <w:t xml:space="preserve"> </w:t>
      </w:r>
      <w:r w:rsidR="00EB637D" w:rsidRPr="00A41CAA">
        <w:rPr>
          <w:rFonts w:ascii="Cambria" w:hAnsi="Cambria"/>
          <w:sz w:val="20"/>
        </w:rPr>
        <w:t>(</w:t>
      </w:r>
      <w:r w:rsidRPr="00A41CAA">
        <w:rPr>
          <w:rFonts w:ascii="Cambria" w:hAnsi="Cambria"/>
          <w:sz w:val="20"/>
        </w:rPr>
        <w:t>w postaci strony WWW</w:t>
      </w:r>
      <w:r w:rsidR="00EB637D" w:rsidRPr="00A41CAA">
        <w:rPr>
          <w:rFonts w:ascii="Cambria" w:hAnsi="Cambria"/>
          <w:sz w:val="20"/>
        </w:rPr>
        <w:t>)</w:t>
      </w:r>
      <w:r w:rsidR="00F159BF">
        <w:rPr>
          <w:rFonts w:ascii="Cambria" w:hAnsi="Cambria"/>
          <w:sz w:val="20"/>
        </w:rPr>
        <w:t xml:space="preserve"> pod </w:t>
      </w:r>
      <w:proofErr w:type="spellStart"/>
      <w:r w:rsidR="00F159BF">
        <w:rPr>
          <w:rFonts w:ascii="Cambria" w:hAnsi="Cambria"/>
          <w:sz w:val="20"/>
        </w:rPr>
        <w:t>nieroutowalnym</w:t>
      </w:r>
      <w:proofErr w:type="spellEnd"/>
      <w:r w:rsidR="00F159BF">
        <w:rPr>
          <w:rFonts w:ascii="Cambria" w:hAnsi="Cambria"/>
          <w:sz w:val="20"/>
        </w:rPr>
        <w:t xml:space="preserve"> adresem IP, dostępnym na styku sieci IP Operatora i Zamawiającego</w:t>
      </w:r>
      <w:r w:rsidRPr="00A41CAA">
        <w:rPr>
          <w:rFonts w:ascii="Cambria" w:hAnsi="Cambria"/>
          <w:sz w:val="20"/>
        </w:rPr>
        <w:t>.</w:t>
      </w:r>
      <w:r w:rsidR="00F159BF">
        <w:rPr>
          <w:rFonts w:ascii="Cambria" w:hAnsi="Cambria"/>
          <w:sz w:val="20"/>
        </w:rPr>
        <w:t xml:space="preserve">  </w:t>
      </w:r>
      <w:r w:rsidRPr="00A41CAA">
        <w:rPr>
          <w:rFonts w:ascii="Cambria" w:hAnsi="Cambria"/>
          <w:sz w:val="20"/>
        </w:rPr>
        <w:t xml:space="preserve"> </w:t>
      </w:r>
    </w:p>
    <w:p w:rsidR="00EB637D" w:rsidRPr="00A41CAA" w:rsidRDefault="00FB77F8"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Dostęp do strony WWW </w:t>
      </w:r>
      <w:r w:rsidR="00EB637D" w:rsidRPr="00A41CAA">
        <w:rPr>
          <w:rFonts w:ascii="Cambria" w:hAnsi="Cambria"/>
          <w:sz w:val="20"/>
        </w:rPr>
        <w:t xml:space="preserve">powinien być zabezpieczony i wykorzystywać </w:t>
      </w:r>
      <w:r w:rsidRPr="00A41CAA">
        <w:rPr>
          <w:rFonts w:ascii="Cambria" w:hAnsi="Cambria"/>
          <w:sz w:val="20"/>
        </w:rPr>
        <w:t>protok</w:t>
      </w:r>
      <w:r w:rsidR="00EB637D" w:rsidRPr="00A41CAA">
        <w:rPr>
          <w:rFonts w:ascii="Cambria" w:hAnsi="Cambria"/>
          <w:sz w:val="20"/>
        </w:rPr>
        <w:t>ół</w:t>
      </w:r>
      <w:r w:rsidRPr="00A41CAA">
        <w:rPr>
          <w:rFonts w:ascii="Cambria" w:hAnsi="Cambria"/>
          <w:sz w:val="20"/>
        </w:rPr>
        <w:t xml:space="preserve"> HTTPS</w:t>
      </w:r>
      <w:r w:rsidR="00F159BF">
        <w:rPr>
          <w:rFonts w:ascii="Cambria" w:hAnsi="Cambria"/>
          <w:sz w:val="20"/>
        </w:rPr>
        <w:t xml:space="preserve"> oraz zaufany certyfikat (domyślnie uznawany za zaufany w systemach operacyjnych firmy Microsoft)</w:t>
      </w:r>
      <w:r w:rsidRPr="00A41CAA">
        <w:rPr>
          <w:rFonts w:ascii="Cambria" w:hAnsi="Cambria"/>
          <w:sz w:val="20"/>
        </w:rPr>
        <w:t xml:space="preserve">. </w:t>
      </w:r>
    </w:p>
    <w:p w:rsidR="00FB77F8" w:rsidRPr="00A41CAA" w:rsidRDefault="00EB637D"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Oprogramowanie Narzędziowe musi umożliwiać </w:t>
      </w:r>
      <w:r w:rsidR="00FB77F8" w:rsidRPr="00A41CAA">
        <w:rPr>
          <w:rFonts w:ascii="Cambria" w:hAnsi="Cambria"/>
          <w:sz w:val="20"/>
        </w:rPr>
        <w:t>poprawne wyświetleni</w:t>
      </w:r>
      <w:r w:rsidRPr="00A41CAA">
        <w:rPr>
          <w:rFonts w:ascii="Cambria" w:hAnsi="Cambria"/>
          <w:sz w:val="20"/>
        </w:rPr>
        <w:t>e</w:t>
      </w:r>
      <w:r w:rsidR="00FB77F8" w:rsidRPr="00A41CAA">
        <w:rPr>
          <w:rFonts w:ascii="Cambria" w:hAnsi="Cambria"/>
          <w:sz w:val="20"/>
        </w:rPr>
        <w:t xml:space="preserve"> strony WWW z wykorzystaniem komputera klasy PC z systemem operacyjnym Windows 7 lub wyższym oraz z przeglądarką MS Internet Explorer 8.0 </w:t>
      </w:r>
      <w:proofErr w:type="gramStart"/>
      <w:r w:rsidR="00FB77F8" w:rsidRPr="00A41CAA">
        <w:rPr>
          <w:rFonts w:ascii="Cambria" w:hAnsi="Cambria"/>
          <w:sz w:val="20"/>
        </w:rPr>
        <w:t>lub</w:t>
      </w:r>
      <w:proofErr w:type="gramEnd"/>
      <w:r w:rsidR="00FB77F8" w:rsidRPr="00A41CAA">
        <w:rPr>
          <w:rFonts w:ascii="Cambria" w:hAnsi="Cambria"/>
          <w:sz w:val="20"/>
        </w:rPr>
        <w:t xml:space="preserve"> wyższą.</w:t>
      </w:r>
      <w:r w:rsidR="00831685" w:rsidRPr="00A41CAA">
        <w:rPr>
          <w:rFonts w:ascii="Cambria" w:hAnsi="Cambria"/>
          <w:sz w:val="20"/>
        </w:rPr>
        <w:t xml:space="preserve"> </w:t>
      </w:r>
      <w:r w:rsidR="00FB77F8" w:rsidRPr="00A41CAA">
        <w:rPr>
          <w:rFonts w:ascii="Cambria" w:hAnsi="Cambria"/>
          <w:sz w:val="20"/>
        </w:rPr>
        <w:t xml:space="preserve">W przypadku konieczności </w:t>
      </w:r>
      <w:r w:rsidR="0028117C" w:rsidRPr="00A41CAA">
        <w:rPr>
          <w:rFonts w:ascii="Cambria" w:hAnsi="Cambria"/>
          <w:sz w:val="20"/>
        </w:rPr>
        <w:t>konfiguracji przeglądarki Internet Wykonawca dostarczy pełne informacje pozwalające na poprawną pracę</w:t>
      </w:r>
      <w:r w:rsidRPr="00A41CAA">
        <w:rPr>
          <w:rFonts w:ascii="Cambria" w:hAnsi="Cambria"/>
          <w:sz w:val="20"/>
        </w:rPr>
        <w:t>.</w:t>
      </w:r>
      <w:r w:rsidR="0028117C" w:rsidRPr="00A41CAA">
        <w:rPr>
          <w:rFonts w:ascii="Cambria" w:hAnsi="Cambria"/>
          <w:sz w:val="20"/>
        </w:rPr>
        <w:t xml:space="preserve"> </w:t>
      </w:r>
    </w:p>
    <w:p w:rsidR="00F159BF" w:rsidRDefault="00F159BF" w:rsidP="00526102">
      <w:pPr>
        <w:pStyle w:val="ListParagraph1"/>
        <w:widowControl w:val="0"/>
        <w:numPr>
          <w:ilvl w:val="1"/>
          <w:numId w:val="10"/>
        </w:numPr>
        <w:spacing w:after="120" w:line="300" w:lineRule="atLeast"/>
        <w:jc w:val="both"/>
        <w:rPr>
          <w:rFonts w:ascii="Cambria" w:hAnsi="Cambria"/>
          <w:sz w:val="20"/>
        </w:rPr>
      </w:pPr>
      <w:r>
        <w:rPr>
          <w:rFonts w:ascii="Cambria" w:hAnsi="Cambria"/>
          <w:sz w:val="20"/>
        </w:rPr>
        <w:t>Oprogramowanie Narzędziowe powinno umożliwiać separację uprawnień i wyróżniać dwie grupy funkcjonalności: monitorowanie dostępności świadczonych usług telekomunikacyjnych, oraz zarządzanie nimi (operacje związane z kontem użytkownika, kartami SIM, plany taryfowe itp</w:t>
      </w:r>
      <w:proofErr w:type="gramStart"/>
      <w:r>
        <w:rPr>
          <w:rFonts w:ascii="Cambria" w:hAnsi="Cambria"/>
          <w:sz w:val="20"/>
        </w:rPr>
        <w:t>.). Dla</w:t>
      </w:r>
      <w:proofErr w:type="gramEnd"/>
      <w:r>
        <w:rPr>
          <w:rFonts w:ascii="Cambria" w:hAnsi="Cambria"/>
          <w:sz w:val="20"/>
        </w:rPr>
        <w:t xml:space="preserve"> każdej funkcjonalności powinny istnieć imienne, rozróżnialne konta użytkowników.</w:t>
      </w:r>
    </w:p>
    <w:p w:rsidR="00F159BF" w:rsidRDefault="00F159BF" w:rsidP="00526102">
      <w:pPr>
        <w:pStyle w:val="ListParagraph1"/>
        <w:widowControl w:val="0"/>
        <w:numPr>
          <w:ilvl w:val="1"/>
          <w:numId w:val="10"/>
        </w:numPr>
        <w:spacing w:after="120" w:line="300" w:lineRule="atLeast"/>
        <w:jc w:val="both"/>
        <w:rPr>
          <w:rFonts w:ascii="Cambria" w:hAnsi="Cambria"/>
          <w:sz w:val="20"/>
        </w:rPr>
      </w:pPr>
      <w:r>
        <w:rPr>
          <w:rFonts w:ascii="Cambria" w:hAnsi="Cambria"/>
          <w:sz w:val="20"/>
        </w:rPr>
        <w:t>Na potrzeby funkcjonalności monitorowania dostęp do Oprogramowania Narzędziowego powinien być chroniony hasłem. Wymagania na hasło: długość min. 8 znaków, przynajmniej jedna mała i jedna wielka litera oraz wymiennie cyfra lub znak specjalny.</w:t>
      </w:r>
    </w:p>
    <w:p w:rsidR="00F159BF" w:rsidRDefault="00F159BF" w:rsidP="00526102">
      <w:pPr>
        <w:pStyle w:val="ListParagraph1"/>
        <w:widowControl w:val="0"/>
        <w:numPr>
          <w:ilvl w:val="1"/>
          <w:numId w:val="10"/>
        </w:numPr>
        <w:spacing w:after="120" w:line="300" w:lineRule="atLeast"/>
        <w:jc w:val="both"/>
        <w:rPr>
          <w:rFonts w:ascii="Cambria" w:hAnsi="Cambria"/>
          <w:sz w:val="20"/>
        </w:rPr>
      </w:pPr>
      <w:r>
        <w:rPr>
          <w:rFonts w:ascii="Cambria" w:hAnsi="Cambria"/>
          <w:sz w:val="20"/>
        </w:rPr>
        <w:t>Na potrzeby funkcjonalności zarządzania dostęp do Oprogramowania Narzędziowego powinien być chroniony hasłem spełniającym wymagania analogiczne do funkcjonalności monitorowania, a dodatkowo potwierdzany za każdym razem jednorazowym kodem przesyłanym w wiadomości SMS.</w:t>
      </w:r>
    </w:p>
    <w:p w:rsidR="00FB77F8" w:rsidRPr="00A41CAA" w:rsidRDefault="00FB77F8"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 </w:t>
      </w:r>
      <w:r w:rsidR="008028C1" w:rsidRPr="00A41CAA">
        <w:rPr>
          <w:rFonts w:ascii="Cambria" w:hAnsi="Cambria"/>
          <w:sz w:val="20"/>
        </w:rPr>
        <w:t>Oprogramowanie Narzędziowe musi umożliwiać Zamawiającemu definiowanie k</w:t>
      </w:r>
      <w:r w:rsidRPr="00A41CAA">
        <w:rPr>
          <w:rFonts w:ascii="Cambria" w:hAnsi="Cambria"/>
          <w:sz w:val="20"/>
        </w:rPr>
        <w:t>ont użytkowników</w:t>
      </w:r>
      <w:r w:rsidR="008028C1" w:rsidRPr="00A41CAA">
        <w:rPr>
          <w:rFonts w:ascii="Cambria" w:hAnsi="Cambria"/>
          <w:sz w:val="20"/>
        </w:rPr>
        <w:t xml:space="preserve"> i umożliwiać </w:t>
      </w:r>
      <w:r w:rsidRPr="00A41CAA">
        <w:rPr>
          <w:rFonts w:ascii="Cambria" w:hAnsi="Cambria"/>
          <w:sz w:val="20"/>
        </w:rPr>
        <w:t>ustawi</w:t>
      </w:r>
      <w:r w:rsidR="008028C1" w:rsidRPr="00A41CAA">
        <w:rPr>
          <w:rFonts w:ascii="Cambria" w:hAnsi="Cambria"/>
          <w:sz w:val="20"/>
        </w:rPr>
        <w:t>a</w:t>
      </w:r>
      <w:r w:rsidRPr="00A41CAA">
        <w:rPr>
          <w:rFonts w:ascii="Cambria" w:hAnsi="Cambria"/>
          <w:sz w:val="20"/>
        </w:rPr>
        <w:t>ni</w:t>
      </w:r>
      <w:r w:rsidR="008028C1" w:rsidRPr="00A41CAA">
        <w:rPr>
          <w:rFonts w:ascii="Cambria" w:hAnsi="Cambria"/>
          <w:sz w:val="20"/>
        </w:rPr>
        <w:t>e</w:t>
      </w:r>
      <w:r w:rsidRPr="00A41CAA">
        <w:rPr>
          <w:rFonts w:ascii="Cambria" w:hAnsi="Cambria"/>
          <w:sz w:val="20"/>
        </w:rPr>
        <w:t xml:space="preserve"> i zmian</w:t>
      </w:r>
      <w:r w:rsidR="008028C1" w:rsidRPr="00A41CAA">
        <w:rPr>
          <w:rFonts w:ascii="Cambria" w:hAnsi="Cambria"/>
          <w:sz w:val="20"/>
        </w:rPr>
        <w:t>ę</w:t>
      </w:r>
      <w:r w:rsidRPr="00A41CAA">
        <w:rPr>
          <w:rFonts w:ascii="Cambria" w:hAnsi="Cambria"/>
          <w:sz w:val="20"/>
        </w:rPr>
        <w:t xml:space="preserve"> poziom</w:t>
      </w:r>
      <w:r w:rsidR="008028C1" w:rsidRPr="00A41CAA">
        <w:rPr>
          <w:rFonts w:ascii="Cambria" w:hAnsi="Cambria"/>
          <w:sz w:val="20"/>
        </w:rPr>
        <w:t>u</w:t>
      </w:r>
      <w:r w:rsidRPr="00A41CAA">
        <w:rPr>
          <w:rFonts w:ascii="Cambria" w:hAnsi="Cambria"/>
          <w:sz w:val="20"/>
        </w:rPr>
        <w:t xml:space="preserve"> dostępu do danych (w zakresie zmiany: podgląd, edycja, administrator</w:t>
      </w:r>
      <w:r w:rsidR="009A1DFE" w:rsidRPr="00A41CAA">
        <w:rPr>
          <w:rFonts w:ascii="Cambria" w:hAnsi="Cambria"/>
          <w:sz w:val="20"/>
        </w:rPr>
        <w:t>;</w:t>
      </w:r>
      <w:r w:rsidRPr="00A41CAA">
        <w:rPr>
          <w:rFonts w:ascii="Cambria" w:hAnsi="Cambria"/>
          <w:sz w:val="20"/>
        </w:rPr>
        <w:t xml:space="preserve"> w zakresie danych</w:t>
      </w:r>
      <w:r w:rsidR="009A1DFE" w:rsidRPr="00A41CAA">
        <w:rPr>
          <w:rFonts w:ascii="Cambria" w:hAnsi="Cambria"/>
          <w:sz w:val="20"/>
        </w:rPr>
        <w:t>:</w:t>
      </w:r>
      <w:r w:rsidRPr="00A41CAA">
        <w:rPr>
          <w:rFonts w:ascii="Cambria" w:hAnsi="Cambria"/>
          <w:sz w:val="20"/>
        </w:rPr>
        <w:t xml:space="preserve"> widok </w:t>
      </w:r>
      <w:r w:rsidR="009A1DFE" w:rsidRPr="00A41CAA">
        <w:rPr>
          <w:rFonts w:ascii="Cambria" w:hAnsi="Cambria"/>
          <w:sz w:val="20"/>
        </w:rPr>
        <w:t>poszczególnych grup Łączy</w:t>
      </w:r>
      <w:r w:rsidR="003A2D45" w:rsidRPr="00A41CAA">
        <w:rPr>
          <w:rFonts w:ascii="Cambria" w:hAnsi="Cambria"/>
          <w:sz w:val="20"/>
        </w:rPr>
        <w:t xml:space="preserve"> definiowanych przez Zamawiającego</w:t>
      </w:r>
      <w:r w:rsidR="007341E7" w:rsidRPr="00A41CAA">
        <w:rPr>
          <w:rFonts w:ascii="Cambria" w:hAnsi="Cambria"/>
          <w:sz w:val="20"/>
        </w:rPr>
        <w:t>)</w:t>
      </w:r>
      <w:r w:rsidR="003B6867" w:rsidRPr="00A41CAA">
        <w:rPr>
          <w:rFonts w:ascii="Cambria" w:hAnsi="Cambria"/>
          <w:sz w:val="20"/>
        </w:rPr>
        <w:t>.</w:t>
      </w:r>
      <w:r w:rsidRPr="00A41CAA">
        <w:rPr>
          <w:rFonts w:ascii="Cambria" w:hAnsi="Cambria"/>
          <w:sz w:val="20"/>
        </w:rPr>
        <w:t xml:space="preserve"> </w:t>
      </w:r>
      <w:r w:rsidR="00F159BF">
        <w:rPr>
          <w:rFonts w:ascii="Cambria" w:hAnsi="Cambria"/>
          <w:sz w:val="20"/>
        </w:rPr>
        <w:t>Ponadto powinna istnieć procedura resetowania hasła w oparciu o dane użytkownika przypisane do konta oraz kody jednorazowe SMS.</w:t>
      </w:r>
    </w:p>
    <w:p w:rsidR="00FB77F8" w:rsidRPr="00A41CAA" w:rsidRDefault="00FB77F8"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W zależności od poziomu dostępu wszystkie ekrany/raporty/statystyki powinny uwzględniać dane dla dostępnych </w:t>
      </w:r>
      <w:r w:rsidR="009F2DFA" w:rsidRPr="00A41CAA">
        <w:rPr>
          <w:rFonts w:ascii="Cambria" w:hAnsi="Cambria"/>
          <w:sz w:val="20"/>
        </w:rPr>
        <w:t>Łączy</w:t>
      </w:r>
      <w:r w:rsidRPr="00A41CAA">
        <w:rPr>
          <w:rFonts w:ascii="Cambria" w:hAnsi="Cambria"/>
          <w:sz w:val="20"/>
        </w:rPr>
        <w:t>.</w:t>
      </w:r>
    </w:p>
    <w:p w:rsidR="00FB77F8" w:rsidRPr="00A41CAA" w:rsidRDefault="00FB77F8" w:rsidP="00526102">
      <w:pPr>
        <w:pStyle w:val="ListParagraph1"/>
        <w:widowControl w:val="0"/>
        <w:numPr>
          <w:ilvl w:val="1"/>
          <w:numId w:val="10"/>
        </w:numPr>
        <w:spacing w:after="120" w:line="300" w:lineRule="atLeast"/>
        <w:jc w:val="both"/>
        <w:rPr>
          <w:rFonts w:ascii="Cambria" w:hAnsi="Cambria"/>
          <w:sz w:val="20"/>
        </w:rPr>
      </w:pPr>
      <w:r w:rsidRPr="00A41CAA">
        <w:rPr>
          <w:rFonts w:ascii="Cambria" w:hAnsi="Cambria"/>
          <w:sz w:val="20"/>
        </w:rPr>
        <w:t xml:space="preserve">Oprogramowanie </w:t>
      </w:r>
      <w:r w:rsidR="00EA2DBB" w:rsidRPr="00A41CAA">
        <w:rPr>
          <w:rFonts w:ascii="Cambria" w:hAnsi="Cambria"/>
          <w:sz w:val="20"/>
        </w:rPr>
        <w:t>N</w:t>
      </w:r>
      <w:r w:rsidRPr="00A41CAA">
        <w:rPr>
          <w:rFonts w:ascii="Cambria" w:hAnsi="Cambria"/>
          <w:sz w:val="20"/>
        </w:rPr>
        <w:t xml:space="preserve">arzędziowe </w:t>
      </w:r>
      <w:r w:rsidR="00EA2DBB" w:rsidRPr="00A41CAA">
        <w:rPr>
          <w:rFonts w:ascii="Cambria" w:hAnsi="Cambria"/>
          <w:sz w:val="20"/>
        </w:rPr>
        <w:t xml:space="preserve">musi posiadać następujące </w:t>
      </w:r>
      <w:r w:rsidRPr="00A41CAA">
        <w:rPr>
          <w:rFonts w:ascii="Cambria" w:hAnsi="Cambria"/>
          <w:sz w:val="20"/>
        </w:rPr>
        <w:t>funkcjonalnoś</w:t>
      </w:r>
      <w:r w:rsidR="00EA2DBB" w:rsidRPr="00A41CAA">
        <w:rPr>
          <w:rFonts w:ascii="Cambria" w:hAnsi="Cambria"/>
          <w:sz w:val="20"/>
        </w:rPr>
        <w:t>ci</w:t>
      </w:r>
      <w:r w:rsidRPr="00A41CAA">
        <w:rPr>
          <w:rFonts w:ascii="Cambria" w:hAnsi="Cambria"/>
          <w:sz w:val="20"/>
        </w:rPr>
        <w:t>:</w:t>
      </w:r>
    </w:p>
    <w:p w:rsidR="00FB77F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Udostępnianie informacji w zakresie: inwentaryzacja uruchomionych </w:t>
      </w:r>
      <w:r w:rsidR="004E2F9C" w:rsidRPr="00A41CAA">
        <w:rPr>
          <w:rFonts w:ascii="Cambria" w:hAnsi="Cambria"/>
          <w:sz w:val="20"/>
        </w:rPr>
        <w:t>U</w:t>
      </w:r>
      <w:r w:rsidRPr="00A41CAA">
        <w:rPr>
          <w:rFonts w:ascii="Cambria" w:hAnsi="Cambria"/>
          <w:sz w:val="20"/>
        </w:rPr>
        <w:t>sług (</w:t>
      </w:r>
      <w:r w:rsidR="004839FC" w:rsidRPr="00A41CAA">
        <w:rPr>
          <w:rFonts w:ascii="Cambria" w:hAnsi="Cambria"/>
          <w:sz w:val="20"/>
        </w:rPr>
        <w:t>Ł</w:t>
      </w:r>
      <w:r w:rsidRPr="00A41CAA">
        <w:rPr>
          <w:rFonts w:ascii="Cambria" w:hAnsi="Cambria"/>
          <w:sz w:val="20"/>
        </w:rPr>
        <w:t xml:space="preserve">ączy) oraz ich stanu (stan zalogowania </w:t>
      </w:r>
      <w:r w:rsidR="004E2F9C" w:rsidRPr="00A41CAA">
        <w:rPr>
          <w:rFonts w:ascii="Cambria" w:hAnsi="Cambria"/>
          <w:sz w:val="20"/>
        </w:rPr>
        <w:t>K</w:t>
      </w:r>
      <w:r w:rsidRPr="00A41CAA">
        <w:rPr>
          <w:rFonts w:ascii="Cambria" w:hAnsi="Cambria"/>
          <w:sz w:val="20"/>
        </w:rPr>
        <w:t xml:space="preserve">arty </w:t>
      </w:r>
      <w:proofErr w:type="gramStart"/>
      <w:r w:rsidRPr="00A41CAA">
        <w:rPr>
          <w:rFonts w:ascii="Cambria" w:hAnsi="Cambria"/>
          <w:sz w:val="20"/>
        </w:rPr>
        <w:t>SIM jako</w:t>
      </w:r>
      <w:proofErr w:type="gramEnd"/>
      <w:r w:rsidRPr="00A41CAA">
        <w:rPr>
          <w:rFonts w:ascii="Cambria" w:hAnsi="Cambria"/>
          <w:sz w:val="20"/>
        </w:rPr>
        <w:t xml:space="preserve"> końca </w:t>
      </w:r>
      <w:r w:rsidR="004839FC" w:rsidRPr="00A41CAA">
        <w:rPr>
          <w:rFonts w:ascii="Cambria" w:hAnsi="Cambria"/>
          <w:sz w:val="20"/>
        </w:rPr>
        <w:t>Ł</w:t>
      </w:r>
      <w:r w:rsidRPr="00A41CAA">
        <w:rPr>
          <w:rFonts w:ascii="Cambria" w:hAnsi="Cambria"/>
          <w:sz w:val="20"/>
        </w:rPr>
        <w:t xml:space="preserve">ącza, dostępność </w:t>
      </w:r>
      <w:r w:rsidR="004E2F9C" w:rsidRPr="00A41CAA">
        <w:rPr>
          <w:rFonts w:ascii="Cambria" w:hAnsi="Cambria"/>
          <w:sz w:val="20"/>
        </w:rPr>
        <w:t>U</w:t>
      </w:r>
      <w:r w:rsidRPr="00A41CAA">
        <w:rPr>
          <w:rFonts w:ascii="Cambria" w:hAnsi="Cambria"/>
          <w:sz w:val="20"/>
        </w:rPr>
        <w:t xml:space="preserve">sług), stanu podstawowych elementów </w:t>
      </w:r>
      <w:r w:rsidR="004E2F9C" w:rsidRPr="00A41CAA">
        <w:rPr>
          <w:rFonts w:ascii="Cambria" w:hAnsi="Cambria"/>
          <w:sz w:val="20"/>
        </w:rPr>
        <w:t>I</w:t>
      </w:r>
      <w:r w:rsidRPr="00A41CAA">
        <w:rPr>
          <w:rFonts w:ascii="Cambria" w:hAnsi="Cambria"/>
          <w:sz w:val="20"/>
        </w:rPr>
        <w:t>nfrastruktury (dostępność kanału komunikacji dla usług biznesowych od karty SIM do Punktu Styku)</w:t>
      </w:r>
      <w:r w:rsidR="003B6867" w:rsidRPr="00A41CAA">
        <w:rPr>
          <w:rFonts w:ascii="Cambria" w:hAnsi="Cambria"/>
          <w:sz w:val="20"/>
        </w:rPr>
        <w:t xml:space="preserve"> i na tej podstawie monitorowanie stanu SLA</w:t>
      </w:r>
      <w:r w:rsidRPr="00A41CAA">
        <w:rPr>
          <w:rFonts w:ascii="Cambria" w:hAnsi="Cambria"/>
          <w:sz w:val="20"/>
        </w:rPr>
        <w:t>.</w:t>
      </w:r>
    </w:p>
    <w:p w:rsidR="00FB77F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Udostępnianie informacji rozliczeniowych dla poszczególnych </w:t>
      </w:r>
      <w:r w:rsidR="003A46EF" w:rsidRPr="00A41CAA">
        <w:rPr>
          <w:rFonts w:ascii="Cambria" w:hAnsi="Cambria"/>
          <w:sz w:val="20"/>
        </w:rPr>
        <w:t>Łączy</w:t>
      </w:r>
      <w:r w:rsidRPr="00A41CAA">
        <w:rPr>
          <w:rFonts w:ascii="Cambria" w:hAnsi="Cambria"/>
          <w:sz w:val="20"/>
        </w:rPr>
        <w:t xml:space="preserve"> oraz </w:t>
      </w:r>
      <w:r w:rsidR="003A46EF" w:rsidRPr="00A41CAA">
        <w:rPr>
          <w:rFonts w:ascii="Cambria" w:hAnsi="Cambria"/>
          <w:sz w:val="20"/>
        </w:rPr>
        <w:t>grup Łączy definiowanych przez Zamawiającego</w:t>
      </w:r>
      <w:r w:rsidRPr="00A41CAA">
        <w:rPr>
          <w:rFonts w:ascii="Cambria" w:hAnsi="Cambria"/>
          <w:sz w:val="20"/>
        </w:rPr>
        <w:t xml:space="preserve"> w zakresie: bieżącego zużycia, statystyk, bilingu.</w:t>
      </w:r>
    </w:p>
    <w:p w:rsidR="00FB77F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Rejestracja zgłoszeń o </w:t>
      </w:r>
      <w:r w:rsidR="003A46EF" w:rsidRPr="00A41CAA">
        <w:rPr>
          <w:rFonts w:ascii="Cambria" w:hAnsi="Cambria"/>
          <w:sz w:val="20"/>
        </w:rPr>
        <w:t>A</w:t>
      </w:r>
      <w:r w:rsidRPr="00A41CAA">
        <w:rPr>
          <w:rFonts w:ascii="Cambria" w:hAnsi="Cambria"/>
          <w:sz w:val="20"/>
        </w:rPr>
        <w:t>wariach</w:t>
      </w:r>
      <w:r w:rsidR="003A46EF" w:rsidRPr="00A41CAA">
        <w:rPr>
          <w:rFonts w:ascii="Cambria" w:hAnsi="Cambria"/>
          <w:sz w:val="20"/>
        </w:rPr>
        <w:t xml:space="preserve"> i Awariach Masowych </w:t>
      </w:r>
      <w:r w:rsidRPr="00A41CAA">
        <w:rPr>
          <w:rFonts w:ascii="Cambria" w:hAnsi="Cambria"/>
          <w:sz w:val="20"/>
        </w:rPr>
        <w:t xml:space="preserve">(automatyczna na podstawie uzgodnionych scenariuszy i zmiany stanu elementów </w:t>
      </w:r>
      <w:r w:rsidR="00EA2DBB" w:rsidRPr="00A41CAA">
        <w:rPr>
          <w:rFonts w:ascii="Cambria" w:hAnsi="Cambria"/>
          <w:sz w:val="20"/>
        </w:rPr>
        <w:t>I</w:t>
      </w:r>
      <w:r w:rsidRPr="00A41CAA">
        <w:rPr>
          <w:rFonts w:ascii="Cambria" w:hAnsi="Cambria"/>
          <w:sz w:val="20"/>
        </w:rPr>
        <w:t>nfrastruktury oraz rejestracja ręczna przez użytkownika dla niezdefiniowanych przypadków).</w:t>
      </w:r>
    </w:p>
    <w:p w:rsidR="00FB77F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Udostępnianie statystyk i raportów o bieżącej pracy </w:t>
      </w:r>
      <w:r w:rsidR="003A46EF" w:rsidRPr="00A41CAA">
        <w:rPr>
          <w:rFonts w:ascii="Cambria" w:hAnsi="Cambria"/>
          <w:sz w:val="20"/>
        </w:rPr>
        <w:t>Ł</w:t>
      </w:r>
      <w:r w:rsidRPr="00A41CAA">
        <w:rPr>
          <w:rFonts w:ascii="Cambria" w:hAnsi="Cambria"/>
          <w:sz w:val="20"/>
        </w:rPr>
        <w:t xml:space="preserve">ączy </w:t>
      </w:r>
      <w:r w:rsidR="003A46EF" w:rsidRPr="00A41CAA">
        <w:rPr>
          <w:rFonts w:ascii="Cambria" w:hAnsi="Cambria"/>
          <w:sz w:val="20"/>
        </w:rPr>
        <w:t xml:space="preserve">(pojedynczych oraz wszystkich) </w:t>
      </w:r>
      <w:r w:rsidRPr="00A41CAA">
        <w:rPr>
          <w:rFonts w:ascii="Cambria" w:hAnsi="Cambria"/>
          <w:sz w:val="20"/>
        </w:rPr>
        <w:t xml:space="preserve">oraz poziomie </w:t>
      </w:r>
      <w:r w:rsidR="003A46EF" w:rsidRPr="00A41CAA">
        <w:rPr>
          <w:rFonts w:ascii="Cambria" w:hAnsi="Cambria"/>
          <w:sz w:val="20"/>
        </w:rPr>
        <w:t xml:space="preserve">parametrów </w:t>
      </w:r>
      <w:r w:rsidRPr="00A41CAA">
        <w:rPr>
          <w:rFonts w:ascii="Cambria" w:hAnsi="Cambria"/>
          <w:sz w:val="20"/>
        </w:rPr>
        <w:t xml:space="preserve">SLA </w:t>
      </w:r>
    </w:p>
    <w:p w:rsidR="00647DB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Udostępnianie informacji o uruchomionych rozwiązaniach, architekturze Infrastruktury, obowiązujących procedurach, wzorach dokumentów (Baza Wiedzy)</w:t>
      </w:r>
      <w:r w:rsidR="00647DB8" w:rsidRPr="00A41CAA">
        <w:rPr>
          <w:rFonts w:ascii="Cambria" w:hAnsi="Cambria"/>
          <w:sz w:val="20"/>
        </w:rPr>
        <w:t>,</w:t>
      </w:r>
    </w:p>
    <w:p w:rsidR="00FB77F8" w:rsidRPr="00A41CAA" w:rsidRDefault="00647DB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Funkcjonalności opisane poniżej w punktach</w:t>
      </w:r>
      <w:r w:rsidR="002C1ED8" w:rsidRPr="00A41CAA">
        <w:rPr>
          <w:rFonts w:ascii="Cambria" w:hAnsi="Cambria"/>
          <w:sz w:val="20"/>
        </w:rPr>
        <w:t xml:space="preserve"> </w:t>
      </w:r>
      <w:r w:rsidR="002C1ED8" w:rsidRPr="00FC5824">
        <w:rPr>
          <w:rFonts w:ascii="Cambria" w:hAnsi="Cambria"/>
          <w:sz w:val="20"/>
        </w:rPr>
        <w:fldChar w:fldCharType="begin"/>
      </w:r>
      <w:r w:rsidR="002C1ED8" w:rsidRPr="00FC5824">
        <w:rPr>
          <w:rFonts w:ascii="Cambria" w:hAnsi="Cambria"/>
          <w:sz w:val="20"/>
        </w:rPr>
        <w:instrText xml:space="preserve"> REF _Ref386449226 \r \h </w:instrText>
      </w:r>
      <w:r w:rsidR="00FC5824">
        <w:rPr>
          <w:rFonts w:ascii="Cambria" w:hAnsi="Cambria"/>
          <w:sz w:val="20"/>
        </w:rPr>
        <w:instrText xml:space="preserve"> \* MERGEFORMAT </w:instrText>
      </w:r>
      <w:r w:rsidR="002C1ED8" w:rsidRPr="00FC5824">
        <w:rPr>
          <w:rFonts w:ascii="Cambria" w:hAnsi="Cambria"/>
          <w:sz w:val="20"/>
        </w:rPr>
      </w:r>
      <w:r w:rsidR="002C1ED8" w:rsidRPr="00FC5824">
        <w:rPr>
          <w:rFonts w:ascii="Cambria" w:hAnsi="Cambria"/>
          <w:sz w:val="20"/>
        </w:rPr>
        <w:fldChar w:fldCharType="separate"/>
      </w:r>
      <w:r w:rsidR="00F25083">
        <w:rPr>
          <w:rFonts w:ascii="Cambria" w:hAnsi="Cambria"/>
          <w:sz w:val="20"/>
        </w:rPr>
        <w:t>7.10</w:t>
      </w:r>
      <w:r w:rsidR="002C1ED8" w:rsidRPr="00FC5824">
        <w:rPr>
          <w:rFonts w:ascii="Cambria" w:hAnsi="Cambria"/>
          <w:sz w:val="20"/>
        </w:rPr>
        <w:fldChar w:fldCharType="end"/>
      </w:r>
      <w:r w:rsidR="002C1ED8" w:rsidRPr="00FC5824">
        <w:rPr>
          <w:rFonts w:ascii="Cambria" w:hAnsi="Cambria"/>
          <w:sz w:val="20"/>
        </w:rPr>
        <w:t>-</w:t>
      </w:r>
      <w:r w:rsidR="002C1ED8" w:rsidRPr="00FC5824">
        <w:rPr>
          <w:rFonts w:ascii="Cambria" w:hAnsi="Cambria"/>
          <w:sz w:val="20"/>
        </w:rPr>
        <w:fldChar w:fldCharType="begin"/>
      </w:r>
      <w:r w:rsidR="002C1ED8" w:rsidRPr="00FC5824">
        <w:rPr>
          <w:rFonts w:ascii="Cambria" w:hAnsi="Cambria"/>
          <w:sz w:val="20"/>
        </w:rPr>
        <w:instrText xml:space="preserve"> REF _Ref386449230 \r \h </w:instrText>
      </w:r>
      <w:r w:rsidR="00FC5824">
        <w:rPr>
          <w:rFonts w:ascii="Cambria" w:hAnsi="Cambria"/>
          <w:sz w:val="20"/>
        </w:rPr>
        <w:instrText xml:space="preserve"> \* MERGEFORMAT </w:instrText>
      </w:r>
      <w:r w:rsidR="002C1ED8" w:rsidRPr="00FC5824">
        <w:rPr>
          <w:rFonts w:ascii="Cambria" w:hAnsi="Cambria"/>
          <w:sz w:val="20"/>
        </w:rPr>
      </w:r>
      <w:r w:rsidR="002C1ED8" w:rsidRPr="00FC5824">
        <w:rPr>
          <w:rFonts w:ascii="Cambria" w:hAnsi="Cambria"/>
          <w:sz w:val="20"/>
        </w:rPr>
        <w:fldChar w:fldCharType="separate"/>
      </w:r>
      <w:r w:rsidR="00F25083">
        <w:rPr>
          <w:rFonts w:ascii="Cambria" w:hAnsi="Cambria"/>
          <w:sz w:val="20"/>
        </w:rPr>
        <w:t>7.15</w:t>
      </w:r>
      <w:r w:rsidR="002C1ED8" w:rsidRPr="00FC5824">
        <w:rPr>
          <w:rFonts w:ascii="Cambria" w:hAnsi="Cambria"/>
          <w:sz w:val="20"/>
        </w:rPr>
        <w:fldChar w:fldCharType="end"/>
      </w:r>
      <w:r w:rsidR="00FB77F8" w:rsidRPr="00FC5824">
        <w:rPr>
          <w:rFonts w:ascii="Cambria" w:hAnsi="Cambria"/>
          <w:sz w:val="20"/>
        </w:rPr>
        <w:t>.</w:t>
      </w:r>
    </w:p>
    <w:p w:rsidR="00FB77F8" w:rsidRPr="00A41CAA" w:rsidRDefault="00C604F0" w:rsidP="00526102">
      <w:pPr>
        <w:pStyle w:val="ListParagraph1"/>
        <w:widowControl w:val="0"/>
        <w:numPr>
          <w:ilvl w:val="1"/>
          <w:numId w:val="10"/>
        </w:numPr>
        <w:spacing w:after="120" w:line="300" w:lineRule="atLeast"/>
        <w:jc w:val="both"/>
        <w:rPr>
          <w:rFonts w:ascii="Cambria" w:hAnsi="Cambria"/>
          <w:sz w:val="20"/>
          <w:u w:val="single"/>
        </w:rPr>
      </w:pPr>
      <w:bookmarkStart w:id="313" w:name="_Ref386449226"/>
      <w:r w:rsidRPr="00A41CAA">
        <w:rPr>
          <w:rFonts w:ascii="Cambria" w:hAnsi="Cambria"/>
          <w:sz w:val="20"/>
          <w:u w:val="single"/>
        </w:rPr>
        <w:t>Funkcjonalności związane z inwentaryzacją</w:t>
      </w:r>
      <w:bookmarkEnd w:id="313"/>
    </w:p>
    <w:p w:rsidR="00FB77F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Inwentaryzacja wszystkich zakupionych </w:t>
      </w:r>
      <w:r w:rsidR="00E30EBA" w:rsidRPr="00A41CAA">
        <w:rPr>
          <w:rFonts w:ascii="Cambria" w:hAnsi="Cambria"/>
          <w:sz w:val="20"/>
        </w:rPr>
        <w:t>Łączy</w:t>
      </w:r>
      <w:r w:rsidRPr="00A41CAA">
        <w:rPr>
          <w:rFonts w:ascii="Cambria" w:hAnsi="Cambria"/>
          <w:sz w:val="20"/>
        </w:rPr>
        <w:t xml:space="preserve"> (oddzielna karta/zakładka).</w:t>
      </w:r>
    </w:p>
    <w:p w:rsidR="00FB77F8" w:rsidRPr="00A41CAA" w:rsidRDefault="00FB77F8" w:rsidP="00DE4C28">
      <w:pPr>
        <w:pStyle w:val="ListParagraph1"/>
        <w:widowControl w:val="0"/>
        <w:spacing w:after="120" w:line="300" w:lineRule="atLeast"/>
        <w:ind w:left="1928"/>
        <w:jc w:val="both"/>
        <w:rPr>
          <w:rFonts w:ascii="Cambria" w:hAnsi="Cambria"/>
          <w:sz w:val="20"/>
        </w:rPr>
      </w:pPr>
      <w:r w:rsidRPr="00A41CAA">
        <w:rPr>
          <w:rFonts w:ascii="Cambria" w:hAnsi="Cambria"/>
          <w:sz w:val="20"/>
        </w:rPr>
        <w:t xml:space="preserve">Tabela zawierająca minimum poniżej zdefiniowane kolumny oraz dane w wierszach dla każdej </w:t>
      </w:r>
      <w:r w:rsidR="006422D8" w:rsidRPr="00A41CAA">
        <w:rPr>
          <w:rFonts w:ascii="Cambria" w:hAnsi="Cambria"/>
          <w:sz w:val="20"/>
        </w:rPr>
        <w:t>K</w:t>
      </w:r>
      <w:r w:rsidRPr="00A41CAA">
        <w:rPr>
          <w:rFonts w:ascii="Cambria" w:hAnsi="Cambria"/>
          <w:sz w:val="20"/>
        </w:rPr>
        <w:t>arty SIM</w:t>
      </w:r>
      <w:r w:rsidR="006422D8" w:rsidRPr="00A41CAA">
        <w:rPr>
          <w:rFonts w:ascii="Cambria" w:hAnsi="Cambria"/>
          <w:sz w:val="20"/>
        </w:rPr>
        <w:t xml:space="preserve">, które Wykonawca ma obowiązek wprowadzić najpóźniej w chwili </w:t>
      </w:r>
      <w:r w:rsidRPr="00A41CAA">
        <w:rPr>
          <w:rFonts w:ascii="Cambria" w:hAnsi="Cambria"/>
          <w:sz w:val="20"/>
        </w:rPr>
        <w:t>przekazani</w:t>
      </w:r>
      <w:r w:rsidR="006422D8" w:rsidRPr="00A41CAA">
        <w:rPr>
          <w:rFonts w:ascii="Cambria" w:hAnsi="Cambria"/>
          <w:sz w:val="20"/>
        </w:rPr>
        <w:t>a</w:t>
      </w:r>
      <w:r w:rsidRPr="00A41CAA">
        <w:rPr>
          <w:rFonts w:ascii="Cambria" w:hAnsi="Cambria"/>
          <w:sz w:val="20"/>
        </w:rPr>
        <w:t xml:space="preserve"> </w:t>
      </w:r>
      <w:r w:rsidR="00272895" w:rsidRPr="00A41CAA">
        <w:rPr>
          <w:rFonts w:ascii="Cambria" w:hAnsi="Cambria"/>
          <w:sz w:val="20"/>
        </w:rPr>
        <w:t xml:space="preserve">Zamawiającemu </w:t>
      </w:r>
      <w:r w:rsidR="006422D8" w:rsidRPr="00A41CAA">
        <w:rPr>
          <w:rFonts w:ascii="Cambria" w:hAnsi="Cambria"/>
          <w:sz w:val="20"/>
        </w:rPr>
        <w:t>K</w:t>
      </w:r>
      <w:r w:rsidRPr="00A41CAA">
        <w:rPr>
          <w:rFonts w:ascii="Cambria" w:hAnsi="Cambria"/>
          <w:sz w:val="20"/>
        </w:rPr>
        <w:t>art SIM</w:t>
      </w:r>
      <w:r w:rsidR="00B673D1" w:rsidRPr="00A41CAA">
        <w:rPr>
          <w:rFonts w:ascii="Cambria" w:hAnsi="Cambria"/>
          <w:sz w:val="20"/>
        </w:rPr>
        <w:t xml:space="preserve"> i aktualizować niezwłocznie po każdej zmianie</w:t>
      </w:r>
      <w:r w:rsidRPr="00A41CAA">
        <w:rPr>
          <w:rFonts w:ascii="Cambria" w:hAnsi="Cambria"/>
          <w:sz w:val="20"/>
        </w:rPr>
        <w:t>:</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r w:rsidRPr="00A41CAA">
        <w:rPr>
          <w:rFonts w:ascii="Cambria" w:hAnsi="Cambria"/>
          <w:sz w:val="20"/>
        </w:rPr>
        <w:t xml:space="preserve">NIP </w:t>
      </w:r>
      <w:r w:rsidR="006440B7" w:rsidRPr="00A41CAA">
        <w:rPr>
          <w:rFonts w:ascii="Cambria" w:hAnsi="Cambria"/>
          <w:sz w:val="20"/>
        </w:rPr>
        <w:t>Firmy</w:t>
      </w:r>
      <w:r w:rsidR="006440B7">
        <w:rPr>
          <w:rFonts w:ascii="Cambria" w:hAnsi="Cambria"/>
          <w:sz w:val="20"/>
        </w:rPr>
        <w:t xml:space="preserve"> (Zamawiającego)</w:t>
      </w:r>
      <w:r w:rsidRPr="00FC5824">
        <w:rPr>
          <w:rFonts w:ascii="Cambria" w:hAnsi="Cambria"/>
          <w:sz w:val="20"/>
        </w:rPr>
        <w:t>,</w:t>
      </w:r>
    </w:p>
    <w:p w:rsidR="00FB77F8" w:rsidRPr="00A41CAA" w:rsidRDefault="008A1189"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azwa</w:t>
      </w:r>
      <w:proofErr w:type="gramEnd"/>
      <w:r w:rsidR="00FB77F8" w:rsidRPr="00A41CAA">
        <w:rPr>
          <w:rFonts w:ascii="Cambria" w:hAnsi="Cambria"/>
          <w:sz w:val="20"/>
        </w:rPr>
        <w:t xml:space="preserve"> </w:t>
      </w:r>
      <w:r w:rsidR="006440B7" w:rsidRPr="00A41CAA">
        <w:rPr>
          <w:rFonts w:ascii="Cambria" w:hAnsi="Cambria"/>
          <w:sz w:val="20"/>
        </w:rPr>
        <w:t>Firmy</w:t>
      </w:r>
      <w:r w:rsidR="006440B7">
        <w:rPr>
          <w:rFonts w:ascii="Cambria" w:hAnsi="Cambria"/>
          <w:sz w:val="20"/>
        </w:rPr>
        <w:t xml:space="preserve"> (Zamawiającego)</w:t>
      </w:r>
      <w:r w:rsidR="00FB77F8" w:rsidRPr="00FC5824">
        <w:rPr>
          <w:rFonts w:ascii="Cambria" w:hAnsi="Cambria"/>
          <w:sz w:val="20"/>
        </w:rPr>
        <w:t>,</w:t>
      </w:r>
    </w:p>
    <w:p w:rsidR="00FB77F8" w:rsidRPr="00A41CAA" w:rsidRDefault="008A1189"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r</w:t>
      </w:r>
      <w:proofErr w:type="gramEnd"/>
      <w:r w:rsidR="00FB77F8" w:rsidRPr="00A41CAA">
        <w:rPr>
          <w:rFonts w:ascii="Cambria" w:hAnsi="Cambria"/>
          <w:sz w:val="20"/>
        </w:rPr>
        <w:t xml:space="preserve"> konta rozliczeniowego,</w:t>
      </w:r>
    </w:p>
    <w:p w:rsidR="00FB77F8" w:rsidRPr="00A41CAA" w:rsidRDefault="008A1189"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r</w:t>
      </w:r>
      <w:proofErr w:type="gramEnd"/>
      <w:r w:rsidR="00FB77F8" w:rsidRPr="00A41CAA">
        <w:rPr>
          <w:rFonts w:ascii="Cambria" w:hAnsi="Cambria"/>
          <w:sz w:val="20"/>
        </w:rPr>
        <w:t xml:space="preserve"> MSISDN,</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numer</w:t>
      </w:r>
      <w:proofErr w:type="gramEnd"/>
      <w:r w:rsidRPr="00A41CAA">
        <w:rPr>
          <w:rFonts w:ascii="Cambria" w:hAnsi="Cambria"/>
          <w:sz w:val="20"/>
        </w:rPr>
        <w:t xml:space="preserve"> seryjny </w:t>
      </w:r>
      <w:r w:rsidR="00834BCD" w:rsidRPr="00A41CAA">
        <w:rPr>
          <w:rFonts w:ascii="Cambria" w:hAnsi="Cambria"/>
          <w:sz w:val="20"/>
        </w:rPr>
        <w:t>K</w:t>
      </w:r>
      <w:r w:rsidRPr="00A41CAA">
        <w:rPr>
          <w:rFonts w:ascii="Cambria" w:hAnsi="Cambria"/>
          <w:sz w:val="20"/>
        </w:rPr>
        <w:t>arty SIM,</w:t>
      </w:r>
    </w:p>
    <w:p w:rsidR="00FB77F8" w:rsidRPr="00A41CAA" w:rsidRDefault="00CC2166"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data</w:t>
      </w:r>
      <w:proofErr w:type="gramEnd"/>
      <w:r w:rsidRPr="00A41CAA">
        <w:rPr>
          <w:rFonts w:ascii="Cambria" w:hAnsi="Cambria"/>
          <w:sz w:val="20"/>
        </w:rPr>
        <w:t xml:space="preserve"> </w:t>
      </w:r>
      <w:r w:rsidR="00031D8B" w:rsidRPr="00A41CAA">
        <w:rPr>
          <w:rFonts w:ascii="Cambria" w:hAnsi="Cambria"/>
          <w:sz w:val="20"/>
        </w:rPr>
        <w:t>uruchomienia Usług,</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r w:rsidRPr="00A41CAA">
        <w:rPr>
          <w:rFonts w:ascii="Cambria" w:hAnsi="Cambria"/>
          <w:sz w:val="20"/>
        </w:rPr>
        <w:t>Nr / Nazwa Umowy</w:t>
      </w:r>
    </w:p>
    <w:p w:rsidR="00FB77F8" w:rsidRPr="00A41CAA" w:rsidRDefault="00936F4D"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d</w:t>
      </w:r>
      <w:r w:rsidR="00FB77F8" w:rsidRPr="00A41CAA">
        <w:rPr>
          <w:rFonts w:ascii="Cambria" w:hAnsi="Cambria"/>
          <w:sz w:val="20"/>
        </w:rPr>
        <w:t>ata</w:t>
      </w:r>
      <w:proofErr w:type="gramEnd"/>
      <w:r w:rsidR="00FB77F8" w:rsidRPr="00A41CAA">
        <w:rPr>
          <w:rFonts w:ascii="Cambria" w:hAnsi="Cambria"/>
          <w:sz w:val="20"/>
        </w:rPr>
        <w:t xml:space="preserve"> </w:t>
      </w:r>
      <w:r w:rsidRPr="00A41CAA">
        <w:rPr>
          <w:rFonts w:ascii="Cambria" w:hAnsi="Cambria"/>
          <w:sz w:val="20"/>
        </w:rPr>
        <w:t>w</w:t>
      </w:r>
      <w:r w:rsidR="00FB77F8" w:rsidRPr="00A41CAA">
        <w:rPr>
          <w:rFonts w:ascii="Cambria" w:hAnsi="Cambria"/>
          <w:sz w:val="20"/>
        </w:rPr>
        <w:t xml:space="preserve">ymiany </w:t>
      </w:r>
      <w:r w:rsidRPr="00A41CAA">
        <w:rPr>
          <w:rFonts w:ascii="Cambria" w:hAnsi="Cambria"/>
          <w:sz w:val="20"/>
        </w:rPr>
        <w:t>K</w:t>
      </w:r>
      <w:r w:rsidR="00FB77F8" w:rsidRPr="00A41CAA">
        <w:rPr>
          <w:rFonts w:ascii="Cambria" w:hAnsi="Cambria"/>
          <w:sz w:val="20"/>
        </w:rPr>
        <w:t>arty SIM</w:t>
      </w:r>
    </w:p>
    <w:p w:rsidR="00FB77F8" w:rsidRPr="00A41CAA" w:rsidRDefault="00377E83"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d</w:t>
      </w:r>
      <w:r w:rsidR="00FB77F8" w:rsidRPr="00A41CAA">
        <w:rPr>
          <w:rFonts w:ascii="Cambria" w:hAnsi="Cambria"/>
          <w:sz w:val="20"/>
        </w:rPr>
        <w:t>ata</w:t>
      </w:r>
      <w:proofErr w:type="gramEnd"/>
      <w:r w:rsidR="00FB77F8" w:rsidRPr="00A41CAA">
        <w:rPr>
          <w:rFonts w:ascii="Cambria" w:hAnsi="Cambria"/>
          <w:sz w:val="20"/>
        </w:rPr>
        <w:t xml:space="preserve"> </w:t>
      </w:r>
      <w:r w:rsidR="007B27C1" w:rsidRPr="00A41CAA">
        <w:rPr>
          <w:rFonts w:ascii="Cambria" w:hAnsi="Cambria"/>
          <w:sz w:val="20"/>
        </w:rPr>
        <w:t>wygaśnięcia Umowy Realizacyjnej</w:t>
      </w:r>
    </w:p>
    <w:p w:rsidR="00FB77F8" w:rsidRPr="00A41CAA" w:rsidRDefault="00377E83"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p</w:t>
      </w:r>
      <w:r w:rsidR="00FB77F8" w:rsidRPr="00A41CAA">
        <w:rPr>
          <w:rFonts w:ascii="Cambria" w:hAnsi="Cambria"/>
          <w:sz w:val="20"/>
        </w:rPr>
        <w:t>lan</w:t>
      </w:r>
      <w:proofErr w:type="gramEnd"/>
      <w:r w:rsidR="00FB77F8" w:rsidRPr="00A41CAA">
        <w:rPr>
          <w:rFonts w:ascii="Cambria" w:hAnsi="Cambria"/>
          <w:sz w:val="20"/>
        </w:rPr>
        <w:t xml:space="preserve"> cenowy / </w:t>
      </w:r>
      <w:r w:rsidR="002F44A4" w:rsidRPr="00A41CAA">
        <w:rPr>
          <w:rFonts w:ascii="Cambria" w:hAnsi="Cambria"/>
          <w:sz w:val="20"/>
        </w:rPr>
        <w:t>n</w:t>
      </w:r>
      <w:r w:rsidR="00FB77F8" w:rsidRPr="00A41CAA">
        <w:rPr>
          <w:rFonts w:ascii="Cambria" w:hAnsi="Cambria"/>
          <w:sz w:val="20"/>
        </w:rPr>
        <w:t>azwa taryfy</w:t>
      </w:r>
      <w:r w:rsidR="002F44A4" w:rsidRPr="00A41CAA">
        <w:rPr>
          <w:rFonts w:ascii="Cambria" w:hAnsi="Cambria"/>
          <w:sz w:val="20"/>
        </w:rPr>
        <w:t xml:space="preserve"> nadana przez Wykonawcę</w:t>
      </w:r>
      <w:r w:rsidR="00FB77F8" w:rsidRPr="00A41CAA">
        <w:rPr>
          <w:rFonts w:ascii="Cambria" w:hAnsi="Cambria"/>
          <w:sz w:val="20"/>
        </w:rPr>
        <w:t>,</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r w:rsidRPr="00A41CAA">
        <w:rPr>
          <w:rFonts w:ascii="Cambria" w:hAnsi="Cambria"/>
          <w:sz w:val="20"/>
        </w:rPr>
        <w:t>PIN</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r w:rsidRPr="00A41CAA">
        <w:rPr>
          <w:rFonts w:ascii="Cambria" w:hAnsi="Cambria"/>
          <w:sz w:val="20"/>
        </w:rPr>
        <w:t>PUK</w:t>
      </w:r>
    </w:p>
    <w:p w:rsidR="00FB77F8" w:rsidRPr="00A41CAA" w:rsidRDefault="003754A2"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umer</w:t>
      </w:r>
      <w:proofErr w:type="gramEnd"/>
      <w:r w:rsidR="00FB77F8" w:rsidRPr="00A41CAA">
        <w:rPr>
          <w:rFonts w:ascii="Cambria" w:hAnsi="Cambria"/>
          <w:sz w:val="20"/>
        </w:rPr>
        <w:t xml:space="preserve"> CSD</w:t>
      </w:r>
    </w:p>
    <w:p w:rsidR="00FB77F8" w:rsidRPr="00A41CAA" w:rsidRDefault="003754A2"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azwa</w:t>
      </w:r>
      <w:proofErr w:type="gramEnd"/>
      <w:r w:rsidR="00FB77F8" w:rsidRPr="00A41CAA">
        <w:rPr>
          <w:rFonts w:ascii="Cambria" w:hAnsi="Cambria"/>
          <w:sz w:val="20"/>
        </w:rPr>
        <w:t xml:space="preserve"> APN Podstawowy</w:t>
      </w:r>
    </w:p>
    <w:p w:rsidR="00FB77F8" w:rsidRPr="00A41CAA" w:rsidRDefault="003754A2"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a</w:t>
      </w:r>
      <w:r w:rsidR="00FB77F8" w:rsidRPr="00A41CAA">
        <w:rPr>
          <w:rFonts w:ascii="Cambria" w:hAnsi="Cambria"/>
          <w:sz w:val="20"/>
        </w:rPr>
        <w:t>dres</w:t>
      </w:r>
      <w:proofErr w:type="gramEnd"/>
      <w:r w:rsidR="00FB77F8" w:rsidRPr="00A41CAA">
        <w:rPr>
          <w:rFonts w:ascii="Cambria" w:hAnsi="Cambria"/>
          <w:sz w:val="20"/>
        </w:rPr>
        <w:t xml:space="preserve"> IP w APN Podstawowy</w:t>
      </w:r>
    </w:p>
    <w:p w:rsidR="00FB77F8" w:rsidRPr="00A41CAA" w:rsidRDefault="003754A2"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d</w:t>
      </w:r>
      <w:r w:rsidR="00FB77F8" w:rsidRPr="00A41CAA">
        <w:rPr>
          <w:rFonts w:ascii="Cambria" w:hAnsi="Cambria"/>
          <w:sz w:val="20"/>
        </w:rPr>
        <w:t>ata</w:t>
      </w:r>
      <w:proofErr w:type="gramEnd"/>
      <w:r w:rsidR="00FB77F8" w:rsidRPr="00A41CAA">
        <w:rPr>
          <w:rFonts w:ascii="Cambria" w:hAnsi="Cambria"/>
          <w:sz w:val="20"/>
        </w:rPr>
        <w:t xml:space="preserve"> Aktywacji APN Podstawowy</w:t>
      </w:r>
    </w:p>
    <w:p w:rsidR="00FB77F8" w:rsidRPr="00A41CAA" w:rsidRDefault="003754A2"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azwa</w:t>
      </w:r>
      <w:proofErr w:type="gramEnd"/>
      <w:r w:rsidR="00FB77F8" w:rsidRPr="00A41CAA">
        <w:rPr>
          <w:rFonts w:ascii="Cambria" w:hAnsi="Cambria"/>
          <w:sz w:val="20"/>
        </w:rPr>
        <w:t xml:space="preserve"> APN Dodatkowy</w:t>
      </w:r>
    </w:p>
    <w:p w:rsidR="00FB77F8" w:rsidRPr="00A41CAA" w:rsidRDefault="003754A2"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a</w:t>
      </w:r>
      <w:r w:rsidR="00FB77F8" w:rsidRPr="00A41CAA">
        <w:rPr>
          <w:rFonts w:ascii="Cambria" w:hAnsi="Cambria"/>
          <w:sz w:val="20"/>
        </w:rPr>
        <w:t>dres</w:t>
      </w:r>
      <w:proofErr w:type="gramEnd"/>
      <w:r w:rsidR="00FB77F8" w:rsidRPr="00A41CAA">
        <w:rPr>
          <w:rFonts w:ascii="Cambria" w:hAnsi="Cambria"/>
          <w:sz w:val="20"/>
        </w:rPr>
        <w:t xml:space="preserve"> IP w APN Dodatkowy</w:t>
      </w:r>
    </w:p>
    <w:p w:rsidR="00FB77F8" w:rsidRPr="00A41CAA" w:rsidRDefault="003754A2"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d</w:t>
      </w:r>
      <w:r w:rsidR="00FB77F8" w:rsidRPr="00A41CAA">
        <w:rPr>
          <w:rFonts w:ascii="Cambria" w:hAnsi="Cambria"/>
          <w:sz w:val="20"/>
        </w:rPr>
        <w:t>ata</w:t>
      </w:r>
      <w:proofErr w:type="gramEnd"/>
      <w:r w:rsidR="00FB77F8" w:rsidRPr="00A41CAA">
        <w:rPr>
          <w:rFonts w:ascii="Cambria" w:hAnsi="Cambria"/>
          <w:sz w:val="20"/>
        </w:rPr>
        <w:t xml:space="preserve"> Aktywacji APN Dodatkowy</w:t>
      </w:r>
    </w:p>
    <w:p w:rsidR="00FB77F8" w:rsidRPr="00A41CAA" w:rsidRDefault="003754A2"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l</w:t>
      </w:r>
      <w:r w:rsidR="00FB77F8" w:rsidRPr="00A41CAA">
        <w:rPr>
          <w:rFonts w:ascii="Cambria" w:hAnsi="Cambria"/>
          <w:sz w:val="20"/>
        </w:rPr>
        <w:t>ista</w:t>
      </w:r>
      <w:proofErr w:type="gramEnd"/>
      <w:r w:rsidR="00FB77F8" w:rsidRPr="00A41CAA">
        <w:rPr>
          <w:rFonts w:ascii="Cambria" w:hAnsi="Cambria"/>
          <w:sz w:val="20"/>
        </w:rPr>
        <w:t xml:space="preserve"> aktywnych usług (</w:t>
      </w:r>
      <w:r w:rsidR="00227FCE" w:rsidRPr="00A41CAA">
        <w:rPr>
          <w:rFonts w:ascii="Cambria" w:hAnsi="Cambria"/>
          <w:sz w:val="20"/>
        </w:rPr>
        <w:t>Usługi Pakietowej Transmisji Danych w technice</w:t>
      </w:r>
      <w:r w:rsidR="00FB77F8" w:rsidRPr="00A41CAA">
        <w:rPr>
          <w:rFonts w:ascii="Cambria" w:hAnsi="Cambria"/>
          <w:sz w:val="20"/>
        </w:rPr>
        <w:t xml:space="preserve"> 2G/3G</w:t>
      </w:r>
      <w:r w:rsidR="00227FCE" w:rsidRPr="00A41CAA">
        <w:rPr>
          <w:rFonts w:ascii="Cambria" w:hAnsi="Cambria"/>
          <w:sz w:val="20"/>
        </w:rPr>
        <w:t xml:space="preserve">, Usługi Pakietowej Transmisji Danych w technice CDMA, Usługi Pakietowej Transmisji Danych w technice LTE, </w:t>
      </w:r>
      <w:r w:rsidR="00227FCE" w:rsidRPr="00FC5824">
        <w:rPr>
          <w:rFonts w:ascii="Cambria" w:hAnsi="Cambria"/>
          <w:sz w:val="20"/>
        </w:rPr>
        <w:t>Usługi</w:t>
      </w:r>
      <w:r w:rsidR="00452CC3" w:rsidRPr="00FC5824">
        <w:rPr>
          <w:rFonts w:ascii="Cambria" w:hAnsi="Cambria"/>
          <w:sz w:val="20"/>
        </w:rPr>
        <w:t xml:space="preserve"> </w:t>
      </w:r>
      <w:r w:rsidR="00FB77F8" w:rsidRPr="00FC5824">
        <w:rPr>
          <w:rFonts w:ascii="Cambria" w:hAnsi="Cambria"/>
          <w:sz w:val="20"/>
        </w:rPr>
        <w:t>SMS</w:t>
      </w:r>
      <w:r w:rsidR="00FB77F8" w:rsidRPr="00A41CAA">
        <w:rPr>
          <w:rFonts w:ascii="Cambria" w:hAnsi="Cambria"/>
          <w:sz w:val="20"/>
        </w:rPr>
        <w:t>/U</w:t>
      </w:r>
      <w:r w:rsidR="0006578A" w:rsidRPr="00A41CAA">
        <w:rPr>
          <w:rFonts w:ascii="Cambria" w:hAnsi="Cambria"/>
          <w:sz w:val="20"/>
        </w:rPr>
        <w:t>S</w:t>
      </w:r>
      <w:r w:rsidR="00FB77F8" w:rsidRPr="00A41CAA">
        <w:rPr>
          <w:rFonts w:ascii="Cambria" w:hAnsi="Cambria"/>
          <w:sz w:val="20"/>
        </w:rPr>
        <w:t>SD</w:t>
      </w:r>
      <w:r w:rsidR="00227FCE" w:rsidRPr="00A41CAA">
        <w:rPr>
          <w:rFonts w:ascii="Cambria" w:hAnsi="Cambria"/>
          <w:sz w:val="20"/>
        </w:rPr>
        <w:t xml:space="preserve">, Usługi </w:t>
      </w:r>
      <w:r w:rsidR="00FB77F8" w:rsidRPr="00A41CAA">
        <w:rPr>
          <w:rFonts w:ascii="Cambria" w:hAnsi="Cambria"/>
          <w:sz w:val="20"/>
        </w:rPr>
        <w:t>CSD</w:t>
      </w:r>
      <w:r w:rsidR="00227FCE" w:rsidRPr="00A41CAA">
        <w:rPr>
          <w:rFonts w:ascii="Cambria" w:hAnsi="Cambria"/>
          <w:sz w:val="20"/>
        </w:rPr>
        <w:t xml:space="preserve">, Usługi </w:t>
      </w:r>
      <w:r w:rsidR="00FB77F8" w:rsidRPr="00A41CAA">
        <w:rPr>
          <w:rFonts w:ascii="Cambria" w:hAnsi="Cambria"/>
          <w:sz w:val="20"/>
        </w:rPr>
        <w:t>CLIP)</w:t>
      </w:r>
    </w:p>
    <w:p w:rsidR="00FB77F8" w:rsidRPr="00A41CAA" w:rsidRDefault="00FB77F8" w:rsidP="000103AD">
      <w:pPr>
        <w:pStyle w:val="ListParagraph1"/>
        <w:widowControl w:val="0"/>
        <w:spacing w:after="120" w:line="300" w:lineRule="atLeast"/>
        <w:ind w:left="1928"/>
        <w:jc w:val="both"/>
        <w:rPr>
          <w:rFonts w:ascii="Cambria" w:hAnsi="Cambria"/>
          <w:sz w:val="20"/>
        </w:rPr>
      </w:pPr>
      <w:r w:rsidRPr="00A41CAA">
        <w:rPr>
          <w:rFonts w:ascii="Cambria" w:hAnsi="Cambria"/>
          <w:sz w:val="20"/>
        </w:rPr>
        <w:t xml:space="preserve">Dodatkowo na końcu tabeli </w:t>
      </w:r>
      <w:r w:rsidR="00DE4C28" w:rsidRPr="00A41CAA">
        <w:rPr>
          <w:rFonts w:ascii="Cambria" w:hAnsi="Cambria"/>
          <w:sz w:val="20"/>
        </w:rPr>
        <w:t xml:space="preserve">muszą </w:t>
      </w:r>
      <w:r w:rsidRPr="00A41CAA">
        <w:rPr>
          <w:rFonts w:ascii="Cambria" w:hAnsi="Cambria"/>
          <w:sz w:val="20"/>
        </w:rPr>
        <w:t xml:space="preserve">znajdować się kolumny, </w:t>
      </w:r>
      <w:r w:rsidR="00DE4C28" w:rsidRPr="00A41CAA">
        <w:rPr>
          <w:rFonts w:ascii="Cambria" w:hAnsi="Cambria"/>
          <w:sz w:val="20"/>
        </w:rPr>
        <w:t xml:space="preserve">które mogą być </w:t>
      </w:r>
      <w:r w:rsidR="007E30B4" w:rsidRPr="00A41CAA">
        <w:rPr>
          <w:rFonts w:ascii="Cambria" w:hAnsi="Cambria"/>
          <w:sz w:val="20"/>
        </w:rPr>
        <w:t xml:space="preserve">opcjonalnie </w:t>
      </w:r>
      <w:r w:rsidR="00DE4C28" w:rsidRPr="00A41CAA">
        <w:rPr>
          <w:rFonts w:ascii="Cambria" w:hAnsi="Cambria"/>
          <w:sz w:val="20"/>
        </w:rPr>
        <w:t>uzupełnione przez Zamawiającego</w:t>
      </w:r>
      <w:r w:rsidRPr="00A41CAA">
        <w:rPr>
          <w:rFonts w:ascii="Cambria" w:hAnsi="Cambria"/>
          <w:sz w:val="20"/>
        </w:rPr>
        <w:t>:</w:t>
      </w:r>
    </w:p>
    <w:p w:rsidR="00FB77F8" w:rsidRPr="00A41CAA" w:rsidRDefault="00E9051F"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l</w:t>
      </w:r>
      <w:r w:rsidR="00FB77F8" w:rsidRPr="00A41CAA">
        <w:rPr>
          <w:rFonts w:ascii="Cambria" w:hAnsi="Cambria"/>
          <w:sz w:val="20"/>
        </w:rPr>
        <w:t>okalizacja</w:t>
      </w:r>
      <w:proofErr w:type="gramEnd"/>
      <w:r w:rsidR="00FB77F8" w:rsidRPr="00A41CAA">
        <w:rPr>
          <w:rFonts w:ascii="Cambria" w:hAnsi="Cambria"/>
          <w:sz w:val="20"/>
        </w:rPr>
        <w:t xml:space="preserve"> (nazwa, adres)</w:t>
      </w:r>
    </w:p>
    <w:p w:rsidR="00FB77F8" w:rsidRPr="00A41CAA" w:rsidRDefault="00E9051F"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t</w:t>
      </w:r>
      <w:r w:rsidR="00FB77F8" w:rsidRPr="00A41CAA">
        <w:rPr>
          <w:rFonts w:ascii="Cambria" w:hAnsi="Cambria"/>
          <w:sz w:val="20"/>
        </w:rPr>
        <w:t>yp</w:t>
      </w:r>
      <w:proofErr w:type="gramEnd"/>
      <w:r w:rsidR="00FB77F8" w:rsidRPr="00A41CAA">
        <w:rPr>
          <w:rFonts w:ascii="Cambria" w:hAnsi="Cambria"/>
          <w:sz w:val="20"/>
        </w:rPr>
        <w:t xml:space="preserve"> Urządzenia Końcowego</w:t>
      </w:r>
    </w:p>
    <w:p w:rsidR="00FB77F8" w:rsidRPr="00A41CAA" w:rsidRDefault="00E9051F"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r</w:t>
      </w:r>
      <w:proofErr w:type="gramEnd"/>
      <w:r w:rsidR="00FB77F8" w:rsidRPr="00A41CAA">
        <w:rPr>
          <w:rFonts w:ascii="Cambria" w:hAnsi="Cambria"/>
          <w:sz w:val="20"/>
        </w:rPr>
        <w:t xml:space="preserve"> seryjny Urządzenia Końcowego</w:t>
      </w:r>
    </w:p>
    <w:p w:rsidR="00FB77F8" w:rsidRPr="00A41CAA" w:rsidRDefault="00E9051F"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k</w:t>
      </w:r>
      <w:r w:rsidR="00FB77F8" w:rsidRPr="00A41CAA">
        <w:rPr>
          <w:rFonts w:ascii="Cambria" w:hAnsi="Cambria"/>
          <w:sz w:val="20"/>
        </w:rPr>
        <w:t>oordynaty</w:t>
      </w:r>
      <w:proofErr w:type="gramEnd"/>
      <w:r w:rsidR="00FB77F8" w:rsidRPr="00A41CAA">
        <w:rPr>
          <w:rFonts w:ascii="Cambria" w:hAnsi="Cambria"/>
          <w:sz w:val="20"/>
        </w:rPr>
        <w:t xml:space="preserve"> GPS (1) – format WGS84</w:t>
      </w:r>
    </w:p>
    <w:p w:rsidR="00FB77F8" w:rsidRPr="00A41CAA" w:rsidRDefault="00E9051F"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k</w:t>
      </w:r>
      <w:r w:rsidR="00FB77F8" w:rsidRPr="00A41CAA">
        <w:rPr>
          <w:rFonts w:ascii="Cambria" w:hAnsi="Cambria"/>
          <w:sz w:val="20"/>
        </w:rPr>
        <w:t>oordynaty</w:t>
      </w:r>
      <w:proofErr w:type="gramEnd"/>
      <w:r w:rsidR="00FB77F8" w:rsidRPr="00A41CAA">
        <w:rPr>
          <w:rFonts w:ascii="Cambria" w:hAnsi="Cambria"/>
          <w:sz w:val="20"/>
        </w:rPr>
        <w:t xml:space="preserve"> GPS (1) – format DMS (N)</w:t>
      </w:r>
    </w:p>
    <w:p w:rsidR="00FB77F8" w:rsidRPr="00A41CAA" w:rsidRDefault="00E9051F"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k</w:t>
      </w:r>
      <w:r w:rsidR="00FB77F8" w:rsidRPr="00A41CAA">
        <w:rPr>
          <w:rFonts w:ascii="Cambria" w:hAnsi="Cambria"/>
          <w:sz w:val="20"/>
        </w:rPr>
        <w:t>oordynaty</w:t>
      </w:r>
      <w:proofErr w:type="gramEnd"/>
      <w:r w:rsidR="00FB77F8" w:rsidRPr="00A41CAA">
        <w:rPr>
          <w:rFonts w:ascii="Cambria" w:hAnsi="Cambria"/>
          <w:sz w:val="20"/>
        </w:rPr>
        <w:t xml:space="preserve"> GPS (1) – format DMS (E)</w:t>
      </w:r>
    </w:p>
    <w:p w:rsidR="00FB77F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Inwentaryzacja kont </w:t>
      </w:r>
      <w:r w:rsidR="00272895" w:rsidRPr="00A41CAA">
        <w:rPr>
          <w:rFonts w:ascii="Cambria" w:hAnsi="Cambria"/>
          <w:sz w:val="20"/>
        </w:rPr>
        <w:t xml:space="preserve">abonenckich </w:t>
      </w:r>
      <w:r w:rsidRPr="00A41CAA">
        <w:rPr>
          <w:rFonts w:ascii="Cambria" w:hAnsi="Cambria"/>
          <w:sz w:val="20"/>
        </w:rPr>
        <w:t>(oddzielna karta/zakładka).</w:t>
      </w:r>
    </w:p>
    <w:p w:rsidR="00FB77F8" w:rsidRPr="00A41CAA" w:rsidRDefault="00FB77F8" w:rsidP="00751642">
      <w:pPr>
        <w:pStyle w:val="ListParagraph1"/>
        <w:widowControl w:val="0"/>
        <w:spacing w:after="120" w:line="300" w:lineRule="atLeast"/>
        <w:ind w:left="1928"/>
        <w:jc w:val="both"/>
        <w:rPr>
          <w:rFonts w:ascii="Cambria" w:hAnsi="Cambria"/>
          <w:sz w:val="20"/>
        </w:rPr>
      </w:pPr>
      <w:r w:rsidRPr="00A41CAA">
        <w:rPr>
          <w:rFonts w:ascii="Cambria" w:hAnsi="Cambria"/>
          <w:sz w:val="20"/>
        </w:rPr>
        <w:t xml:space="preserve">Tabela zawierająca minimum poniżej zdefiniowane kolumny oraz dane w wierszach dla każdego konta </w:t>
      </w:r>
      <w:r w:rsidR="00272895" w:rsidRPr="00A41CAA">
        <w:rPr>
          <w:rFonts w:ascii="Cambria" w:hAnsi="Cambria"/>
          <w:sz w:val="20"/>
        </w:rPr>
        <w:t>abonenckiego</w:t>
      </w:r>
      <w:r w:rsidR="00F52AA9" w:rsidRPr="00A41CAA">
        <w:rPr>
          <w:rFonts w:ascii="Cambria" w:hAnsi="Cambria"/>
          <w:sz w:val="20"/>
        </w:rPr>
        <w:t xml:space="preserve">, które Wykonawca ma obowiązek wprowadzić, w momencie </w:t>
      </w:r>
      <w:r w:rsidR="00272895" w:rsidRPr="00A41CAA">
        <w:rPr>
          <w:rFonts w:ascii="Cambria" w:hAnsi="Cambria"/>
          <w:sz w:val="20"/>
        </w:rPr>
        <w:t>rozpoczęcia świadczenia Usług dla pierwszego</w:t>
      </w:r>
      <w:r w:rsidR="00ED6E37" w:rsidRPr="00A41CAA">
        <w:rPr>
          <w:rFonts w:ascii="Cambria" w:hAnsi="Cambria"/>
          <w:sz w:val="20"/>
        </w:rPr>
        <w:t xml:space="preserve"> Łącza</w:t>
      </w:r>
      <w:r w:rsidR="00D7193A" w:rsidRPr="00A41CAA">
        <w:rPr>
          <w:rFonts w:ascii="Cambria" w:hAnsi="Cambria"/>
          <w:sz w:val="20"/>
        </w:rPr>
        <w:t xml:space="preserve"> i aktualizować niezwłocznie po każdej zmianie</w:t>
      </w:r>
      <w:r w:rsidRPr="00A41CAA">
        <w:rPr>
          <w:rFonts w:ascii="Cambria" w:hAnsi="Cambria"/>
          <w:sz w:val="20"/>
        </w:rPr>
        <w:t>:</w:t>
      </w:r>
    </w:p>
    <w:p w:rsidR="00FB77F8" w:rsidRPr="00A41CAA" w:rsidRDefault="00ED6E37"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nazwa</w:t>
      </w:r>
      <w:proofErr w:type="gramEnd"/>
      <w:r w:rsidRPr="00A41CAA">
        <w:rPr>
          <w:rFonts w:ascii="Cambria" w:hAnsi="Cambria"/>
          <w:sz w:val="20"/>
        </w:rPr>
        <w:t xml:space="preserve"> lub n</w:t>
      </w:r>
      <w:r w:rsidR="00FB77F8" w:rsidRPr="00A41CAA">
        <w:rPr>
          <w:rFonts w:ascii="Cambria" w:hAnsi="Cambria"/>
          <w:sz w:val="20"/>
        </w:rPr>
        <w:t xml:space="preserve">r konta </w:t>
      </w:r>
      <w:r w:rsidRPr="00A41CAA">
        <w:rPr>
          <w:rFonts w:ascii="Cambria" w:hAnsi="Cambria"/>
          <w:sz w:val="20"/>
        </w:rPr>
        <w:t>abonenckiego</w:t>
      </w:r>
      <w:r w:rsidR="00FB77F8" w:rsidRPr="00A41CAA">
        <w:rPr>
          <w:rFonts w:ascii="Cambria" w:hAnsi="Cambria"/>
          <w:sz w:val="20"/>
        </w:rPr>
        <w:t>,</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r w:rsidRPr="00A41CAA">
        <w:rPr>
          <w:rFonts w:ascii="Cambria" w:hAnsi="Cambria"/>
          <w:sz w:val="20"/>
        </w:rPr>
        <w:t xml:space="preserve">NIP </w:t>
      </w:r>
      <w:r w:rsidR="006440B7" w:rsidRPr="00A41CAA">
        <w:rPr>
          <w:rFonts w:ascii="Cambria" w:hAnsi="Cambria"/>
          <w:sz w:val="20"/>
        </w:rPr>
        <w:t>Firmy</w:t>
      </w:r>
      <w:r w:rsidR="006440B7">
        <w:rPr>
          <w:rFonts w:ascii="Cambria" w:hAnsi="Cambria"/>
          <w:sz w:val="20"/>
        </w:rPr>
        <w:t xml:space="preserve"> (Zamawiającego)</w:t>
      </w:r>
      <w:r w:rsidRPr="00FC5824">
        <w:rPr>
          <w:rFonts w:ascii="Cambria" w:hAnsi="Cambria"/>
          <w:sz w:val="20"/>
        </w:rPr>
        <w:t>,</w:t>
      </w:r>
    </w:p>
    <w:p w:rsidR="00FB77F8" w:rsidRPr="00A41CAA" w:rsidRDefault="00ED6E37"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azwa</w:t>
      </w:r>
      <w:proofErr w:type="gramEnd"/>
      <w:r w:rsidR="00FB77F8" w:rsidRPr="00A41CAA">
        <w:rPr>
          <w:rFonts w:ascii="Cambria" w:hAnsi="Cambria"/>
          <w:sz w:val="20"/>
        </w:rPr>
        <w:t xml:space="preserve"> </w:t>
      </w:r>
      <w:r w:rsidR="006440B7" w:rsidRPr="00A41CAA">
        <w:rPr>
          <w:rFonts w:ascii="Cambria" w:hAnsi="Cambria"/>
          <w:sz w:val="20"/>
        </w:rPr>
        <w:t>Firmy</w:t>
      </w:r>
      <w:r w:rsidR="006440B7">
        <w:rPr>
          <w:rFonts w:ascii="Cambria" w:hAnsi="Cambria"/>
          <w:sz w:val="20"/>
        </w:rPr>
        <w:t xml:space="preserve"> (Zamawiającego)</w:t>
      </w:r>
      <w:r w:rsidR="00FB77F8" w:rsidRPr="00FC5824">
        <w:rPr>
          <w:rFonts w:ascii="Cambria" w:hAnsi="Cambria"/>
          <w:sz w:val="20"/>
        </w:rPr>
        <w:t>,</w:t>
      </w:r>
    </w:p>
    <w:p w:rsidR="00FB77F8" w:rsidRPr="00A41CAA" w:rsidRDefault="00ED6E37"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s</w:t>
      </w:r>
      <w:r w:rsidR="00FB77F8" w:rsidRPr="00A41CAA">
        <w:rPr>
          <w:rFonts w:ascii="Cambria" w:hAnsi="Cambria"/>
          <w:sz w:val="20"/>
        </w:rPr>
        <w:t>iedziba</w:t>
      </w:r>
      <w:proofErr w:type="gramEnd"/>
      <w:r w:rsidR="00FB77F8" w:rsidRPr="00A41CAA">
        <w:rPr>
          <w:rFonts w:ascii="Cambria" w:hAnsi="Cambria"/>
          <w:sz w:val="20"/>
        </w:rPr>
        <w:t xml:space="preserve"> </w:t>
      </w:r>
      <w:r w:rsidR="006440B7" w:rsidRPr="00A41CAA">
        <w:rPr>
          <w:rFonts w:ascii="Cambria" w:hAnsi="Cambria"/>
          <w:sz w:val="20"/>
        </w:rPr>
        <w:t>Firmy</w:t>
      </w:r>
      <w:r w:rsidR="006440B7">
        <w:rPr>
          <w:rFonts w:ascii="Cambria" w:hAnsi="Cambria"/>
          <w:sz w:val="20"/>
        </w:rPr>
        <w:t xml:space="preserve"> (Zamawiającego)</w:t>
      </w:r>
      <w:r w:rsidR="00B063E9" w:rsidRPr="00FC5824">
        <w:rPr>
          <w:rFonts w:ascii="Cambria" w:hAnsi="Cambria"/>
          <w:sz w:val="20"/>
        </w:rPr>
        <w:t>,</w:t>
      </w:r>
    </w:p>
    <w:p w:rsidR="00FB77F8" w:rsidRPr="00A41CAA" w:rsidRDefault="00ED6E37"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l</w:t>
      </w:r>
      <w:r w:rsidR="00FB77F8" w:rsidRPr="00A41CAA">
        <w:rPr>
          <w:rFonts w:ascii="Cambria" w:hAnsi="Cambria"/>
          <w:sz w:val="20"/>
        </w:rPr>
        <w:t>iczba</w:t>
      </w:r>
      <w:proofErr w:type="gramEnd"/>
      <w:r w:rsidR="00FB77F8" w:rsidRPr="00A41CAA">
        <w:rPr>
          <w:rFonts w:ascii="Cambria" w:hAnsi="Cambria"/>
          <w:sz w:val="20"/>
        </w:rPr>
        <w:t xml:space="preserve"> aktywnych </w:t>
      </w:r>
      <w:r w:rsidRPr="00A41CAA">
        <w:rPr>
          <w:rFonts w:ascii="Cambria" w:hAnsi="Cambria"/>
          <w:sz w:val="20"/>
        </w:rPr>
        <w:t xml:space="preserve">Łączy przypisanych do konta </w:t>
      </w:r>
    </w:p>
    <w:p w:rsidR="00FB77F8" w:rsidRPr="00A41CAA" w:rsidRDefault="00FB77F8" w:rsidP="00B063E9">
      <w:pPr>
        <w:pStyle w:val="ListParagraph1"/>
        <w:widowControl w:val="0"/>
        <w:spacing w:after="120" w:line="300" w:lineRule="atLeast"/>
        <w:ind w:left="1928"/>
        <w:jc w:val="both"/>
        <w:rPr>
          <w:rFonts w:ascii="Cambria" w:hAnsi="Cambria"/>
          <w:sz w:val="20"/>
        </w:rPr>
      </w:pPr>
      <w:r w:rsidRPr="00A41CAA">
        <w:rPr>
          <w:rFonts w:ascii="Cambria" w:hAnsi="Cambria"/>
          <w:sz w:val="20"/>
        </w:rPr>
        <w:t xml:space="preserve">Dodatkowo na końcu tabeli </w:t>
      </w:r>
      <w:r w:rsidR="00B063E9" w:rsidRPr="00A41CAA">
        <w:rPr>
          <w:rFonts w:ascii="Cambria" w:hAnsi="Cambria"/>
          <w:sz w:val="20"/>
        </w:rPr>
        <w:t xml:space="preserve">muszą </w:t>
      </w:r>
      <w:r w:rsidRPr="00A41CAA">
        <w:rPr>
          <w:rFonts w:ascii="Cambria" w:hAnsi="Cambria"/>
          <w:sz w:val="20"/>
        </w:rPr>
        <w:t xml:space="preserve">znajdować się kolumny, </w:t>
      </w:r>
      <w:r w:rsidR="00B063E9" w:rsidRPr="00A41CAA">
        <w:rPr>
          <w:rFonts w:ascii="Cambria" w:hAnsi="Cambria"/>
          <w:sz w:val="20"/>
        </w:rPr>
        <w:t>które mogą być</w:t>
      </w:r>
      <w:r w:rsidR="004928C1" w:rsidRPr="00A41CAA">
        <w:rPr>
          <w:rFonts w:ascii="Cambria" w:hAnsi="Cambria"/>
          <w:sz w:val="20"/>
        </w:rPr>
        <w:t xml:space="preserve"> opcjonalnie</w:t>
      </w:r>
      <w:r w:rsidR="00B063E9" w:rsidRPr="00A41CAA">
        <w:rPr>
          <w:rFonts w:ascii="Cambria" w:hAnsi="Cambria"/>
          <w:sz w:val="20"/>
        </w:rPr>
        <w:t xml:space="preserve"> </w:t>
      </w:r>
      <w:r w:rsidRPr="00A41CAA">
        <w:rPr>
          <w:rFonts w:ascii="Cambria" w:hAnsi="Cambria"/>
          <w:sz w:val="20"/>
        </w:rPr>
        <w:t>uzupełni</w:t>
      </w:r>
      <w:r w:rsidR="00B063E9" w:rsidRPr="00A41CAA">
        <w:rPr>
          <w:rFonts w:ascii="Cambria" w:hAnsi="Cambria"/>
          <w:sz w:val="20"/>
        </w:rPr>
        <w:t>one</w:t>
      </w:r>
      <w:r w:rsidRPr="00A41CAA">
        <w:rPr>
          <w:rFonts w:ascii="Cambria" w:hAnsi="Cambria"/>
          <w:sz w:val="20"/>
        </w:rPr>
        <w:t xml:space="preserve"> przez </w:t>
      </w:r>
      <w:r w:rsidR="00B063E9" w:rsidRPr="00A41CAA">
        <w:rPr>
          <w:rFonts w:ascii="Cambria" w:hAnsi="Cambria"/>
          <w:sz w:val="20"/>
        </w:rPr>
        <w:t>Zamawiającego</w:t>
      </w:r>
      <w:r w:rsidRPr="00A41CAA">
        <w:rPr>
          <w:rFonts w:ascii="Cambria" w:hAnsi="Cambria"/>
          <w:sz w:val="20"/>
        </w:rPr>
        <w:t>:</w:t>
      </w:r>
    </w:p>
    <w:p w:rsidR="00FB77F8" w:rsidRPr="00A41CAA" w:rsidRDefault="00ED6E37"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t</w:t>
      </w:r>
      <w:r w:rsidR="00FB77F8" w:rsidRPr="00A41CAA">
        <w:rPr>
          <w:rFonts w:ascii="Cambria" w:hAnsi="Cambria"/>
          <w:sz w:val="20"/>
        </w:rPr>
        <w:t>yp</w:t>
      </w:r>
      <w:proofErr w:type="gramEnd"/>
      <w:r w:rsidR="00FB77F8" w:rsidRPr="00A41CAA">
        <w:rPr>
          <w:rFonts w:ascii="Cambria" w:hAnsi="Cambria"/>
          <w:sz w:val="20"/>
        </w:rPr>
        <w:t xml:space="preserve"> Usługi,</w:t>
      </w:r>
    </w:p>
    <w:p w:rsidR="00FB77F8" w:rsidRPr="00A41CAA" w:rsidRDefault="00ED6E37"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o</w:t>
      </w:r>
      <w:r w:rsidR="00FB77F8" w:rsidRPr="00A41CAA">
        <w:rPr>
          <w:rFonts w:ascii="Cambria" w:hAnsi="Cambria"/>
          <w:sz w:val="20"/>
        </w:rPr>
        <w:t>pis</w:t>
      </w:r>
      <w:proofErr w:type="gramEnd"/>
      <w:r w:rsidR="00FB77F8" w:rsidRPr="00A41CAA">
        <w:rPr>
          <w:rFonts w:ascii="Cambria" w:hAnsi="Cambria"/>
          <w:sz w:val="20"/>
        </w:rPr>
        <w:t xml:space="preserve"> Usługi</w:t>
      </w:r>
    </w:p>
    <w:p w:rsidR="00FB77F8" w:rsidRDefault="00ED6E37"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o</w:t>
      </w:r>
      <w:r w:rsidR="00FB77F8" w:rsidRPr="00A41CAA">
        <w:rPr>
          <w:rFonts w:ascii="Cambria" w:hAnsi="Cambria"/>
          <w:sz w:val="20"/>
        </w:rPr>
        <w:t>soba</w:t>
      </w:r>
      <w:proofErr w:type="gramEnd"/>
      <w:r w:rsidR="00FB77F8" w:rsidRPr="00A41CAA">
        <w:rPr>
          <w:rFonts w:ascii="Cambria" w:hAnsi="Cambria"/>
          <w:sz w:val="20"/>
        </w:rPr>
        <w:t xml:space="preserve"> odpowiedzialna</w:t>
      </w:r>
    </w:p>
    <w:p w:rsidR="00AB6A5A" w:rsidRPr="00A41CAA" w:rsidRDefault="00AB6A5A"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Oprogramowanie Narzędziowe musi umożliwiać eksportowanie danych z tabel minimum do plików formatu Excel (XLSX, XLS), CSV, TXT, XML, PDF.</w:t>
      </w:r>
    </w:p>
    <w:p w:rsidR="00FB77F8" w:rsidRPr="00A41CAA" w:rsidRDefault="00C604F0" w:rsidP="00526102">
      <w:pPr>
        <w:pStyle w:val="ListParagraph1"/>
        <w:widowControl w:val="0"/>
        <w:numPr>
          <w:ilvl w:val="1"/>
          <w:numId w:val="10"/>
        </w:numPr>
        <w:spacing w:after="120" w:line="300" w:lineRule="atLeast"/>
        <w:jc w:val="both"/>
        <w:rPr>
          <w:rFonts w:ascii="Cambria" w:hAnsi="Cambria"/>
          <w:sz w:val="20"/>
          <w:u w:val="single"/>
        </w:rPr>
      </w:pPr>
      <w:r w:rsidRPr="00A41CAA">
        <w:rPr>
          <w:rFonts w:ascii="Cambria" w:hAnsi="Cambria"/>
          <w:sz w:val="20"/>
          <w:u w:val="single"/>
        </w:rPr>
        <w:t>Funkcjonalności związane z rozliczeniami</w:t>
      </w:r>
    </w:p>
    <w:p w:rsidR="00FB77F8" w:rsidRPr="00A41CAA" w:rsidRDefault="00FB77F8" w:rsidP="00282EBA">
      <w:pPr>
        <w:pStyle w:val="ListParagraph1"/>
        <w:widowControl w:val="0"/>
        <w:spacing w:after="120" w:line="300" w:lineRule="atLeast"/>
        <w:ind w:left="1928"/>
        <w:jc w:val="both"/>
        <w:rPr>
          <w:rFonts w:ascii="Cambria" w:hAnsi="Cambria"/>
          <w:sz w:val="20"/>
        </w:rPr>
      </w:pPr>
      <w:r w:rsidRPr="00A41CAA">
        <w:rPr>
          <w:rFonts w:ascii="Cambria" w:hAnsi="Cambria"/>
          <w:sz w:val="20"/>
        </w:rPr>
        <w:t>Moduł udostępniający dane w plikach oraz w tabel</w:t>
      </w:r>
      <w:r w:rsidR="00045377" w:rsidRPr="00A41CAA">
        <w:rPr>
          <w:rFonts w:ascii="Cambria" w:hAnsi="Cambria"/>
          <w:sz w:val="20"/>
        </w:rPr>
        <w:t>ach</w:t>
      </w:r>
      <w:r w:rsidRPr="00A41CAA">
        <w:rPr>
          <w:rFonts w:ascii="Cambria" w:hAnsi="Cambria"/>
          <w:sz w:val="20"/>
        </w:rPr>
        <w:t>.</w:t>
      </w:r>
    </w:p>
    <w:p w:rsidR="00FB77F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Pliki bilingu </w:t>
      </w:r>
      <w:r w:rsidR="00CB3D9A" w:rsidRPr="00A41CAA">
        <w:rPr>
          <w:rFonts w:ascii="Cambria" w:hAnsi="Cambria"/>
          <w:sz w:val="20"/>
        </w:rPr>
        <w:t>muszą</w:t>
      </w:r>
      <w:r w:rsidR="001977F4" w:rsidRPr="00A41CAA">
        <w:rPr>
          <w:rFonts w:ascii="Cambria" w:hAnsi="Cambria"/>
          <w:sz w:val="20"/>
        </w:rPr>
        <w:t xml:space="preserve"> być udostępniane do pobrania </w:t>
      </w:r>
      <w:r w:rsidRPr="00A41CAA">
        <w:rPr>
          <w:rFonts w:ascii="Cambria" w:hAnsi="Cambria"/>
          <w:sz w:val="20"/>
        </w:rPr>
        <w:t>zgodnie z wystawionymi fakturami za poszczególne okresy rozliczeniowe w formacie pdf.</w:t>
      </w:r>
    </w:p>
    <w:p w:rsidR="00FB77F8" w:rsidRPr="00A41CAA" w:rsidRDefault="00101172"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Z</w:t>
      </w:r>
      <w:r w:rsidR="00FB77F8" w:rsidRPr="00A41CAA">
        <w:rPr>
          <w:rFonts w:ascii="Cambria" w:hAnsi="Cambria"/>
          <w:sz w:val="20"/>
        </w:rPr>
        <w:t>estawienie wystawionych faktur (oddzielna karta/zakładka).</w:t>
      </w:r>
    </w:p>
    <w:p w:rsidR="00B1297D" w:rsidRPr="00A41CAA" w:rsidRDefault="00B1297D" w:rsidP="00B1297D">
      <w:pPr>
        <w:pStyle w:val="ListParagraph1"/>
        <w:widowControl w:val="0"/>
        <w:spacing w:after="120" w:line="300" w:lineRule="atLeast"/>
        <w:ind w:left="1928"/>
        <w:jc w:val="both"/>
        <w:rPr>
          <w:rFonts w:ascii="Cambria" w:hAnsi="Cambria"/>
          <w:sz w:val="20"/>
        </w:rPr>
      </w:pPr>
      <w:r w:rsidRPr="00A41CAA">
        <w:rPr>
          <w:rFonts w:ascii="Cambria" w:hAnsi="Cambria"/>
          <w:sz w:val="20"/>
        </w:rPr>
        <w:t>Tabela zawierająca minimum poniżej zdefiniowane kolumny</w:t>
      </w:r>
      <w:r w:rsidR="007274DD" w:rsidRPr="00A41CAA">
        <w:rPr>
          <w:rFonts w:ascii="Cambria" w:hAnsi="Cambria"/>
          <w:sz w:val="20"/>
        </w:rPr>
        <w:t>, do których Wykonawca ma obowiązek</w:t>
      </w:r>
      <w:r w:rsidR="008864CB" w:rsidRPr="00A41CAA">
        <w:rPr>
          <w:rFonts w:ascii="Cambria" w:hAnsi="Cambria"/>
          <w:sz w:val="20"/>
        </w:rPr>
        <w:t xml:space="preserve"> wprowadza</w:t>
      </w:r>
      <w:r w:rsidR="007274DD" w:rsidRPr="00A41CAA">
        <w:rPr>
          <w:rFonts w:ascii="Cambria" w:hAnsi="Cambria"/>
          <w:sz w:val="20"/>
        </w:rPr>
        <w:t>ć dane najpóźniej</w:t>
      </w:r>
      <w:r w:rsidR="008864CB" w:rsidRPr="00A41CAA">
        <w:rPr>
          <w:rFonts w:ascii="Cambria" w:hAnsi="Cambria"/>
          <w:sz w:val="20"/>
        </w:rPr>
        <w:t xml:space="preserve"> w chwili wystawienia każdej kolejnej faktury</w:t>
      </w:r>
      <w:r w:rsidRPr="00A41CAA">
        <w:rPr>
          <w:rFonts w:ascii="Cambria" w:hAnsi="Cambria"/>
          <w:sz w:val="20"/>
        </w:rPr>
        <w:t>:</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r w:rsidRPr="00A41CAA">
        <w:rPr>
          <w:rFonts w:ascii="Cambria" w:hAnsi="Cambria"/>
          <w:sz w:val="20"/>
        </w:rPr>
        <w:t xml:space="preserve">NIP </w:t>
      </w:r>
      <w:r w:rsidR="006440B7" w:rsidRPr="00A41CAA">
        <w:rPr>
          <w:rFonts w:ascii="Cambria" w:hAnsi="Cambria"/>
          <w:sz w:val="20"/>
        </w:rPr>
        <w:t>Firmy</w:t>
      </w:r>
      <w:r w:rsidR="006440B7">
        <w:rPr>
          <w:rFonts w:ascii="Cambria" w:hAnsi="Cambria"/>
          <w:sz w:val="20"/>
        </w:rPr>
        <w:t xml:space="preserve"> (Zamawiającego)</w:t>
      </w:r>
      <w:r w:rsidRPr="00FC5824">
        <w:rPr>
          <w:rFonts w:ascii="Cambria" w:hAnsi="Cambria"/>
          <w:sz w:val="20"/>
        </w:rPr>
        <w:t>,</w:t>
      </w:r>
    </w:p>
    <w:p w:rsidR="00FB77F8" w:rsidRPr="00A41CAA" w:rsidRDefault="00F16F24"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azwa</w:t>
      </w:r>
      <w:proofErr w:type="gramEnd"/>
      <w:r w:rsidR="00FB77F8" w:rsidRPr="00A41CAA">
        <w:rPr>
          <w:rFonts w:ascii="Cambria" w:hAnsi="Cambria"/>
          <w:sz w:val="20"/>
        </w:rPr>
        <w:t xml:space="preserve"> </w:t>
      </w:r>
      <w:r w:rsidR="006440B7" w:rsidRPr="00A41CAA">
        <w:rPr>
          <w:rFonts w:ascii="Cambria" w:hAnsi="Cambria"/>
          <w:sz w:val="20"/>
        </w:rPr>
        <w:t>Firmy</w:t>
      </w:r>
      <w:r w:rsidR="006440B7">
        <w:rPr>
          <w:rFonts w:ascii="Cambria" w:hAnsi="Cambria"/>
          <w:sz w:val="20"/>
        </w:rPr>
        <w:t xml:space="preserve"> (Zamawiającego)</w:t>
      </w:r>
      <w:r w:rsidR="00FB77F8" w:rsidRPr="00FC5824">
        <w:rPr>
          <w:rFonts w:ascii="Cambria" w:hAnsi="Cambria"/>
          <w:sz w:val="20"/>
        </w:rPr>
        <w:t>,</w:t>
      </w:r>
    </w:p>
    <w:p w:rsidR="00FB77F8" w:rsidRPr="00A41CAA" w:rsidRDefault="008864CB"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nazwa</w:t>
      </w:r>
      <w:proofErr w:type="gramEnd"/>
      <w:r w:rsidRPr="00A41CAA">
        <w:rPr>
          <w:rFonts w:ascii="Cambria" w:hAnsi="Cambria"/>
          <w:sz w:val="20"/>
        </w:rPr>
        <w:t xml:space="preserve"> lub numer </w:t>
      </w:r>
      <w:r w:rsidR="00FB77F8" w:rsidRPr="00A41CAA">
        <w:rPr>
          <w:rFonts w:ascii="Cambria" w:hAnsi="Cambria"/>
          <w:sz w:val="20"/>
        </w:rPr>
        <w:t xml:space="preserve">konta </w:t>
      </w:r>
      <w:r w:rsidRPr="00A41CAA">
        <w:rPr>
          <w:rFonts w:ascii="Cambria" w:hAnsi="Cambria"/>
          <w:sz w:val="20"/>
        </w:rPr>
        <w:t>abonenckiego</w:t>
      </w:r>
      <w:r w:rsidR="00FB77F8" w:rsidRPr="00A41CAA">
        <w:rPr>
          <w:rFonts w:ascii="Cambria" w:hAnsi="Cambria"/>
          <w:sz w:val="20"/>
        </w:rPr>
        <w:t>,</w:t>
      </w:r>
    </w:p>
    <w:p w:rsidR="00FB77F8" w:rsidRPr="00A41CAA" w:rsidRDefault="008864CB"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azwa</w:t>
      </w:r>
      <w:proofErr w:type="gramEnd"/>
      <w:r w:rsidR="00FB77F8" w:rsidRPr="00A41CAA">
        <w:rPr>
          <w:rFonts w:ascii="Cambria" w:hAnsi="Cambria"/>
          <w:sz w:val="20"/>
        </w:rPr>
        <w:t xml:space="preserve"> </w:t>
      </w:r>
      <w:r w:rsidR="00C353E2" w:rsidRPr="00A41CAA">
        <w:rPr>
          <w:rFonts w:ascii="Cambria" w:hAnsi="Cambria"/>
          <w:sz w:val="20"/>
        </w:rPr>
        <w:t xml:space="preserve">lub numer </w:t>
      </w:r>
      <w:r w:rsidR="00FB77F8" w:rsidRPr="00A41CAA">
        <w:rPr>
          <w:rFonts w:ascii="Cambria" w:hAnsi="Cambria"/>
          <w:sz w:val="20"/>
        </w:rPr>
        <w:t>dokumentu,</w:t>
      </w:r>
    </w:p>
    <w:p w:rsidR="00FB77F8" w:rsidRPr="00A41CAA" w:rsidRDefault="008864CB"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t</w:t>
      </w:r>
      <w:r w:rsidR="00FB77F8" w:rsidRPr="00A41CAA">
        <w:rPr>
          <w:rFonts w:ascii="Cambria" w:hAnsi="Cambria"/>
          <w:sz w:val="20"/>
        </w:rPr>
        <w:t>yp</w:t>
      </w:r>
      <w:proofErr w:type="gramEnd"/>
      <w:r w:rsidR="00FB77F8" w:rsidRPr="00A41CAA">
        <w:rPr>
          <w:rFonts w:ascii="Cambria" w:hAnsi="Cambria"/>
          <w:sz w:val="20"/>
        </w:rPr>
        <w:t xml:space="preserve"> dokumentu (np.: faktura, faktura korygująca)</w:t>
      </w:r>
      <w:r w:rsidR="00A32003" w:rsidRPr="00A41CAA">
        <w:rPr>
          <w:rFonts w:ascii="Cambria" w:hAnsi="Cambria"/>
          <w:sz w:val="20"/>
        </w:rPr>
        <w:t>,</w:t>
      </w:r>
    </w:p>
    <w:p w:rsidR="00FB77F8" w:rsidRPr="00A41CAA" w:rsidRDefault="008864CB"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d</w:t>
      </w:r>
      <w:r w:rsidR="00FB77F8" w:rsidRPr="00A41CAA">
        <w:rPr>
          <w:rFonts w:ascii="Cambria" w:hAnsi="Cambria"/>
          <w:sz w:val="20"/>
        </w:rPr>
        <w:t>ata</w:t>
      </w:r>
      <w:proofErr w:type="gramEnd"/>
      <w:r w:rsidR="00FB77F8" w:rsidRPr="00A41CAA">
        <w:rPr>
          <w:rFonts w:ascii="Cambria" w:hAnsi="Cambria"/>
          <w:sz w:val="20"/>
        </w:rPr>
        <w:t xml:space="preserve"> wystawienia</w:t>
      </w:r>
      <w:r w:rsidR="00A32003" w:rsidRPr="00A41CAA">
        <w:rPr>
          <w:rFonts w:ascii="Cambria" w:hAnsi="Cambria"/>
          <w:sz w:val="20"/>
        </w:rPr>
        <w:t>,</w:t>
      </w:r>
    </w:p>
    <w:p w:rsidR="00FB77F8" w:rsidRPr="00A41CAA" w:rsidRDefault="008864CB"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k</w:t>
      </w:r>
      <w:r w:rsidR="00FB77F8" w:rsidRPr="00A41CAA">
        <w:rPr>
          <w:rFonts w:ascii="Cambria" w:hAnsi="Cambria"/>
          <w:sz w:val="20"/>
        </w:rPr>
        <w:t>wota</w:t>
      </w:r>
      <w:proofErr w:type="gramEnd"/>
      <w:r w:rsidR="00FB77F8" w:rsidRPr="00A41CAA">
        <w:rPr>
          <w:rFonts w:ascii="Cambria" w:hAnsi="Cambria"/>
          <w:sz w:val="20"/>
        </w:rPr>
        <w:t xml:space="preserve"> </w:t>
      </w:r>
      <w:r w:rsidR="00CA7994" w:rsidRPr="00A41CAA">
        <w:rPr>
          <w:rFonts w:ascii="Cambria" w:hAnsi="Cambria"/>
          <w:sz w:val="20"/>
        </w:rPr>
        <w:t>n</w:t>
      </w:r>
      <w:r w:rsidR="00FB77F8" w:rsidRPr="00A41CAA">
        <w:rPr>
          <w:rFonts w:ascii="Cambria" w:hAnsi="Cambria"/>
          <w:sz w:val="20"/>
        </w:rPr>
        <w:t>etto,</w:t>
      </w:r>
    </w:p>
    <w:p w:rsidR="00FB77F8" w:rsidRPr="00A41CAA" w:rsidRDefault="008864CB"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k</w:t>
      </w:r>
      <w:r w:rsidR="00FB77F8" w:rsidRPr="00A41CAA">
        <w:rPr>
          <w:rFonts w:ascii="Cambria" w:hAnsi="Cambria"/>
          <w:sz w:val="20"/>
        </w:rPr>
        <w:t>wota</w:t>
      </w:r>
      <w:proofErr w:type="gramEnd"/>
      <w:r w:rsidR="00FB77F8" w:rsidRPr="00A41CAA">
        <w:rPr>
          <w:rFonts w:ascii="Cambria" w:hAnsi="Cambria"/>
          <w:sz w:val="20"/>
        </w:rPr>
        <w:t xml:space="preserve"> </w:t>
      </w:r>
      <w:r w:rsidR="00CA7994" w:rsidRPr="00A41CAA">
        <w:rPr>
          <w:rFonts w:ascii="Cambria" w:hAnsi="Cambria"/>
          <w:sz w:val="20"/>
        </w:rPr>
        <w:t>p</w:t>
      </w:r>
      <w:r w:rsidR="00FB77F8" w:rsidRPr="00A41CAA">
        <w:rPr>
          <w:rFonts w:ascii="Cambria" w:hAnsi="Cambria"/>
          <w:sz w:val="20"/>
        </w:rPr>
        <w:t>odatku</w:t>
      </w:r>
      <w:r w:rsidR="00CA7994" w:rsidRPr="00A41CAA">
        <w:rPr>
          <w:rFonts w:ascii="Cambria" w:hAnsi="Cambria"/>
          <w:sz w:val="20"/>
        </w:rPr>
        <w:t xml:space="preserve"> VAT</w:t>
      </w:r>
      <w:r w:rsidR="00FB77F8" w:rsidRPr="00A41CAA">
        <w:rPr>
          <w:rFonts w:ascii="Cambria" w:hAnsi="Cambria"/>
          <w:sz w:val="20"/>
        </w:rPr>
        <w:t>,</w:t>
      </w:r>
    </w:p>
    <w:p w:rsidR="00FB77F8" w:rsidRPr="00A41CAA" w:rsidRDefault="008864CB"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k</w:t>
      </w:r>
      <w:r w:rsidR="00FB77F8" w:rsidRPr="00A41CAA">
        <w:rPr>
          <w:rFonts w:ascii="Cambria" w:hAnsi="Cambria"/>
          <w:sz w:val="20"/>
        </w:rPr>
        <w:t>wota</w:t>
      </w:r>
      <w:proofErr w:type="gramEnd"/>
      <w:r w:rsidR="00FB77F8" w:rsidRPr="00A41CAA">
        <w:rPr>
          <w:rFonts w:ascii="Cambria" w:hAnsi="Cambria"/>
          <w:sz w:val="20"/>
        </w:rPr>
        <w:t xml:space="preserve"> </w:t>
      </w:r>
      <w:r w:rsidR="00CA7994" w:rsidRPr="00A41CAA">
        <w:rPr>
          <w:rFonts w:ascii="Cambria" w:hAnsi="Cambria"/>
          <w:sz w:val="20"/>
        </w:rPr>
        <w:t>b</w:t>
      </w:r>
      <w:r w:rsidR="00FB77F8" w:rsidRPr="00A41CAA">
        <w:rPr>
          <w:rFonts w:ascii="Cambria" w:hAnsi="Cambria"/>
          <w:sz w:val="20"/>
        </w:rPr>
        <w:t>rutto.</w:t>
      </w:r>
    </w:p>
    <w:p w:rsidR="00FB77F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Zestawienie </w:t>
      </w:r>
      <w:r w:rsidR="00465AB0" w:rsidRPr="00A41CAA">
        <w:rPr>
          <w:rFonts w:ascii="Cambria" w:hAnsi="Cambria"/>
          <w:sz w:val="20"/>
        </w:rPr>
        <w:t>o</w:t>
      </w:r>
      <w:r w:rsidRPr="00A41CAA">
        <w:rPr>
          <w:rFonts w:ascii="Cambria" w:hAnsi="Cambria"/>
          <w:sz w:val="20"/>
        </w:rPr>
        <w:t xml:space="preserve">płat </w:t>
      </w:r>
      <w:r w:rsidR="00465AB0" w:rsidRPr="00A41CAA">
        <w:rPr>
          <w:rFonts w:ascii="Cambria" w:hAnsi="Cambria"/>
          <w:sz w:val="20"/>
        </w:rPr>
        <w:t xml:space="preserve">za poszczególne Łącza </w:t>
      </w:r>
      <w:r w:rsidRPr="00A41CAA">
        <w:rPr>
          <w:rFonts w:ascii="Cambria" w:hAnsi="Cambria"/>
          <w:sz w:val="20"/>
        </w:rPr>
        <w:t>(oddzielna karta/zakładka).</w:t>
      </w:r>
    </w:p>
    <w:p w:rsidR="00FB77F8" w:rsidRPr="00A41CAA" w:rsidRDefault="00FB77F8" w:rsidP="00EE462A">
      <w:pPr>
        <w:pStyle w:val="ListParagraph1"/>
        <w:widowControl w:val="0"/>
        <w:spacing w:after="120" w:line="300" w:lineRule="atLeast"/>
        <w:ind w:left="1928"/>
        <w:jc w:val="both"/>
        <w:rPr>
          <w:rFonts w:ascii="Cambria" w:hAnsi="Cambria"/>
          <w:sz w:val="20"/>
        </w:rPr>
      </w:pPr>
      <w:r w:rsidRPr="00A41CAA">
        <w:rPr>
          <w:rFonts w:ascii="Cambria" w:hAnsi="Cambria"/>
          <w:sz w:val="20"/>
        </w:rPr>
        <w:t>Tabela zawierająca minimum poniżej zdefiniowane kolumny</w:t>
      </w:r>
      <w:r w:rsidR="00442673" w:rsidRPr="00A41CAA">
        <w:rPr>
          <w:rFonts w:ascii="Cambria" w:hAnsi="Cambria"/>
          <w:sz w:val="20"/>
        </w:rPr>
        <w:t xml:space="preserve">, do których Wykonawca ma obowiązek wprowadzać dane najpóźniej </w:t>
      </w:r>
      <w:r w:rsidR="00973496" w:rsidRPr="00A41CAA">
        <w:rPr>
          <w:rFonts w:ascii="Cambria" w:hAnsi="Cambria"/>
          <w:sz w:val="20"/>
        </w:rPr>
        <w:t>w momencie rozpoczęcia świadczenia Usług dla danego Łącza</w:t>
      </w:r>
      <w:r w:rsidRPr="00A41CAA">
        <w:rPr>
          <w:rFonts w:ascii="Cambria" w:hAnsi="Cambria"/>
          <w:sz w:val="20"/>
        </w:rPr>
        <w:t>:</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r w:rsidRPr="00A41CAA">
        <w:rPr>
          <w:rFonts w:ascii="Cambria" w:hAnsi="Cambria"/>
          <w:sz w:val="20"/>
        </w:rPr>
        <w:t xml:space="preserve">NIP </w:t>
      </w:r>
      <w:r w:rsidR="006440B7" w:rsidRPr="00A41CAA">
        <w:rPr>
          <w:rFonts w:ascii="Cambria" w:hAnsi="Cambria"/>
          <w:sz w:val="20"/>
        </w:rPr>
        <w:t>Firmy</w:t>
      </w:r>
      <w:r w:rsidR="006440B7">
        <w:rPr>
          <w:rFonts w:ascii="Cambria" w:hAnsi="Cambria"/>
          <w:sz w:val="20"/>
        </w:rPr>
        <w:t xml:space="preserve"> (Zamawiającego)</w:t>
      </w:r>
      <w:r w:rsidRPr="00FC5824">
        <w:rPr>
          <w:rFonts w:ascii="Cambria" w:hAnsi="Cambria"/>
          <w:sz w:val="20"/>
        </w:rPr>
        <w:t>,</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r w:rsidRPr="00A41CAA">
        <w:rPr>
          <w:rFonts w:ascii="Cambria" w:hAnsi="Cambria"/>
          <w:sz w:val="20"/>
        </w:rPr>
        <w:t xml:space="preserve">Nazwa </w:t>
      </w:r>
      <w:r w:rsidR="006440B7" w:rsidRPr="00A41CAA">
        <w:rPr>
          <w:rFonts w:ascii="Cambria" w:hAnsi="Cambria"/>
          <w:sz w:val="20"/>
        </w:rPr>
        <w:t>Firmy</w:t>
      </w:r>
      <w:r w:rsidR="006440B7">
        <w:rPr>
          <w:rFonts w:ascii="Cambria" w:hAnsi="Cambria"/>
          <w:sz w:val="20"/>
        </w:rPr>
        <w:t xml:space="preserve"> (Zamawiającego)</w:t>
      </w:r>
      <w:r w:rsidRPr="00FC5824">
        <w:rPr>
          <w:rFonts w:ascii="Cambria" w:hAnsi="Cambria"/>
          <w:sz w:val="20"/>
        </w:rPr>
        <w:t>,</w:t>
      </w:r>
    </w:p>
    <w:p w:rsidR="00FB77F8" w:rsidRPr="00A41CAA" w:rsidRDefault="00B85227"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nazwa</w:t>
      </w:r>
      <w:proofErr w:type="gramEnd"/>
      <w:r w:rsidRPr="00A41CAA">
        <w:rPr>
          <w:rFonts w:ascii="Cambria" w:hAnsi="Cambria"/>
          <w:sz w:val="20"/>
        </w:rPr>
        <w:t xml:space="preserve"> lub nume</w:t>
      </w:r>
      <w:r w:rsidR="00FB77F8" w:rsidRPr="00A41CAA">
        <w:rPr>
          <w:rFonts w:ascii="Cambria" w:hAnsi="Cambria"/>
          <w:sz w:val="20"/>
        </w:rPr>
        <w:t xml:space="preserve">r konta </w:t>
      </w:r>
      <w:r w:rsidRPr="00A41CAA">
        <w:rPr>
          <w:rFonts w:ascii="Cambria" w:hAnsi="Cambria"/>
          <w:sz w:val="20"/>
        </w:rPr>
        <w:t>abonenckiego</w:t>
      </w:r>
      <w:r w:rsidR="00FB77F8" w:rsidRPr="00A41CAA">
        <w:rPr>
          <w:rFonts w:ascii="Cambria" w:hAnsi="Cambria"/>
          <w:sz w:val="20"/>
        </w:rPr>
        <w:t>,</w:t>
      </w:r>
    </w:p>
    <w:p w:rsidR="00FB77F8" w:rsidRPr="00A41CAA" w:rsidRDefault="00B85227"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r</w:t>
      </w:r>
      <w:proofErr w:type="gramEnd"/>
      <w:r w:rsidR="00FB77F8" w:rsidRPr="00A41CAA">
        <w:rPr>
          <w:rFonts w:ascii="Cambria" w:hAnsi="Cambria"/>
          <w:sz w:val="20"/>
        </w:rPr>
        <w:t xml:space="preserve"> MSISDN,</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numer</w:t>
      </w:r>
      <w:proofErr w:type="gramEnd"/>
      <w:r w:rsidRPr="00A41CAA">
        <w:rPr>
          <w:rFonts w:ascii="Cambria" w:hAnsi="Cambria"/>
          <w:sz w:val="20"/>
        </w:rPr>
        <w:t xml:space="preserve"> seryjny karty SIM,</w:t>
      </w:r>
    </w:p>
    <w:p w:rsidR="00B85227" w:rsidRPr="00A41CAA" w:rsidRDefault="00B85227"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plan</w:t>
      </w:r>
      <w:proofErr w:type="gramEnd"/>
      <w:r w:rsidRPr="00A41CAA">
        <w:rPr>
          <w:rFonts w:ascii="Cambria" w:hAnsi="Cambria"/>
          <w:sz w:val="20"/>
        </w:rPr>
        <w:t xml:space="preserve"> cenowy / nazwa taryfy nadana przez Wykonawcę,</w:t>
      </w:r>
    </w:p>
    <w:p w:rsidR="00FB77F8" w:rsidRPr="00A41CAA" w:rsidRDefault="00B85227"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r</w:t>
      </w:r>
      <w:proofErr w:type="gramEnd"/>
      <w:r w:rsidR="00FB77F8" w:rsidRPr="00A41CAA">
        <w:rPr>
          <w:rFonts w:ascii="Cambria" w:hAnsi="Cambria"/>
          <w:sz w:val="20"/>
        </w:rPr>
        <w:t xml:space="preserve"> / </w:t>
      </w:r>
      <w:r w:rsidRPr="00A41CAA">
        <w:rPr>
          <w:rFonts w:ascii="Cambria" w:hAnsi="Cambria"/>
          <w:sz w:val="20"/>
        </w:rPr>
        <w:t>n</w:t>
      </w:r>
      <w:r w:rsidR="00FB77F8" w:rsidRPr="00A41CAA">
        <w:rPr>
          <w:rFonts w:ascii="Cambria" w:hAnsi="Cambria"/>
          <w:sz w:val="20"/>
        </w:rPr>
        <w:t>azwa Umowy,</w:t>
      </w:r>
    </w:p>
    <w:p w:rsidR="00FB77F8" w:rsidRPr="00596442" w:rsidRDefault="00CE5D45" w:rsidP="00526102">
      <w:pPr>
        <w:pStyle w:val="ListParagraph1"/>
        <w:widowControl w:val="0"/>
        <w:numPr>
          <w:ilvl w:val="3"/>
          <w:numId w:val="10"/>
        </w:numPr>
        <w:spacing w:after="120" w:line="300" w:lineRule="atLeast"/>
        <w:jc w:val="both"/>
        <w:rPr>
          <w:rFonts w:ascii="Cambria" w:hAnsi="Cambria"/>
          <w:sz w:val="20"/>
        </w:rPr>
      </w:pPr>
      <w:proofErr w:type="gramStart"/>
      <w:r w:rsidRPr="00596442">
        <w:rPr>
          <w:rFonts w:ascii="Cambria" w:hAnsi="Cambria"/>
          <w:sz w:val="20"/>
        </w:rPr>
        <w:t>wysokość</w:t>
      </w:r>
      <w:proofErr w:type="gramEnd"/>
      <w:r w:rsidRPr="00596442">
        <w:rPr>
          <w:rFonts w:ascii="Cambria" w:hAnsi="Cambria"/>
          <w:sz w:val="20"/>
        </w:rPr>
        <w:t xml:space="preserve"> abonamentu</w:t>
      </w:r>
      <w:r w:rsidR="00FB77F8" w:rsidRPr="00596442">
        <w:rPr>
          <w:rFonts w:ascii="Cambria" w:hAnsi="Cambria"/>
          <w:sz w:val="20"/>
        </w:rPr>
        <w:t>,</w:t>
      </w:r>
    </w:p>
    <w:p w:rsidR="000A6D3F" w:rsidRPr="00A41CAA" w:rsidRDefault="00442673" w:rsidP="00442673">
      <w:pPr>
        <w:pStyle w:val="ListParagraph1"/>
        <w:widowControl w:val="0"/>
        <w:spacing w:after="120" w:line="300" w:lineRule="atLeast"/>
        <w:ind w:left="1728"/>
        <w:jc w:val="both"/>
        <w:rPr>
          <w:rFonts w:ascii="Cambria" w:hAnsi="Cambria"/>
          <w:sz w:val="20"/>
        </w:rPr>
      </w:pPr>
      <w:r w:rsidRPr="00A41CAA">
        <w:rPr>
          <w:rFonts w:ascii="Cambria" w:hAnsi="Cambria"/>
          <w:sz w:val="20"/>
        </w:rPr>
        <w:t>Tabela powinna zawierać także i</w:t>
      </w:r>
      <w:r w:rsidR="000A6D3F" w:rsidRPr="00A41CAA">
        <w:rPr>
          <w:rFonts w:ascii="Cambria" w:hAnsi="Cambria"/>
          <w:sz w:val="20"/>
        </w:rPr>
        <w:t>nformacje dotyczące bieżącego zużycia</w:t>
      </w:r>
      <w:r w:rsidR="00D127FA" w:rsidRPr="00A41CAA">
        <w:rPr>
          <w:rFonts w:ascii="Cambria" w:hAnsi="Cambria"/>
          <w:sz w:val="20"/>
        </w:rPr>
        <w:t xml:space="preserve"> od początku okresu rozliczeniowego, a po jego zakończeniu informacje dotyczące zużycia w danym okresie rozliczeniowym</w:t>
      </w:r>
      <w:r w:rsidR="000A6D3F" w:rsidRPr="00A41CAA">
        <w:rPr>
          <w:rFonts w:ascii="Cambria" w:hAnsi="Cambria"/>
          <w:sz w:val="20"/>
        </w:rPr>
        <w:t>:</w:t>
      </w:r>
    </w:p>
    <w:p w:rsidR="00FB77F8" w:rsidRPr="000F3FE4" w:rsidRDefault="00822DEB" w:rsidP="00526102">
      <w:pPr>
        <w:pStyle w:val="ListParagraph1"/>
        <w:widowControl w:val="0"/>
        <w:numPr>
          <w:ilvl w:val="4"/>
          <w:numId w:val="10"/>
        </w:numPr>
        <w:spacing w:after="120" w:line="300" w:lineRule="atLeast"/>
        <w:jc w:val="both"/>
        <w:rPr>
          <w:rFonts w:ascii="Cambria" w:hAnsi="Cambria"/>
          <w:sz w:val="20"/>
        </w:rPr>
      </w:pPr>
      <w:r w:rsidRPr="000F3FE4">
        <w:rPr>
          <w:rFonts w:ascii="Cambria" w:hAnsi="Cambria"/>
          <w:sz w:val="20"/>
        </w:rPr>
        <w:t xml:space="preserve">Wolumen danych przesłanych w ramach Usługi Pakietowej Transmisji Danych </w:t>
      </w:r>
      <w:r w:rsidR="00FB77F8" w:rsidRPr="000F3FE4">
        <w:rPr>
          <w:rFonts w:ascii="Cambria" w:hAnsi="Cambria"/>
          <w:sz w:val="20"/>
        </w:rPr>
        <w:t>[</w:t>
      </w:r>
      <w:proofErr w:type="spellStart"/>
      <w:r w:rsidR="00FB77F8" w:rsidRPr="000F3FE4">
        <w:rPr>
          <w:rFonts w:ascii="Cambria" w:hAnsi="Cambria"/>
          <w:sz w:val="20"/>
        </w:rPr>
        <w:t>kB</w:t>
      </w:r>
      <w:proofErr w:type="spellEnd"/>
      <w:r w:rsidR="00FB77F8" w:rsidRPr="000F3FE4">
        <w:rPr>
          <w:rFonts w:ascii="Cambria" w:hAnsi="Cambria"/>
          <w:sz w:val="20"/>
        </w:rPr>
        <w:t>],</w:t>
      </w:r>
    </w:p>
    <w:p w:rsidR="0098693F" w:rsidRPr="000F3FE4" w:rsidRDefault="0098693F" w:rsidP="00526102">
      <w:pPr>
        <w:pStyle w:val="ListParagraph1"/>
        <w:widowControl w:val="0"/>
        <w:numPr>
          <w:ilvl w:val="4"/>
          <w:numId w:val="10"/>
        </w:numPr>
        <w:spacing w:after="120" w:line="300" w:lineRule="atLeast"/>
        <w:jc w:val="both"/>
        <w:rPr>
          <w:rFonts w:ascii="Cambria" w:hAnsi="Cambria"/>
          <w:sz w:val="20"/>
        </w:rPr>
      </w:pPr>
      <w:r w:rsidRPr="000F3FE4">
        <w:rPr>
          <w:rFonts w:ascii="Cambria" w:hAnsi="Cambria"/>
          <w:sz w:val="20"/>
        </w:rPr>
        <w:t>Czas połączeń w ramach Usługi CSD [</w:t>
      </w:r>
      <w:proofErr w:type="spellStart"/>
      <w:r w:rsidRPr="000F3FE4">
        <w:rPr>
          <w:rFonts w:ascii="Cambria" w:hAnsi="Cambria"/>
          <w:sz w:val="20"/>
        </w:rPr>
        <w:t>hh</w:t>
      </w:r>
      <w:proofErr w:type="gramStart"/>
      <w:r w:rsidRPr="000F3FE4">
        <w:rPr>
          <w:rFonts w:ascii="Cambria" w:hAnsi="Cambria"/>
          <w:sz w:val="20"/>
        </w:rPr>
        <w:t>:mm</w:t>
      </w:r>
      <w:proofErr w:type="gramEnd"/>
      <w:r w:rsidRPr="000F3FE4">
        <w:rPr>
          <w:rFonts w:ascii="Cambria" w:hAnsi="Cambria"/>
          <w:sz w:val="20"/>
        </w:rPr>
        <w:t>:ss</w:t>
      </w:r>
      <w:proofErr w:type="spellEnd"/>
      <w:r w:rsidRPr="000F3FE4">
        <w:rPr>
          <w:rFonts w:ascii="Cambria" w:hAnsi="Cambria"/>
          <w:sz w:val="20"/>
        </w:rPr>
        <w:t>],</w:t>
      </w:r>
    </w:p>
    <w:p w:rsidR="00FB77F8" w:rsidRPr="000F3FE4" w:rsidRDefault="0098693F" w:rsidP="00526102">
      <w:pPr>
        <w:pStyle w:val="ListParagraph1"/>
        <w:widowControl w:val="0"/>
        <w:numPr>
          <w:ilvl w:val="4"/>
          <w:numId w:val="10"/>
        </w:numPr>
        <w:spacing w:after="120" w:line="300" w:lineRule="atLeast"/>
        <w:jc w:val="both"/>
        <w:rPr>
          <w:rFonts w:ascii="Cambria" w:hAnsi="Cambria"/>
          <w:sz w:val="20"/>
        </w:rPr>
      </w:pPr>
      <w:r w:rsidRPr="000F3FE4">
        <w:rPr>
          <w:rFonts w:ascii="Cambria" w:hAnsi="Cambria"/>
          <w:sz w:val="20"/>
        </w:rPr>
        <w:t xml:space="preserve">Liczba wiadomości wysłanych w ramach Usługi </w:t>
      </w:r>
      <w:r w:rsidR="00FB77F8" w:rsidRPr="000F3FE4">
        <w:rPr>
          <w:rFonts w:ascii="Cambria" w:hAnsi="Cambria"/>
          <w:sz w:val="20"/>
        </w:rPr>
        <w:t>SMS</w:t>
      </w:r>
      <w:r w:rsidRPr="000F3FE4">
        <w:rPr>
          <w:rFonts w:ascii="Cambria" w:hAnsi="Cambria"/>
          <w:sz w:val="20"/>
        </w:rPr>
        <w:t>/USSD</w:t>
      </w:r>
      <w:r w:rsidR="00FB77F8" w:rsidRPr="000F3FE4">
        <w:rPr>
          <w:rFonts w:ascii="Cambria" w:hAnsi="Cambria"/>
          <w:sz w:val="20"/>
        </w:rPr>
        <w:t xml:space="preserve"> [szt.],</w:t>
      </w:r>
    </w:p>
    <w:p w:rsidR="00FB77F8" w:rsidRPr="00A41CAA" w:rsidRDefault="006921B4"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Zamawiając</w:t>
      </w:r>
      <w:r w:rsidR="0082416B" w:rsidRPr="00A41CAA">
        <w:rPr>
          <w:rFonts w:ascii="Cambria" w:hAnsi="Cambria"/>
          <w:sz w:val="20"/>
        </w:rPr>
        <w:t>y</w:t>
      </w:r>
      <w:r w:rsidRPr="00A41CAA">
        <w:rPr>
          <w:rFonts w:ascii="Cambria" w:hAnsi="Cambria"/>
          <w:sz w:val="20"/>
        </w:rPr>
        <w:t xml:space="preserve"> i Wykonawc</w:t>
      </w:r>
      <w:r w:rsidR="0082416B" w:rsidRPr="00A41CAA">
        <w:rPr>
          <w:rFonts w:ascii="Cambria" w:hAnsi="Cambria"/>
          <w:sz w:val="20"/>
        </w:rPr>
        <w:t>a muszą mieć możliwość</w:t>
      </w:r>
      <w:r w:rsidRPr="00A41CAA">
        <w:rPr>
          <w:rFonts w:ascii="Cambria" w:hAnsi="Cambria"/>
          <w:sz w:val="20"/>
        </w:rPr>
        <w:t xml:space="preserve"> </w:t>
      </w:r>
      <w:r w:rsidR="00FB77F8" w:rsidRPr="00A41CAA">
        <w:rPr>
          <w:rFonts w:ascii="Cambria" w:hAnsi="Cambria"/>
          <w:sz w:val="20"/>
        </w:rPr>
        <w:t>doda</w:t>
      </w:r>
      <w:r w:rsidRPr="00A41CAA">
        <w:rPr>
          <w:rFonts w:ascii="Cambria" w:hAnsi="Cambria"/>
          <w:sz w:val="20"/>
        </w:rPr>
        <w:t>wa</w:t>
      </w:r>
      <w:r w:rsidR="00FB77F8" w:rsidRPr="00A41CAA">
        <w:rPr>
          <w:rFonts w:ascii="Cambria" w:hAnsi="Cambria"/>
          <w:sz w:val="20"/>
        </w:rPr>
        <w:t>ni</w:t>
      </w:r>
      <w:r w:rsidR="0082416B" w:rsidRPr="00A41CAA">
        <w:rPr>
          <w:rFonts w:ascii="Cambria" w:hAnsi="Cambria"/>
          <w:sz w:val="20"/>
        </w:rPr>
        <w:t>a</w:t>
      </w:r>
      <w:r w:rsidR="00FB77F8" w:rsidRPr="00A41CAA">
        <w:rPr>
          <w:rFonts w:ascii="Cambria" w:hAnsi="Cambria"/>
          <w:sz w:val="20"/>
        </w:rPr>
        <w:t xml:space="preserve"> nowych kolumn do </w:t>
      </w:r>
      <w:r w:rsidRPr="00A41CAA">
        <w:rPr>
          <w:rFonts w:ascii="Cambria" w:hAnsi="Cambria"/>
          <w:sz w:val="20"/>
        </w:rPr>
        <w:t>t</w:t>
      </w:r>
      <w:r w:rsidR="00FB77F8" w:rsidRPr="00A41CAA">
        <w:rPr>
          <w:rFonts w:ascii="Cambria" w:hAnsi="Cambria"/>
          <w:sz w:val="20"/>
        </w:rPr>
        <w:t>abeli.</w:t>
      </w:r>
    </w:p>
    <w:p w:rsidR="00106D73" w:rsidRPr="00A41CAA" w:rsidRDefault="00106D73"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Każda t</w:t>
      </w:r>
      <w:r w:rsidR="00FB77F8" w:rsidRPr="00A41CAA">
        <w:rPr>
          <w:rFonts w:ascii="Cambria" w:hAnsi="Cambria"/>
          <w:sz w:val="20"/>
        </w:rPr>
        <w:t>abel</w:t>
      </w:r>
      <w:r w:rsidR="00FA1453" w:rsidRPr="00A41CAA">
        <w:rPr>
          <w:rFonts w:ascii="Cambria" w:hAnsi="Cambria"/>
          <w:sz w:val="20"/>
        </w:rPr>
        <w:t>a</w:t>
      </w:r>
      <w:r w:rsidR="00FB77F8" w:rsidRPr="00A41CAA">
        <w:rPr>
          <w:rFonts w:ascii="Cambria" w:hAnsi="Cambria"/>
          <w:sz w:val="20"/>
        </w:rPr>
        <w:t xml:space="preserve"> </w:t>
      </w:r>
      <w:r w:rsidR="006921B4" w:rsidRPr="00A41CAA">
        <w:rPr>
          <w:rFonts w:ascii="Cambria" w:hAnsi="Cambria"/>
          <w:sz w:val="20"/>
        </w:rPr>
        <w:t>mu</w:t>
      </w:r>
      <w:r w:rsidR="00FA1453" w:rsidRPr="00A41CAA">
        <w:rPr>
          <w:rFonts w:ascii="Cambria" w:hAnsi="Cambria"/>
          <w:sz w:val="20"/>
        </w:rPr>
        <w:t>si</w:t>
      </w:r>
      <w:r w:rsidRPr="00A41CAA">
        <w:rPr>
          <w:rFonts w:ascii="Cambria" w:hAnsi="Cambria"/>
          <w:sz w:val="20"/>
        </w:rPr>
        <w:t>:</w:t>
      </w:r>
      <w:r w:rsidR="006921B4" w:rsidRPr="00A41CAA">
        <w:rPr>
          <w:rFonts w:ascii="Cambria" w:hAnsi="Cambria"/>
          <w:sz w:val="20"/>
        </w:rPr>
        <w:t xml:space="preserve"> </w:t>
      </w:r>
    </w:p>
    <w:p w:rsidR="00FB77F8" w:rsidRPr="00A41CAA" w:rsidRDefault="006921B4"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umożliwiać</w:t>
      </w:r>
      <w:proofErr w:type="gramEnd"/>
      <w:r w:rsidRPr="00A41CAA">
        <w:rPr>
          <w:rFonts w:ascii="Cambria" w:hAnsi="Cambria"/>
          <w:sz w:val="20"/>
        </w:rPr>
        <w:t xml:space="preserve"> </w:t>
      </w:r>
      <w:r w:rsidR="00FB77F8" w:rsidRPr="00A41CAA">
        <w:rPr>
          <w:rFonts w:ascii="Cambria" w:hAnsi="Cambria"/>
          <w:sz w:val="20"/>
        </w:rPr>
        <w:t>sortowa</w:t>
      </w:r>
      <w:r w:rsidRPr="00A41CAA">
        <w:rPr>
          <w:rFonts w:ascii="Cambria" w:hAnsi="Cambria"/>
          <w:sz w:val="20"/>
        </w:rPr>
        <w:t>nie</w:t>
      </w:r>
      <w:r w:rsidR="00FB77F8" w:rsidRPr="00A41CAA">
        <w:rPr>
          <w:rFonts w:ascii="Cambria" w:hAnsi="Cambria"/>
          <w:sz w:val="20"/>
        </w:rPr>
        <w:t xml:space="preserve"> oraz filtrowa</w:t>
      </w:r>
      <w:r w:rsidRPr="00A41CAA">
        <w:rPr>
          <w:rFonts w:ascii="Cambria" w:hAnsi="Cambria"/>
          <w:sz w:val="20"/>
        </w:rPr>
        <w:t>nie</w:t>
      </w:r>
      <w:r w:rsidR="00FB77F8" w:rsidRPr="00A41CAA">
        <w:rPr>
          <w:rFonts w:ascii="Cambria" w:hAnsi="Cambria"/>
          <w:sz w:val="20"/>
        </w:rPr>
        <w:t xml:space="preserve"> na podstawie wszystkich kolumn.</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posiadać</w:t>
      </w:r>
      <w:proofErr w:type="gramEnd"/>
      <w:r w:rsidRPr="00A41CAA">
        <w:rPr>
          <w:rFonts w:ascii="Cambria" w:hAnsi="Cambria"/>
          <w:sz w:val="20"/>
        </w:rPr>
        <w:t xml:space="preserve"> mechanizm wyszukiwania.</w:t>
      </w:r>
    </w:p>
    <w:p w:rsidR="00FB77F8" w:rsidRPr="00A41CAA" w:rsidRDefault="00106D73"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p</w:t>
      </w:r>
      <w:r w:rsidR="00FB77F8" w:rsidRPr="00A41CAA">
        <w:rPr>
          <w:rFonts w:ascii="Cambria" w:hAnsi="Cambria"/>
          <w:sz w:val="20"/>
        </w:rPr>
        <w:t>osiada</w:t>
      </w:r>
      <w:r w:rsidR="006921B4" w:rsidRPr="00A41CAA">
        <w:rPr>
          <w:rFonts w:ascii="Cambria" w:hAnsi="Cambria"/>
          <w:sz w:val="20"/>
        </w:rPr>
        <w:t>ć</w:t>
      </w:r>
      <w:proofErr w:type="gramEnd"/>
      <w:r w:rsidR="00FB77F8" w:rsidRPr="00A41CAA">
        <w:rPr>
          <w:rFonts w:ascii="Cambria" w:hAnsi="Cambria"/>
          <w:sz w:val="20"/>
        </w:rPr>
        <w:t xml:space="preserve"> mechanizm ukrywania kolumn.</w:t>
      </w:r>
    </w:p>
    <w:p w:rsidR="00FB77F8" w:rsidRPr="00A41CAA" w:rsidRDefault="006921B4"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Oprogramowanie Narzędziowe musi umożliwiać </w:t>
      </w:r>
      <w:r w:rsidR="00FB77F8" w:rsidRPr="00A41CAA">
        <w:rPr>
          <w:rFonts w:ascii="Cambria" w:hAnsi="Cambria"/>
          <w:sz w:val="20"/>
        </w:rPr>
        <w:t>eksportow</w:t>
      </w:r>
      <w:r w:rsidRPr="00A41CAA">
        <w:rPr>
          <w:rFonts w:ascii="Cambria" w:hAnsi="Cambria"/>
          <w:sz w:val="20"/>
        </w:rPr>
        <w:t>anie danych z tabel</w:t>
      </w:r>
      <w:r w:rsidR="00FB77F8" w:rsidRPr="00A41CAA">
        <w:rPr>
          <w:rFonts w:ascii="Cambria" w:hAnsi="Cambria"/>
          <w:sz w:val="20"/>
        </w:rPr>
        <w:t xml:space="preserve"> minimum do plików formatu Excel (XLSX, XLS), CSV, TXT, XML, PDF.</w:t>
      </w:r>
    </w:p>
    <w:p w:rsidR="00FB77F8" w:rsidRPr="00A41CAA" w:rsidRDefault="004C5FA0" w:rsidP="00526102">
      <w:pPr>
        <w:pStyle w:val="ListParagraph1"/>
        <w:widowControl w:val="0"/>
        <w:numPr>
          <w:ilvl w:val="1"/>
          <w:numId w:val="10"/>
        </w:numPr>
        <w:spacing w:after="120" w:line="300" w:lineRule="atLeast"/>
        <w:jc w:val="both"/>
        <w:rPr>
          <w:rFonts w:ascii="Cambria" w:hAnsi="Cambria"/>
          <w:sz w:val="20"/>
          <w:u w:val="single"/>
        </w:rPr>
      </w:pPr>
      <w:r w:rsidRPr="00A41CAA">
        <w:rPr>
          <w:rFonts w:ascii="Cambria" w:hAnsi="Cambria"/>
          <w:sz w:val="20"/>
          <w:u w:val="single"/>
        </w:rPr>
        <w:t>Funkcjonalności związane z monitoringiem</w:t>
      </w:r>
    </w:p>
    <w:p w:rsidR="00BA78FE" w:rsidRDefault="00BA78FE" w:rsidP="00526102">
      <w:pPr>
        <w:pStyle w:val="ListParagraph1"/>
        <w:widowControl w:val="0"/>
        <w:numPr>
          <w:ilvl w:val="2"/>
          <w:numId w:val="10"/>
        </w:numPr>
        <w:spacing w:after="120" w:line="300" w:lineRule="atLeast"/>
        <w:jc w:val="both"/>
        <w:rPr>
          <w:rFonts w:ascii="Cambria" w:hAnsi="Cambria"/>
          <w:sz w:val="20"/>
        </w:rPr>
      </w:pPr>
      <w:r>
        <w:rPr>
          <w:rFonts w:ascii="Cambria" w:hAnsi="Cambria"/>
          <w:sz w:val="20"/>
        </w:rPr>
        <w:t xml:space="preserve">Oprogramowanie Narzędziowe musi umożliwiać Zamawiającemu wskazanie, które z dostarczonych Kart SIM zostały zainstalowane w Urządzeniach Końcowych i powinny być objęte monitoringiem. </w:t>
      </w:r>
      <w:r w:rsidR="001A1FE7">
        <w:rPr>
          <w:rFonts w:ascii="Cambria" w:hAnsi="Cambria"/>
          <w:sz w:val="20"/>
        </w:rPr>
        <w:t>Zamawiający po uruchomieniu Kart SIM będzie wskazywał Karty SIM, kt</w:t>
      </w:r>
      <w:r w:rsidR="006715D8">
        <w:rPr>
          <w:rFonts w:ascii="Cambria" w:hAnsi="Cambria"/>
          <w:sz w:val="20"/>
        </w:rPr>
        <w:t>óre należy objąć monitoringiem.</w:t>
      </w:r>
      <w:r w:rsidR="00D81520">
        <w:rPr>
          <w:rFonts w:ascii="Cambria" w:hAnsi="Cambria"/>
          <w:sz w:val="20"/>
        </w:rPr>
        <w:t xml:space="preserve"> Funkcjonalność powinna zapewniać, że tylko Zamawiający podejmuje decyzję o objęciu danej Karty SIM monitoringiem</w:t>
      </w:r>
      <w:r w:rsidR="00925B6C">
        <w:rPr>
          <w:rFonts w:ascii="Cambria" w:hAnsi="Cambria"/>
          <w:sz w:val="20"/>
        </w:rPr>
        <w:t>.</w:t>
      </w:r>
    </w:p>
    <w:p w:rsidR="004740D1" w:rsidRDefault="007D4475"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Oprogramowanie Narzędziowe musi</w:t>
      </w:r>
      <w:r w:rsidR="000877B3">
        <w:rPr>
          <w:rFonts w:ascii="Cambria" w:hAnsi="Cambria"/>
          <w:sz w:val="20"/>
        </w:rPr>
        <w:t xml:space="preserve"> </w:t>
      </w:r>
      <w:r w:rsidR="004740D1" w:rsidRPr="00A41CAA">
        <w:rPr>
          <w:rFonts w:ascii="Cambria" w:hAnsi="Cambria"/>
          <w:sz w:val="20"/>
        </w:rPr>
        <w:t xml:space="preserve">prezentować aktualny </w:t>
      </w:r>
      <w:r w:rsidR="00747359" w:rsidRPr="00A41CAA">
        <w:rPr>
          <w:rFonts w:ascii="Cambria" w:hAnsi="Cambria"/>
          <w:sz w:val="20"/>
        </w:rPr>
        <w:t>s</w:t>
      </w:r>
      <w:r w:rsidR="004740D1" w:rsidRPr="00A41CAA">
        <w:rPr>
          <w:rFonts w:ascii="Cambria" w:hAnsi="Cambria"/>
          <w:sz w:val="20"/>
        </w:rPr>
        <w:t>tan zalogowania  </w:t>
      </w:r>
      <w:r w:rsidR="00747359" w:rsidRPr="00A41CAA">
        <w:rPr>
          <w:rFonts w:ascii="Cambria" w:hAnsi="Cambria"/>
          <w:sz w:val="20"/>
        </w:rPr>
        <w:t>K</w:t>
      </w:r>
      <w:r w:rsidR="004740D1" w:rsidRPr="00A41CAA">
        <w:rPr>
          <w:rFonts w:ascii="Cambria" w:hAnsi="Cambria"/>
          <w:sz w:val="20"/>
        </w:rPr>
        <w:t xml:space="preserve">arty </w:t>
      </w:r>
      <w:r w:rsidR="00747359" w:rsidRPr="00A41CAA">
        <w:rPr>
          <w:rFonts w:ascii="Cambria" w:hAnsi="Cambria"/>
          <w:sz w:val="20"/>
        </w:rPr>
        <w:t xml:space="preserve">SIM </w:t>
      </w:r>
      <w:r w:rsidR="004740D1" w:rsidRPr="00A41CAA">
        <w:rPr>
          <w:rFonts w:ascii="Cambria" w:hAnsi="Cambria"/>
          <w:sz w:val="20"/>
        </w:rPr>
        <w:t xml:space="preserve">w sieci GSM, </w:t>
      </w:r>
      <w:proofErr w:type="gramStart"/>
      <w:r w:rsidR="004740D1" w:rsidRPr="00A41CAA">
        <w:rPr>
          <w:rFonts w:ascii="Cambria" w:hAnsi="Cambria"/>
          <w:sz w:val="20"/>
        </w:rPr>
        <w:t>rozumian</w:t>
      </w:r>
      <w:r w:rsidRPr="00A41CAA">
        <w:rPr>
          <w:rFonts w:ascii="Cambria" w:hAnsi="Cambria"/>
          <w:sz w:val="20"/>
        </w:rPr>
        <w:t>y</w:t>
      </w:r>
      <w:r w:rsidR="004740D1" w:rsidRPr="00A41CAA">
        <w:rPr>
          <w:rFonts w:ascii="Cambria" w:hAnsi="Cambria"/>
          <w:sz w:val="20"/>
        </w:rPr>
        <w:t xml:space="preserve"> jako</w:t>
      </w:r>
      <w:proofErr w:type="gramEnd"/>
      <w:r w:rsidR="004740D1" w:rsidRPr="00A41CAA">
        <w:rPr>
          <w:rFonts w:ascii="Cambria" w:hAnsi="Cambria"/>
          <w:sz w:val="20"/>
        </w:rPr>
        <w:t xml:space="preserve"> </w:t>
      </w:r>
      <w:r w:rsidR="00CE4B2D" w:rsidRPr="00A41CAA">
        <w:rPr>
          <w:rFonts w:ascii="Cambria" w:hAnsi="Cambria"/>
          <w:sz w:val="20"/>
        </w:rPr>
        <w:t xml:space="preserve">wynik </w:t>
      </w:r>
      <w:r w:rsidR="004740D1" w:rsidRPr="00A41CAA">
        <w:rPr>
          <w:rFonts w:ascii="Cambria" w:hAnsi="Cambria"/>
          <w:sz w:val="20"/>
        </w:rPr>
        <w:t>badani</w:t>
      </w:r>
      <w:r w:rsidR="00CE4B2D" w:rsidRPr="00A41CAA">
        <w:rPr>
          <w:rFonts w:ascii="Cambria" w:hAnsi="Cambria"/>
          <w:sz w:val="20"/>
        </w:rPr>
        <w:t>a</w:t>
      </w:r>
      <w:r w:rsidR="004740D1" w:rsidRPr="00A41CAA">
        <w:rPr>
          <w:rFonts w:ascii="Cambria" w:hAnsi="Cambria"/>
          <w:sz w:val="20"/>
        </w:rPr>
        <w:t xml:space="preserve"> </w:t>
      </w:r>
      <w:r w:rsidR="004B3D57" w:rsidRPr="00A41CAA">
        <w:rPr>
          <w:rFonts w:ascii="Cambria" w:hAnsi="Cambria"/>
          <w:sz w:val="20"/>
        </w:rPr>
        <w:t xml:space="preserve">przez Wykonawcę </w:t>
      </w:r>
      <w:r w:rsidR="004740D1" w:rsidRPr="00A41CAA">
        <w:rPr>
          <w:rFonts w:ascii="Cambria" w:hAnsi="Cambria"/>
          <w:sz w:val="20"/>
        </w:rPr>
        <w:t>aktywności MSISDN w systemie HLR operatora komórkowego</w:t>
      </w:r>
      <w:r w:rsidR="00417D6E" w:rsidRPr="00A41CAA">
        <w:rPr>
          <w:rFonts w:ascii="Cambria" w:hAnsi="Cambria"/>
          <w:sz w:val="20"/>
        </w:rPr>
        <w:t xml:space="preserve"> nie rzadziej niż 15 minut</w:t>
      </w:r>
      <w:r w:rsidR="000877B3">
        <w:rPr>
          <w:rFonts w:ascii="Cambria" w:hAnsi="Cambria"/>
          <w:sz w:val="20"/>
        </w:rPr>
        <w:t xml:space="preserve"> oraz przechowywać i prezentować informacje historyczne za ostatnie 3 miesiące</w:t>
      </w:r>
      <w:r w:rsidR="00417D6E" w:rsidRPr="00A41CAA">
        <w:rPr>
          <w:rFonts w:ascii="Cambria" w:hAnsi="Cambria"/>
          <w:sz w:val="20"/>
        </w:rPr>
        <w:t>.</w:t>
      </w:r>
      <w:r w:rsidR="000877B3">
        <w:rPr>
          <w:rFonts w:ascii="Cambria" w:hAnsi="Cambria"/>
          <w:sz w:val="20"/>
        </w:rPr>
        <w:t xml:space="preserve"> </w:t>
      </w:r>
    </w:p>
    <w:p w:rsidR="00480D1B" w:rsidRDefault="00480D1B" w:rsidP="00526102">
      <w:pPr>
        <w:pStyle w:val="ListParagraph1"/>
        <w:widowControl w:val="0"/>
        <w:numPr>
          <w:ilvl w:val="2"/>
          <w:numId w:val="10"/>
        </w:numPr>
        <w:spacing w:after="120" w:line="300" w:lineRule="atLeast"/>
        <w:jc w:val="both"/>
        <w:rPr>
          <w:rFonts w:ascii="Cambria" w:hAnsi="Cambria"/>
          <w:sz w:val="20"/>
        </w:rPr>
      </w:pPr>
      <w:r w:rsidRPr="00124BE3">
        <w:rPr>
          <w:rFonts w:ascii="Cambria" w:hAnsi="Cambria"/>
          <w:sz w:val="20"/>
        </w:rPr>
        <w:t>Oprogramowanie Narzędziowe musi pozwalać na prezentowanie stanu realizacji SLA zgodnie z wymaganiami określonymi w Załączniku nr 3</w:t>
      </w:r>
      <w:r>
        <w:rPr>
          <w:rFonts w:ascii="Cambria" w:hAnsi="Cambria"/>
          <w:sz w:val="20"/>
        </w:rPr>
        <w:t xml:space="preserve">. </w:t>
      </w:r>
    </w:p>
    <w:p w:rsidR="00D2738D" w:rsidRPr="00A41CAA" w:rsidRDefault="00D2738D" w:rsidP="00526102">
      <w:pPr>
        <w:pStyle w:val="ListParagraph1"/>
        <w:widowControl w:val="0"/>
        <w:numPr>
          <w:ilvl w:val="2"/>
          <w:numId w:val="10"/>
        </w:numPr>
        <w:spacing w:after="120" w:line="300" w:lineRule="atLeast"/>
        <w:jc w:val="both"/>
        <w:rPr>
          <w:rFonts w:ascii="Cambria" w:hAnsi="Cambria"/>
          <w:sz w:val="20"/>
        </w:rPr>
      </w:pPr>
      <w:r>
        <w:rPr>
          <w:rFonts w:ascii="Cambria" w:hAnsi="Cambria"/>
          <w:sz w:val="20"/>
        </w:rPr>
        <w:t xml:space="preserve">Oprogramowanie Narzędziowe musi pozwalać na dokonanie </w:t>
      </w:r>
      <w:proofErr w:type="spellStart"/>
      <w:r>
        <w:rPr>
          <w:rFonts w:ascii="Cambria" w:hAnsi="Cambria"/>
          <w:sz w:val="20"/>
        </w:rPr>
        <w:t>geolokalizacji</w:t>
      </w:r>
      <w:proofErr w:type="spellEnd"/>
      <w:r>
        <w:rPr>
          <w:rFonts w:ascii="Cambria" w:hAnsi="Cambria"/>
          <w:sz w:val="20"/>
        </w:rPr>
        <w:t xml:space="preserve"> kart </w:t>
      </w:r>
      <w:r w:rsidR="00DA3335">
        <w:rPr>
          <w:rFonts w:ascii="Cambria" w:hAnsi="Cambria"/>
          <w:sz w:val="20"/>
        </w:rPr>
        <w:t xml:space="preserve">SIM i uzyskanie współrzędnych geograficznych </w:t>
      </w:r>
      <w:r>
        <w:rPr>
          <w:rFonts w:ascii="Cambria" w:hAnsi="Cambria"/>
          <w:sz w:val="20"/>
        </w:rPr>
        <w:t xml:space="preserve">na podstawie </w:t>
      </w:r>
      <w:r w:rsidR="00631943">
        <w:rPr>
          <w:rFonts w:ascii="Cambria" w:hAnsi="Cambria"/>
          <w:sz w:val="20"/>
        </w:rPr>
        <w:t xml:space="preserve">informacji z systemów </w:t>
      </w:r>
      <w:proofErr w:type="gramStart"/>
      <w:r w:rsidR="00631943">
        <w:rPr>
          <w:rFonts w:ascii="Cambria" w:hAnsi="Cambria"/>
          <w:sz w:val="20"/>
        </w:rPr>
        <w:t xml:space="preserve">komórkowych </w:t>
      </w:r>
      <w:r w:rsidR="00DA3335">
        <w:rPr>
          <w:rFonts w:ascii="Cambria" w:hAnsi="Cambria"/>
          <w:sz w:val="20"/>
        </w:rPr>
        <w:t xml:space="preserve"> posiadanych</w:t>
      </w:r>
      <w:proofErr w:type="gramEnd"/>
      <w:r w:rsidR="00DA3335">
        <w:rPr>
          <w:rFonts w:ascii="Cambria" w:hAnsi="Cambria"/>
          <w:sz w:val="20"/>
        </w:rPr>
        <w:t xml:space="preserve"> przez Wykonawcę. Lokalizacja kart powinna być realizowana automatycznie i przeprowadza raz na dobę.</w:t>
      </w:r>
      <w:r>
        <w:rPr>
          <w:rFonts w:ascii="Cambria" w:hAnsi="Cambria"/>
          <w:sz w:val="20"/>
        </w:rPr>
        <w:t xml:space="preserve"> </w:t>
      </w:r>
    </w:p>
    <w:p w:rsidR="00FB77F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W głównej zakładce powinna być widoczna zbiorcza informacja</w:t>
      </w:r>
      <w:r w:rsidR="00256659" w:rsidRPr="00A41CAA">
        <w:rPr>
          <w:rFonts w:ascii="Cambria" w:hAnsi="Cambria"/>
          <w:sz w:val="20"/>
        </w:rPr>
        <w:t>, pokazująca przynajmniej poniższe dane</w:t>
      </w:r>
      <w:r w:rsidRPr="00A41CAA">
        <w:rPr>
          <w:rFonts w:ascii="Cambria" w:hAnsi="Cambria"/>
          <w:sz w:val="20"/>
        </w:rPr>
        <w:t>:</w:t>
      </w:r>
    </w:p>
    <w:p w:rsidR="00FB77F8" w:rsidRPr="00A41CAA" w:rsidRDefault="00256659"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liczba</w:t>
      </w:r>
      <w:proofErr w:type="gramEnd"/>
      <w:r w:rsidR="00FB77F8" w:rsidRPr="00A41CAA">
        <w:rPr>
          <w:rFonts w:ascii="Cambria" w:hAnsi="Cambria"/>
          <w:sz w:val="20"/>
        </w:rPr>
        <w:t xml:space="preserve"> wszystkich monitorowanych </w:t>
      </w:r>
      <w:r w:rsidR="00B27AB4" w:rsidRPr="00A41CAA">
        <w:rPr>
          <w:rFonts w:ascii="Cambria" w:hAnsi="Cambria"/>
          <w:sz w:val="20"/>
        </w:rPr>
        <w:t>Łączy</w:t>
      </w:r>
      <w:r w:rsidR="00FB77F8" w:rsidRPr="00A41CAA">
        <w:rPr>
          <w:rFonts w:ascii="Cambria" w:hAnsi="Cambria"/>
          <w:sz w:val="20"/>
        </w:rPr>
        <w:t>,</w:t>
      </w:r>
      <w:r w:rsidR="00B27AB4" w:rsidRPr="00A41CAA">
        <w:rPr>
          <w:rFonts w:ascii="Cambria" w:hAnsi="Cambria"/>
          <w:sz w:val="20"/>
        </w:rPr>
        <w:t xml:space="preserve"> w tym:</w:t>
      </w:r>
    </w:p>
    <w:p w:rsidR="00FB77F8" w:rsidRPr="00A41CAA" w:rsidRDefault="00256659" w:rsidP="00526102">
      <w:pPr>
        <w:pStyle w:val="ListParagraph1"/>
        <w:widowControl w:val="0"/>
        <w:numPr>
          <w:ilvl w:val="4"/>
          <w:numId w:val="10"/>
        </w:numPr>
        <w:spacing w:after="120" w:line="300" w:lineRule="atLeast"/>
        <w:jc w:val="both"/>
        <w:rPr>
          <w:rFonts w:ascii="Cambria" w:hAnsi="Cambria"/>
          <w:sz w:val="20"/>
        </w:rPr>
      </w:pPr>
      <w:proofErr w:type="gramStart"/>
      <w:r w:rsidRPr="00A41CAA">
        <w:rPr>
          <w:rFonts w:ascii="Cambria" w:hAnsi="Cambria"/>
          <w:sz w:val="20"/>
        </w:rPr>
        <w:t>liczba</w:t>
      </w:r>
      <w:proofErr w:type="gramEnd"/>
      <w:r w:rsidR="00FB77F8" w:rsidRPr="00A41CAA">
        <w:rPr>
          <w:rFonts w:ascii="Cambria" w:hAnsi="Cambria"/>
          <w:sz w:val="20"/>
        </w:rPr>
        <w:t xml:space="preserve"> </w:t>
      </w:r>
      <w:r w:rsidR="00B27AB4" w:rsidRPr="00A41CAA">
        <w:rPr>
          <w:rFonts w:ascii="Cambria" w:hAnsi="Cambria"/>
          <w:sz w:val="20"/>
        </w:rPr>
        <w:t xml:space="preserve">Łączy </w:t>
      </w:r>
      <w:r w:rsidR="00FB77F8" w:rsidRPr="00A41CAA">
        <w:rPr>
          <w:rFonts w:ascii="Cambria" w:hAnsi="Cambria"/>
          <w:sz w:val="20"/>
        </w:rPr>
        <w:t xml:space="preserve">aktualnie </w:t>
      </w:r>
      <w:r w:rsidR="007F4B31" w:rsidRPr="00A41CAA">
        <w:rPr>
          <w:rFonts w:ascii="Cambria" w:hAnsi="Cambria"/>
          <w:sz w:val="20"/>
        </w:rPr>
        <w:t>zalogowanych</w:t>
      </w:r>
      <w:r w:rsidR="00DD5AEE" w:rsidRPr="00A41CAA">
        <w:rPr>
          <w:rFonts w:ascii="Cambria" w:hAnsi="Cambria"/>
          <w:sz w:val="20"/>
        </w:rPr>
        <w:t xml:space="preserve"> do sieci GSM</w:t>
      </w:r>
      <w:r w:rsidR="00FB77F8" w:rsidRPr="00A41CAA">
        <w:rPr>
          <w:rFonts w:ascii="Cambria" w:hAnsi="Cambria"/>
          <w:sz w:val="20"/>
        </w:rPr>
        <w:t>,</w:t>
      </w:r>
    </w:p>
    <w:p w:rsidR="00FB77F8" w:rsidRPr="00A41CAA" w:rsidRDefault="00256659" w:rsidP="00526102">
      <w:pPr>
        <w:pStyle w:val="ListParagraph1"/>
        <w:widowControl w:val="0"/>
        <w:numPr>
          <w:ilvl w:val="4"/>
          <w:numId w:val="10"/>
        </w:numPr>
        <w:spacing w:after="120" w:line="300" w:lineRule="atLeast"/>
        <w:jc w:val="both"/>
        <w:rPr>
          <w:rFonts w:ascii="Cambria" w:hAnsi="Cambria"/>
          <w:sz w:val="20"/>
        </w:rPr>
      </w:pPr>
      <w:proofErr w:type="gramStart"/>
      <w:r w:rsidRPr="00A41CAA">
        <w:rPr>
          <w:rFonts w:ascii="Cambria" w:hAnsi="Cambria"/>
          <w:sz w:val="20"/>
        </w:rPr>
        <w:t>liczba</w:t>
      </w:r>
      <w:proofErr w:type="gramEnd"/>
      <w:r w:rsidR="00FB77F8" w:rsidRPr="00A41CAA">
        <w:rPr>
          <w:rFonts w:ascii="Cambria" w:hAnsi="Cambria"/>
          <w:sz w:val="20"/>
        </w:rPr>
        <w:t xml:space="preserve"> </w:t>
      </w:r>
      <w:r w:rsidR="00B27AB4" w:rsidRPr="00A41CAA">
        <w:rPr>
          <w:rFonts w:ascii="Cambria" w:hAnsi="Cambria"/>
          <w:sz w:val="20"/>
        </w:rPr>
        <w:t xml:space="preserve">Łączy </w:t>
      </w:r>
      <w:r w:rsidR="00FB77F8" w:rsidRPr="00A41CAA">
        <w:rPr>
          <w:rFonts w:ascii="Cambria" w:hAnsi="Cambria"/>
          <w:sz w:val="20"/>
        </w:rPr>
        <w:t>aktualnie nie</w:t>
      </w:r>
      <w:r w:rsidR="007F4B31" w:rsidRPr="00A41CAA">
        <w:rPr>
          <w:rFonts w:ascii="Cambria" w:hAnsi="Cambria"/>
          <w:sz w:val="20"/>
        </w:rPr>
        <w:t xml:space="preserve"> zalogowanych</w:t>
      </w:r>
      <w:r w:rsidR="00DD5AEE" w:rsidRPr="00A41CAA">
        <w:rPr>
          <w:rFonts w:ascii="Cambria" w:hAnsi="Cambria"/>
          <w:sz w:val="20"/>
        </w:rPr>
        <w:t xml:space="preserve"> do sieci GSM</w:t>
      </w:r>
      <w:r w:rsidR="00FB77F8" w:rsidRPr="00A41CAA">
        <w:rPr>
          <w:rFonts w:ascii="Cambria" w:hAnsi="Cambria"/>
          <w:sz w:val="20"/>
        </w:rPr>
        <w:t>,</w:t>
      </w:r>
    </w:p>
    <w:p w:rsidR="00D836EC" w:rsidRPr="00124BE3" w:rsidRDefault="00D71F27" w:rsidP="00526102">
      <w:pPr>
        <w:pStyle w:val="ListParagraph1"/>
        <w:widowControl w:val="0"/>
        <w:numPr>
          <w:ilvl w:val="4"/>
          <w:numId w:val="10"/>
        </w:numPr>
        <w:spacing w:after="120" w:line="300" w:lineRule="atLeast"/>
        <w:jc w:val="both"/>
        <w:rPr>
          <w:rFonts w:ascii="Cambria" w:hAnsi="Cambria"/>
          <w:sz w:val="20"/>
        </w:rPr>
      </w:pPr>
      <w:proofErr w:type="gramStart"/>
      <w:r w:rsidRPr="00A41CAA">
        <w:rPr>
          <w:rFonts w:ascii="Cambria" w:hAnsi="Cambria"/>
          <w:sz w:val="20"/>
        </w:rPr>
        <w:t>wykres</w:t>
      </w:r>
      <w:proofErr w:type="gramEnd"/>
      <w:r w:rsidRPr="00A41CAA">
        <w:rPr>
          <w:rFonts w:ascii="Cambria" w:hAnsi="Cambria"/>
          <w:sz w:val="20"/>
        </w:rPr>
        <w:t xml:space="preserve"> pokazujący liczbę wszystkich Łączy zalogowanych i liczbę wszystkich Łączy niezalogowanych do sieci GSM w </w:t>
      </w:r>
      <w:r w:rsidRPr="00124BE3">
        <w:rPr>
          <w:rFonts w:ascii="Cambria" w:hAnsi="Cambria"/>
          <w:sz w:val="20"/>
        </w:rPr>
        <w:t xml:space="preserve">okresie ostatnich 24 godzin </w:t>
      </w:r>
    </w:p>
    <w:p w:rsidR="00FD7B3E" w:rsidRPr="00124BE3" w:rsidRDefault="00FB77F8" w:rsidP="00526102">
      <w:pPr>
        <w:pStyle w:val="ListParagraph1"/>
        <w:widowControl w:val="0"/>
        <w:numPr>
          <w:ilvl w:val="3"/>
          <w:numId w:val="10"/>
        </w:numPr>
        <w:spacing w:after="120" w:line="300" w:lineRule="atLeast"/>
        <w:jc w:val="both"/>
        <w:rPr>
          <w:rFonts w:ascii="Cambria" w:hAnsi="Cambria"/>
          <w:sz w:val="20"/>
        </w:rPr>
      </w:pPr>
      <w:proofErr w:type="gramStart"/>
      <w:r w:rsidRPr="00124BE3">
        <w:rPr>
          <w:rFonts w:ascii="Cambria" w:hAnsi="Cambria"/>
          <w:sz w:val="20"/>
        </w:rPr>
        <w:t>status</w:t>
      </w:r>
      <w:proofErr w:type="gramEnd"/>
      <w:r w:rsidRPr="00124BE3">
        <w:rPr>
          <w:rFonts w:ascii="Cambria" w:hAnsi="Cambria"/>
          <w:sz w:val="20"/>
        </w:rPr>
        <w:t xml:space="preserve"> głównych elementów </w:t>
      </w:r>
      <w:r w:rsidR="009A4EBA" w:rsidRPr="00124BE3">
        <w:rPr>
          <w:rFonts w:ascii="Cambria" w:hAnsi="Cambria"/>
          <w:sz w:val="20"/>
        </w:rPr>
        <w:t>I</w:t>
      </w:r>
      <w:r w:rsidRPr="00124BE3">
        <w:rPr>
          <w:rFonts w:ascii="Cambria" w:hAnsi="Cambria"/>
          <w:sz w:val="20"/>
        </w:rPr>
        <w:t>nfrastruktury</w:t>
      </w:r>
      <w:r w:rsidR="009A4EBA" w:rsidRPr="00124BE3">
        <w:rPr>
          <w:rFonts w:ascii="Cambria" w:hAnsi="Cambria"/>
          <w:sz w:val="20"/>
        </w:rPr>
        <w:t>: APN</w:t>
      </w:r>
      <w:r w:rsidR="0098548C" w:rsidRPr="00124BE3">
        <w:rPr>
          <w:rFonts w:ascii="Cambria" w:hAnsi="Cambria"/>
          <w:sz w:val="20"/>
        </w:rPr>
        <w:t xml:space="preserve"> dla poszczególnych </w:t>
      </w:r>
      <w:r w:rsidR="00220EFF" w:rsidRPr="00124BE3">
        <w:rPr>
          <w:rFonts w:ascii="Cambria" w:hAnsi="Cambria"/>
          <w:sz w:val="20"/>
        </w:rPr>
        <w:t>technik</w:t>
      </w:r>
      <w:r w:rsidR="009A4EBA" w:rsidRPr="00124BE3">
        <w:rPr>
          <w:rFonts w:ascii="Cambria" w:hAnsi="Cambria"/>
          <w:sz w:val="20"/>
        </w:rPr>
        <w:t>,</w:t>
      </w:r>
      <w:r w:rsidR="00B56EE0" w:rsidRPr="00124BE3">
        <w:rPr>
          <w:rFonts w:ascii="Cambria" w:hAnsi="Cambria"/>
          <w:sz w:val="20"/>
        </w:rPr>
        <w:t xml:space="preserve"> łącza dzierżawione</w:t>
      </w:r>
      <w:r w:rsidR="0098548C" w:rsidRPr="00124BE3">
        <w:rPr>
          <w:rFonts w:ascii="Cambria" w:hAnsi="Cambria"/>
          <w:sz w:val="20"/>
        </w:rPr>
        <w:t xml:space="preserve"> (podstawowe i zapasowe)</w:t>
      </w:r>
      <w:r w:rsidR="00B56EE0" w:rsidRPr="00124BE3">
        <w:rPr>
          <w:rFonts w:ascii="Cambria" w:hAnsi="Cambria"/>
          <w:sz w:val="20"/>
        </w:rPr>
        <w:t xml:space="preserve">, </w:t>
      </w:r>
      <w:r w:rsidR="009A4EBA" w:rsidRPr="00124BE3">
        <w:rPr>
          <w:rFonts w:ascii="Cambria" w:hAnsi="Cambria"/>
          <w:sz w:val="20"/>
        </w:rPr>
        <w:t>router brzegowy</w:t>
      </w:r>
      <w:r w:rsidR="00FD7B3E" w:rsidRPr="00124BE3">
        <w:rPr>
          <w:rFonts w:ascii="Cambria" w:hAnsi="Cambria"/>
          <w:sz w:val="20"/>
        </w:rPr>
        <w:t>,</w:t>
      </w:r>
    </w:p>
    <w:p w:rsidR="00480D1B" w:rsidRPr="00124BE3" w:rsidRDefault="00480D1B" w:rsidP="00526102">
      <w:pPr>
        <w:pStyle w:val="ListParagraph1"/>
        <w:widowControl w:val="0"/>
        <w:numPr>
          <w:ilvl w:val="3"/>
          <w:numId w:val="10"/>
        </w:numPr>
        <w:spacing w:after="120" w:line="300" w:lineRule="atLeast"/>
        <w:jc w:val="both"/>
        <w:rPr>
          <w:rFonts w:ascii="Cambria" w:hAnsi="Cambria"/>
          <w:sz w:val="20"/>
        </w:rPr>
      </w:pPr>
      <w:r w:rsidRPr="00124BE3">
        <w:rPr>
          <w:rFonts w:ascii="Cambria" w:hAnsi="Cambria"/>
          <w:sz w:val="20"/>
        </w:rPr>
        <w:t>Liczba Łączy spełniających SLA</w:t>
      </w:r>
      <w:r w:rsidR="00506526" w:rsidRPr="00124BE3">
        <w:rPr>
          <w:rFonts w:ascii="Cambria" w:hAnsi="Cambria"/>
          <w:sz w:val="20"/>
        </w:rPr>
        <w:t xml:space="preserve"> oraz realizacja SLA</w:t>
      </w:r>
      <w:r w:rsidRPr="00124BE3">
        <w:rPr>
          <w:rFonts w:ascii="Cambria" w:hAnsi="Cambria"/>
          <w:sz w:val="20"/>
        </w:rPr>
        <w:t>, w tym:</w:t>
      </w:r>
    </w:p>
    <w:p w:rsidR="00457DE0" w:rsidRPr="00124BE3" w:rsidRDefault="00457DE0" w:rsidP="00526102">
      <w:pPr>
        <w:pStyle w:val="ListParagraph1"/>
        <w:widowControl w:val="0"/>
        <w:numPr>
          <w:ilvl w:val="4"/>
          <w:numId w:val="10"/>
        </w:numPr>
        <w:spacing w:after="120" w:line="300" w:lineRule="atLeast"/>
        <w:jc w:val="both"/>
        <w:rPr>
          <w:rFonts w:ascii="Cambria" w:hAnsi="Cambria"/>
          <w:sz w:val="20"/>
        </w:rPr>
      </w:pPr>
      <w:r w:rsidRPr="00124BE3">
        <w:rPr>
          <w:rFonts w:ascii="Cambria" w:hAnsi="Cambria"/>
          <w:sz w:val="20"/>
        </w:rPr>
        <w:t>Liczba Łączy spełniających parametr „Dostępność pojedynczego Łącza w ciągu doby”</w:t>
      </w:r>
      <w:r w:rsidR="00D2738D" w:rsidRPr="00124BE3">
        <w:rPr>
          <w:rFonts w:ascii="Cambria" w:hAnsi="Cambria"/>
          <w:sz w:val="20"/>
        </w:rPr>
        <w:t xml:space="preserve"> wyrażona w sztukach i procentach</w:t>
      </w:r>
      <w:r w:rsidR="0093414A" w:rsidRPr="00124BE3">
        <w:rPr>
          <w:rFonts w:ascii="Cambria" w:hAnsi="Cambria"/>
          <w:sz w:val="20"/>
        </w:rPr>
        <w:t xml:space="preserve"> za ostatni</w:t>
      </w:r>
      <w:r w:rsidR="00DF3C7C" w:rsidRPr="00124BE3">
        <w:rPr>
          <w:rFonts w:ascii="Cambria" w:hAnsi="Cambria"/>
          <w:sz w:val="20"/>
        </w:rPr>
        <w:t xml:space="preserve"> </w:t>
      </w:r>
      <w:r w:rsidR="0093414A" w:rsidRPr="00124BE3">
        <w:rPr>
          <w:rFonts w:ascii="Cambria" w:hAnsi="Cambria"/>
          <w:sz w:val="20"/>
        </w:rPr>
        <w:t>miesiąc kalendarzowy</w:t>
      </w:r>
      <w:r w:rsidR="00D2738D" w:rsidRPr="00124BE3">
        <w:rPr>
          <w:rFonts w:ascii="Cambria" w:hAnsi="Cambria"/>
          <w:sz w:val="20"/>
        </w:rPr>
        <w:t>.</w:t>
      </w:r>
    </w:p>
    <w:p w:rsidR="00457DE0" w:rsidRPr="00124BE3" w:rsidRDefault="00457DE0" w:rsidP="00526102">
      <w:pPr>
        <w:pStyle w:val="ListParagraph1"/>
        <w:widowControl w:val="0"/>
        <w:numPr>
          <w:ilvl w:val="4"/>
          <w:numId w:val="10"/>
        </w:numPr>
        <w:spacing w:after="120" w:line="300" w:lineRule="atLeast"/>
        <w:jc w:val="both"/>
        <w:rPr>
          <w:rFonts w:ascii="Cambria" w:hAnsi="Cambria"/>
          <w:sz w:val="20"/>
        </w:rPr>
      </w:pPr>
      <w:r w:rsidRPr="00124BE3">
        <w:rPr>
          <w:rFonts w:ascii="Cambria" w:hAnsi="Cambria"/>
          <w:sz w:val="20"/>
        </w:rPr>
        <w:t>Liczba Łączy spełniających parametr „Dostępność pojedynczego Łącza w ciągu miesiąca”</w:t>
      </w:r>
      <w:r w:rsidR="00D2738D" w:rsidRPr="00124BE3">
        <w:rPr>
          <w:rFonts w:ascii="Cambria" w:hAnsi="Cambria"/>
          <w:sz w:val="20"/>
        </w:rPr>
        <w:t xml:space="preserve"> wyrażona w sztukach i procentach</w:t>
      </w:r>
      <w:r w:rsidR="0093414A" w:rsidRPr="00124BE3">
        <w:rPr>
          <w:rFonts w:ascii="Cambria" w:hAnsi="Cambria"/>
          <w:sz w:val="20"/>
        </w:rPr>
        <w:t xml:space="preserve"> za ostatnie 3 miesiące</w:t>
      </w:r>
      <w:r w:rsidR="00D2738D" w:rsidRPr="00124BE3">
        <w:rPr>
          <w:rFonts w:ascii="Cambria" w:hAnsi="Cambria"/>
          <w:sz w:val="20"/>
        </w:rPr>
        <w:t>.</w:t>
      </w:r>
    </w:p>
    <w:p w:rsidR="00110038" w:rsidRPr="00124BE3" w:rsidRDefault="00457DE0" w:rsidP="00526102">
      <w:pPr>
        <w:pStyle w:val="ListParagraph1"/>
        <w:widowControl w:val="0"/>
        <w:numPr>
          <w:ilvl w:val="4"/>
          <w:numId w:val="10"/>
        </w:numPr>
        <w:spacing w:after="120" w:line="300" w:lineRule="atLeast"/>
        <w:jc w:val="both"/>
        <w:rPr>
          <w:rFonts w:ascii="Cambria" w:hAnsi="Cambria"/>
          <w:sz w:val="20"/>
        </w:rPr>
      </w:pPr>
      <w:r w:rsidRPr="00124BE3">
        <w:rPr>
          <w:rFonts w:ascii="Cambria" w:hAnsi="Cambria"/>
          <w:sz w:val="20"/>
        </w:rPr>
        <w:t xml:space="preserve"> </w:t>
      </w:r>
      <w:r w:rsidR="00110038" w:rsidRPr="00124BE3">
        <w:rPr>
          <w:rFonts w:ascii="Cambria" w:hAnsi="Cambria"/>
          <w:sz w:val="20"/>
        </w:rPr>
        <w:t>Parametr</w:t>
      </w:r>
      <w:r w:rsidRPr="00124BE3">
        <w:rPr>
          <w:rFonts w:ascii="Cambria" w:hAnsi="Cambria"/>
          <w:sz w:val="20"/>
        </w:rPr>
        <w:t xml:space="preserve"> </w:t>
      </w:r>
      <w:r w:rsidR="00110038" w:rsidRPr="00124BE3">
        <w:rPr>
          <w:rFonts w:ascii="Cambria" w:hAnsi="Cambria"/>
          <w:sz w:val="20"/>
        </w:rPr>
        <w:t>„</w:t>
      </w:r>
      <w:r w:rsidR="00506526" w:rsidRPr="00124BE3">
        <w:rPr>
          <w:rFonts w:ascii="Cambria" w:hAnsi="Cambria"/>
          <w:sz w:val="20"/>
        </w:rPr>
        <w:t>Średnia d</w:t>
      </w:r>
      <w:r w:rsidRPr="00124BE3">
        <w:rPr>
          <w:rFonts w:ascii="Cambria" w:hAnsi="Cambria"/>
          <w:sz w:val="20"/>
        </w:rPr>
        <w:t xml:space="preserve">ostępność </w:t>
      </w:r>
      <w:r w:rsidR="00506526" w:rsidRPr="00124BE3">
        <w:rPr>
          <w:rFonts w:ascii="Cambria" w:hAnsi="Cambria"/>
          <w:sz w:val="20"/>
        </w:rPr>
        <w:t xml:space="preserve">wszystkich </w:t>
      </w:r>
      <w:r w:rsidRPr="00124BE3">
        <w:rPr>
          <w:rFonts w:ascii="Cambria" w:hAnsi="Cambria"/>
          <w:sz w:val="20"/>
        </w:rPr>
        <w:t xml:space="preserve">Łączy </w:t>
      </w:r>
      <w:r w:rsidR="00506526" w:rsidRPr="00124BE3">
        <w:rPr>
          <w:rFonts w:ascii="Cambria" w:hAnsi="Cambria"/>
          <w:sz w:val="20"/>
        </w:rPr>
        <w:t>w ciągu doby</w:t>
      </w:r>
      <w:r w:rsidR="00110038" w:rsidRPr="00124BE3">
        <w:rPr>
          <w:rFonts w:ascii="Cambria" w:hAnsi="Cambria"/>
          <w:sz w:val="20"/>
        </w:rPr>
        <w:t>”</w:t>
      </w:r>
      <w:r w:rsidR="00506526" w:rsidRPr="00124BE3">
        <w:rPr>
          <w:rFonts w:ascii="Cambria" w:hAnsi="Cambria"/>
          <w:sz w:val="20"/>
        </w:rPr>
        <w:t xml:space="preserve"> </w:t>
      </w:r>
      <w:r w:rsidR="00110038" w:rsidRPr="00124BE3">
        <w:rPr>
          <w:rFonts w:ascii="Cambria" w:hAnsi="Cambria"/>
          <w:sz w:val="20"/>
        </w:rPr>
        <w:t>za ostatni miesiąc kalendarzowy.</w:t>
      </w:r>
    </w:p>
    <w:p w:rsidR="00457DE0" w:rsidRPr="00124BE3" w:rsidRDefault="00110038" w:rsidP="00526102">
      <w:pPr>
        <w:pStyle w:val="ListParagraph1"/>
        <w:widowControl w:val="0"/>
        <w:numPr>
          <w:ilvl w:val="4"/>
          <w:numId w:val="10"/>
        </w:numPr>
        <w:spacing w:after="120" w:line="300" w:lineRule="atLeast"/>
        <w:jc w:val="both"/>
        <w:rPr>
          <w:rFonts w:ascii="Cambria" w:hAnsi="Cambria"/>
          <w:sz w:val="20"/>
        </w:rPr>
      </w:pPr>
      <w:r w:rsidRPr="00124BE3">
        <w:rPr>
          <w:rFonts w:ascii="Cambria" w:hAnsi="Cambria"/>
          <w:sz w:val="20"/>
        </w:rPr>
        <w:t xml:space="preserve">Parametr „Średnia dostępność wszystkich Łączy w ciągu miesiąca” za ostatnie 3 </w:t>
      </w:r>
      <w:proofErr w:type="gramStart"/>
      <w:r w:rsidRPr="00124BE3">
        <w:rPr>
          <w:rFonts w:ascii="Cambria" w:hAnsi="Cambria"/>
          <w:sz w:val="20"/>
        </w:rPr>
        <w:t>miesiące</w:t>
      </w:r>
      <w:r w:rsidR="0018724E" w:rsidRPr="00124BE3">
        <w:rPr>
          <w:rFonts w:ascii="Cambria" w:hAnsi="Cambria"/>
          <w:sz w:val="20"/>
        </w:rPr>
        <w:t xml:space="preserve"> </w:t>
      </w:r>
      <w:r w:rsidRPr="00124BE3">
        <w:rPr>
          <w:rFonts w:ascii="Cambria" w:hAnsi="Cambria"/>
          <w:sz w:val="20"/>
        </w:rPr>
        <w:t>.</w:t>
      </w:r>
      <w:r w:rsidRPr="00124BE3" w:rsidDel="00110038">
        <w:rPr>
          <w:rFonts w:ascii="Cambria" w:hAnsi="Cambria"/>
          <w:sz w:val="20"/>
        </w:rPr>
        <w:t xml:space="preserve"> </w:t>
      </w:r>
      <w:proofErr w:type="gramEnd"/>
    </w:p>
    <w:p w:rsidR="00457DE0" w:rsidRPr="00124BE3" w:rsidRDefault="00457DE0" w:rsidP="00526102">
      <w:pPr>
        <w:pStyle w:val="ListParagraph1"/>
        <w:widowControl w:val="0"/>
        <w:numPr>
          <w:ilvl w:val="4"/>
          <w:numId w:val="10"/>
        </w:numPr>
        <w:spacing w:after="120" w:line="300" w:lineRule="atLeast"/>
        <w:jc w:val="both"/>
        <w:rPr>
          <w:rFonts w:ascii="Cambria" w:hAnsi="Cambria"/>
          <w:sz w:val="20"/>
        </w:rPr>
      </w:pPr>
      <w:r w:rsidRPr="00124BE3">
        <w:rPr>
          <w:rFonts w:ascii="Cambria" w:hAnsi="Cambria"/>
          <w:sz w:val="20"/>
        </w:rPr>
        <w:t>Liczba Łączy spełniających parametr „Średnie opóźnienie pakietów dla pojedynczego Łącza w ciągu doby”</w:t>
      </w:r>
      <w:r w:rsidR="00D2738D" w:rsidRPr="00124BE3">
        <w:rPr>
          <w:rFonts w:ascii="Cambria" w:hAnsi="Cambria"/>
          <w:sz w:val="20"/>
        </w:rPr>
        <w:t xml:space="preserve"> wyrażona w sztukach i procentach</w:t>
      </w:r>
      <w:r w:rsidR="0093414A" w:rsidRPr="00124BE3">
        <w:rPr>
          <w:rFonts w:ascii="Cambria" w:hAnsi="Cambria"/>
          <w:sz w:val="20"/>
        </w:rPr>
        <w:t xml:space="preserve"> za ostatni miesiąc kalendarzowy.</w:t>
      </w:r>
      <w:r w:rsidR="00D2738D" w:rsidRPr="00124BE3">
        <w:rPr>
          <w:rFonts w:ascii="Cambria" w:hAnsi="Cambria"/>
          <w:sz w:val="20"/>
        </w:rPr>
        <w:t>.</w:t>
      </w:r>
    </w:p>
    <w:p w:rsidR="00457DE0" w:rsidRPr="00124BE3" w:rsidRDefault="00457DE0" w:rsidP="00526102">
      <w:pPr>
        <w:pStyle w:val="ListParagraph1"/>
        <w:widowControl w:val="0"/>
        <w:numPr>
          <w:ilvl w:val="4"/>
          <w:numId w:val="10"/>
        </w:numPr>
        <w:spacing w:after="120" w:line="300" w:lineRule="atLeast"/>
        <w:jc w:val="both"/>
        <w:rPr>
          <w:rFonts w:ascii="Cambria" w:hAnsi="Cambria"/>
          <w:sz w:val="20"/>
        </w:rPr>
      </w:pPr>
      <w:r w:rsidRPr="00124BE3">
        <w:rPr>
          <w:rFonts w:ascii="Cambria" w:hAnsi="Cambria"/>
          <w:sz w:val="20"/>
        </w:rPr>
        <w:t>Liczba Łączy spełniających parametr „Średnie opóźnienie pakietów dla pojedynczego Łącza w ciągu miesiąca”</w:t>
      </w:r>
      <w:r w:rsidR="00D2738D" w:rsidRPr="00124BE3">
        <w:rPr>
          <w:rFonts w:ascii="Cambria" w:hAnsi="Cambria"/>
          <w:sz w:val="20"/>
        </w:rPr>
        <w:t xml:space="preserve"> wyrażona w sztukach i procentach</w:t>
      </w:r>
      <w:r w:rsidR="0093414A" w:rsidRPr="00124BE3">
        <w:rPr>
          <w:rFonts w:ascii="Cambria" w:hAnsi="Cambria"/>
          <w:sz w:val="20"/>
        </w:rPr>
        <w:t xml:space="preserve"> za ostatnie 3 miesiące.</w:t>
      </w:r>
      <w:r w:rsidR="00D2738D" w:rsidRPr="00124BE3">
        <w:rPr>
          <w:rFonts w:ascii="Cambria" w:hAnsi="Cambria"/>
          <w:sz w:val="20"/>
        </w:rPr>
        <w:t>.</w:t>
      </w:r>
      <w:r w:rsidRPr="00124BE3">
        <w:rPr>
          <w:rFonts w:ascii="Cambria" w:hAnsi="Cambria"/>
          <w:sz w:val="20"/>
        </w:rPr>
        <w:t xml:space="preserve"> </w:t>
      </w:r>
    </w:p>
    <w:p w:rsidR="00FB77F8" w:rsidRPr="00124BE3" w:rsidRDefault="00FB77F8" w:rsidP="00526102">
      <w:pPr>
        <w:pStyle w:val="ListParagraph1"/>
        <w:widowControl w:val="0"/>
        <w:numPr>
          <w:ilvl w:val="2"/>
          <w:numId w:val="10"/>
        </w:numPr>
        <w:spacing w:after="120" w:line="300" w:lineRule="atLeast"/>
        <w:jc w:val="both"/>
        <w:rPr>
          <w:rFonts w:ascii="Cambria" w:hAnsi="Cambria"/>
          <w:sz w:val="20"/>
        </w:rPr>
      </w:pPr>
      <w:r w:rsidRPr="00124BE3">
        <w:rPr>
          <w:rFonts w:ascii="Cambria" w:hAnsi="Cambria"/>
          <w:sz w:val="20"/>
        </w:rPr>
        <w:t>Dodatkowo moduł musi zawierać tabelę lub zestaw tabel umieszczonych w jednej lub kilku zakładkach.</w:t>
      </w:r>
      <w:r w:rsidR="008546B3" w:rsidRPr="00124BE3">
        <w:rPr>
          <w:rFonts w:ascii="Cambria" w:hAnsi="Cambria"/>
          <w:sz w:val="20"/>
        </w:rPr>
        <w:t xml:space="preserve"> </w:t>
      </w:r>
      <w:r w:rsidRPr="00124BE3">
        <w:rPr>
          <w:rFonts w:ascii="Cambria" w:hAnsi="Cambria"/>
          <w:sz w:val="20"/>
        </w:rPr>
        <w:t>Tabela zawierająca minimum poniżej zdefiniowane kolumny</w:t>
      </w:r>
      <w:r w:rsidR="008546B3" w:rsidRPr="00124BE3">
        <w:rPr>
          <w:rFonts w:ascii="Cambria" w:hAnsi="Cambria"/>
          <w:sz w:val="20"/>
        </w:rPr>
        <w:t xml:space="preserve"> dla każdego Łącza</w:t>
      </w:r>
      <w:r w:rsidRPr="00124BE3">
        <w:rPr>
          <w:rFonts w:ascii="Cambria" w:hAnsi="Cambria"/>
          <w:sz w:val="20"/>
        </w:rPr>
        <w:t>:</w:t>
      </w:r>
    </w:p>
    <w:p w:rsidR="00FB77F8" w:rsidRPr="00124BE3" w:rsidRDefault="00FB77F8" w:rsidP="00526102">
      <w:pPr>
        <w:pStyle w:val="ListParagraph1"/>
        <w:widowControl w:val="0"/>
        <w:numPr>
          <w:ilvl w:val="3"/>
          <w:numId w:val="10"/>
        </w:numPr>
        <w:spacing w:after="120" w:line="300" w:lineRule="atLeast"/>
        <w:jc w:val="both"/>
        <w:rPr>
          <w:rFonts w:ascii="Cambria" w:hAnsi="Cambria"/>
          <w:sz w:val="20"/>
        </w:rPr>
      </w:pPr>
      <w:r w:rsidRPr="00124BE3">
        <w:rPr>
          <w:rFonts w:ascii="Cambria" w:hAnsi="Cambria"/>
          <w:sz w:val="20"/>
        </w:rPr>
        <w:t xml:space="preserve">NIP </w:t>
      </w:r>
      <w:r w:rsidR="006440B7" w:rsidRPr="00124BE3">
        <w:rPr>
          <w:rFonts w:ascii="Cambria" w:hAnsi="Cambria"/>
          <w:sz w:val="20"/>
        </w:rPr>
        <w:t>Firmy (Zamawiającego)</w:t>
      </w:r>
      <w:r w:rsidRPr="00124BE3">
        <w:rPr>
          <w:rFonts w:ascii="Cambria" w:hAnsi="Cambria"/>
          <w:sz w:val="20"/>
        </w:rPr>
        <w:t>,</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r w:rsidRPr="00A41CAA">
        <w:rPr>
          <w:rFonts w:ascii="Cambria" w:hAnsi="Cambria"/>
          <w:sz w:val="20"/>
        </w:rPr>
        <w:t xml:space="preserve">Nazwa </w:t>
      </w:r>
      <w:r w:rsidR="006440B7" w:rsidRPr="00A41CAA">
        <w:rPr>
          <w:rFonts w:ascii="Cambria" w:hAnsi="Cambria"/>
          <w:sz w:val="20"/>
        </w:rPr>
        <w:t>Firmy</w:t>
      </w:r>
      <w:r w:rsidR="006440B7">
        <w:rPr>
          <w:rFonts w:ascii="Cambria" w:hAnsi="Cambria"/>
          <w:sz w:val="20"/>
        </w:rPr>
        <w:t xml:space="preserve"> (Zamawiającego)</w:t>
      </w:r>
      <w:r w:rsidRPr="00FC5824">
        <w:rPr>
          <w:rFonts w:ascii="Cambria" w:hAnsi="Cambria"/>
          <w:sz w:val="20"/>
        </w:rPr>
        <w:t>,</w:t>
      </w:r>
    </w:p>
    <w:p w:rsidR="00FB77F8" w:rsidRPr="00A41CAA" w:rsidRDefault="00D158BE"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w:t>
      </w:r>
      <w:r w:rsidR="00FB77F8" w:rsidRPr="00A41CAA">
        <w:rPr>
          <w:rFonts w:ascii="Cambria" w:hAnsi="Cambria"/>
          <w:sz w:val="20"/>
        </w:rPr>
        <w:t>r</w:t>
      </w:r>
      <w:proofErr w:type="gramEnd"/>
      <w:r w:rsidR="00FB77F8" w:rsidRPr="00A41CAA">
        <w:rPr>
          <w:rFonts w:ascii="Cambria" w:hAnsi="Cambria"/>
          <w:sz w:val="20"/>
        </w:rPr>
        <w:t xml:space="preserve"> MSISDN,</w:t>
      </w:r>
    </w:p>
    <w:p w:rsidR="00932F4F" w:rsidRPr="00A41CAA" w:rsidRDefault="00932F4F"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numer</w:t>
      </w:r>
      <w:proofErr w:type="gramEnd"/>
      <w:r w:rsidRPr="00A41CAA">
        <w:rPr>
          <w:rFonts w:ascii="Cambria" w:hAnsi="Cambria"/>
          <w:sz w:val="20"/>
        </w:rPr>
        <w:t xml:space="preserve"> seryjny karty SIM,</w:t>
      </w:r>
    </w:p>
    <w:p w:rsidR="00932F4F" w:rsidRPr="00A41CAA" w:rsidRDefault="00932F4F"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adres</w:t>
      </w:r>
      <w:proofErr w:type="gramEnd"/>
      <w:r w:rsidRPr="00A41CAA">
        <w:rPr>
          <w:rFonts w:ascii="Cambria" w:hAnsi="Cambria"/>
          <w:sz w:val="20"/>
        </w:rPr>
        <w:t xml:space="preserve"> IP w APN Podstawowy</w:t>
      </w:r>
    </w:p>
    <w:p w:rsidR="00932F4F" w:rsidRPr="00A41CAA" w:rsidRDefault="00932F4F"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adres</w:t>
      </w:r>
      <w:proofErr w:type="gramEnd"/>
      <w:r w:rsidRPr="00A41CAA">
        <w:rPr>
          <w:rFonts w:ascii="Cambria" w:hAnsi="Cambria"/>
          <w:sz w:val="20"/>
        </w:rPr>
        <w:t xml:space="preserve"> IP w APN Dodatkowy</w:t>
      </w:r>
    </w:p>
    <w:p w:rsidR="00FB77F8" w:rsidRPr="00A41CAA" w:rsidRDefault="00FB77F8" w:rsidP="00526102">
      <w:pPr>
        <w:pStyle w:val="ListParagraph1"/>
        <w:widowControl w:val="0"/>
        <w:numPr>
          <w:ilvl w:val="3"/>
          <w:numId w:val="10"/>
        </w:numPr>
        <w:spacing w:after="120" w:line="300" w:lineRule="atLeast"/>
        <w:jc w:val="both"/>
        <w:rPr>
          <w:rFonts w:ascii="Cambria" w:hAnsi="Cambria"/>
          <w:sz w:val="20"/>
        </w:rPr>
      </w:pPr>
      <w:r w:rsidRPr="00A41CAA">
        <w:rPr>
          <w:rFonts w:ascii="Cambria" w:hAnsi="Cambria"/>
          <w:sz w:val="20"/>
        </w:rPr>
        <w:t>aktualn</w:t>
      </w:r>
      <w:r w:rsidR="00DD5AEE" w:rsidRPr="00A41CAA">
        <w:rPr>
          <w:rFonts w:ascii="Cambria" w:hAnsi="Cambria"/>
          <w:sz w:val="20"/>
        </w:rPr>
        <w:t>y stan zalogowania Karty SIM do sieci GSM</w:t>
      </w:r>
      <w:r w:rsidR="00DA3335">
        <w:rPr>
          <w:rFonts w:ascii="Cambria" w:hAnsi="Cambria"/>
          <w:sz w:val="20"/>
        </w:rPr>
        <w:t xml:space="preserve"> (po kliknięciu w aktualny stan karty SIM Zamawiający będzie miał dostęp do historii stanu zalogowania karty SIM przynajmniej za ostatnie 3 </w:t>
      </w:r>
      <w:proofErr w:type="gramStart"/>
      <w:r w:rsidR="00DA3335">
        <w:rPr>
          <w:rFonts w:ascii="Cambria" w:hAnsi="Cambria"/>
          <w:sz w:val="20"/>
        </w:rPr>
        <w:t>pełne  miesiące</w:t>
      </w:r>
      <w:proofErr w:type="gramEnd"/>
      <w:r w:rsidR="00DA3335">
        <w:rPr>
          <w:rFonts w:ascii="Cambria" w:hAnsi="Cambria"/>
          <w:sz w:val="20"/>
        </w:rPr>
        <w:t xml:space="preserve"> rozliczeniowe i możliwość podglądu </w:t>
      </w:r>
      <w:r w:rsidR="00F07D62">
        <w:rPr>
          <w:rFonts w:ascii="Cambria" w:hAnsi="Cambria"/>
          <w:sz w:val="20"/>
        </w:rPr>
        <w:t xml:space="preserve">historii </w:t>
      </w:r>
      <w:r w:rsidR="00DA3335">
        <w:rPr>
          <w:rFonts w:ascii="Cambria" w:hAnsi="Cambria"/>
          <w:sz w:val="20"/>
        </w:rPr>
        <w:t>w wybranym czasookresie</w:t>
      </w:r>
      <w:r w:rsidR="00F07D62">
        <w:rPr>
          <w:rFonts w:ascii="Cambria" w:hAnsi="Cambria"/>
          <w:sz w:val="20"/>
        </w:rPr>
        <w:t xml:space="preserve"> - </w:t>
      </w:r>
      <w:r w:rsidR="00DA3335">
        <w:rPr>
          <w:rFonts w:ascii="Cambria" w:hAnsi="Cambria"/>
          <w:sz w:val="20"/>
        </w:rPr>
        <w:t>dzień, zakres dni, miesiąc</w:t>
      </w:r>
      <w:r w:rsidR="00F07D62">
        <w:rPr>
          <w:rFonts w:ascii="Cambria" w:hAnsi="Cambria"/>
          <w:sz w:val="20"/>
        </w:rPr>
        <w:t>)</w:t>
      </w:r>
      <w:r w:rsidRPr="00A41CAA">
        <w:rPr>
          <w:rFonts w:ascii="Cambria" w:hAnsi="Cambria"/>
          <w:sz w:val="20"/>
        </w:rPr>
        <w:t>,</w:t>
      </w:r>
    </w:p>
    <w:p w:rsidR="00FB77F8" w:rsidRDefault="00FB77F8"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czas</w:t>
      </w:r>
      <w:proofErr w:type="gramEnd"/>
      <w:r w:rsidRPr="00A41CAA">
        <w:rPr>
          <w:rFonts w:ascii="Cambria" w:hAnsi="Cambria"/>
          <w:sz w:val="20"/>
        </w:rPr>
        <w:t xml:space="preserve"> od momentu ostatniej zmiany </w:t>
      </w:r>
      <w:r w:rsidR="00DD5AEE" w:rsidRPr="00A41CAA">
        <w:rPr>
          <w:rFonts w:ascii="Cambria" w:hAnsi="Cambria"/>
          <w:sz w:val="20"/>
        </w:rPr>
        <w:t>stanu zalogowania Karty SIM do sieci GSM</w:t>
      </w:r>
      <w:r w:rsidRPr="00A41CAA">
        <w:rPr>
          <w:rFonts w:ascii="Cambria" w:hAnsi="Cambria"/>
          <w:sz w:val="20"/>
        </w:rPr>
        <w:t>,</w:t>
      </w:r>
    </w:p>
    <w:p w:rsidR="00DA3335" w:rsidRPr="00A41CAA" w:rsidRDefault="00DA3335" w:rsidP="00526102">
      <w:pPr>
        <w:pStyle w:val="ListParagraph1"/>
        <w:widowControl w:val="0"/>
        <w:numPr>
          <w:ilvl w:val="3"/>
          <w:numId w:val="10"/>
        </w:numPr>
        <w:spacing w:after="120" w:line="300" w:lineRule="atLeast"/>
        <w:jc w:val="both"/>
        <w:rPr>
          <w:rFonts w:ascii="Cambria" w:hAnsi="Cambria"/>
          <w:sz w:val="20"/>
        </w:rPr>
      </w:pPr>
      <w:proofErr w:type="gramStart"/>
      <w:r>
        <w:rPr>
          <w:rFonts w:ascii="Cambria" w:hAnsi="Cambria"/>
          <w:sz w:val="20"/>
        </w:rPr>
        <w:t>koordynaty</w:t>
      </w:r>
      <w:proofErr w:type="gramEnd"/>
      <w:r>
        <w:rPr>
          <w:rFonts w:ascii="Cambria" w:hAnsi="Cambria"/>
          <w:sz w:val="20"/>
        </w:rPr>
        <w:t xml:space="preserve"> GPS na podstawie </w:t>
      </w:r>
      <w:proofErr w:type="spellStart"/>
      <w:r>
        <w:rPr>
          <w:rFonts w:ascii="Cambria" w:hAnsi="Cambria"/>
          <w:sz w:val="20"/>
        </w:rPr>
        <w:t>geolokalizacji</w:t>
      </w:r>
      <w:proofErr w:type="spellEnd"/>
      <w:r>
        <w:rPr>
          <w:rFonts w:ascii="Cambria" w:hAnsi="Cambria"/>
          <w:sz w:val="20"/>
        </w:rPr>
        <w:t xml:space="preserve"> przeprowadzonej przez Wykonawcę.</w:t>
      </w:r>
    </w:p>
    <w:p w:rsidR="00C26C3E" w:rsidRPr="00A41CAA" w:rsidRDefault="00C26C3E"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Zamawiający i Wykonawca muszą mieć możliwość dodawania nowych kolumn do tabeli.</w:t>
      </w:r>
    </w:p>
    <w:p w:rsidR="00C26C3E" w:rsidRPr="00A41CAA" w:rsidRDefault="00C26C3E"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Każda tabela musi: </w:t>
      </w:r>
    </w:p>
    <w:p w:rsidR="00C26C3E" w:rsidRPr="00A41CAA" w:rsidRDefault="00C26C3E"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umożliwiać</w:t>
      </w:r>
      <w:proofErr w:type="gramEnd"/>
      <w:r w:rsidRPr="00A41CAA">
        <w:rPr>
          <w:rFonts w:ascii="Cambria" w:hAnsi="Cambria"/>
          <w:sz w:val="20"/>
        </w:rPr>
        <w:t xml:space="preserve"> sortowanie oraz filtrowanie na podstawie wszystkich kolumn.</w:t>
      </w:r>
    </w:p>
    <w:p w:rsidR="00C26C3E" w:rsidRPr="00A41CAA" w:rsidRDefault="00C26C3E"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posiadać</w:t>
      </w:r>
      <w:proofErr w:type="gramEnd"/>
      <w:r w:rsidRPr="00A41CAA">
        <w:rPr>
          <w:rFonts w:ascii="Cambria" w:hAnsi="Cambria"/>
          <w:sz w:val="20"/>
        </w:rPr>
        <w:t xml:space="preserve"> mechanizm wyszukiwania.</w:t>
      </w:r>
    </w:p>
    <w:p w:rsidR="00C26C3E" w:rsidRPr="00A41CAA" w:rsidRDefault="00C26C3E"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posiadać</w:t>
      </w:r>
      <w:proofErr w:type="gramEnd"/>
      <w:r w:rsidRPr="00A41CAA">
        <w:rPr>
          <w:rFonts w:ascii="Cambria" w:hAnsi="Cambria"/>
          <w:sz w:val="20"/>
        </w:rPr>
        <w:t xml:space="preserve"> mechanizm ukrywania kolumn.</w:t>
      </w:r>
    </w:p>
    <w:p w:rsidR="00FB77F8" w:rsidRPr="00A41CAA" w:rsidRDefault="00C26C3E"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Oprogramowanie Narzędziowe musi umożliwiać eksportowanie danych minimum do plików formatu Excel (XLSX, XLS), CSV, TXT, XML, PDF.</w:t>
      </w:r>
      <w:r w:rsidR="00034774" w:rsidRPr="00A41CAA" w:rsidDel="00C26C3E">
        <w:rPr>
          <w:rFonts w:ascii="Cambria" w:hAnsi="Cambria"/>
          <w:sz w:val="20"/>
        </w:rPr>
        <w:t xml:space="preserve"> </w:t>
      </w:r>
    </w:p>
    <w:p w:rsidR="00FB77F8" w:rsidRPr="00A41CAA" w:rsidRDefault="000D4AF8" w:rsidP="00526102">
      <w:pPr>
        <w:pStyle w:val="ListParagraph1"/>
        <w:widowControl w:val="0"/>
        <w:numPr>
          <w:ilvl w:val="1"/>
          <w:numId w:val="10"/>
        </w:numPr>
        <w:spacing w:after="120" w:line="300" w:lineRule="atLeast"/>
        <w:jc w:val="both"/>
        <w:rPr>
          <w:rFonts w:ascii="Cambria" w:hAnsi="Cambria"/>
          <w:sz w:val="20"/>
          <w:u w:val="single"/>
        </w:rPr>
      </w:pPr>
      <w:r w:rsidRPr="00A41CAA">
        <w:rPr>
          <w:rFonts w:ascii="Cambria" w:hAnsi="Cambria"/>
          <w:sz w:val="20"/>
          <w:u w:val="single"/>
        </w:rPr>
        <w:t>Funkcjonalności związane z serwisem</w:t>
      </w:r>
    </w:p>
    <w:p w:rsidR="00FB77F8" w:rsidRPr="00A41CAA" w:rsidRDefault="00FC61DB"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Oprogramowanie Narzędziowe </w:t>
      </w:r>
      <w:r w:rsidR="002928D3" w:rsidRPr="00A41CAA">
        <w:rPr>
          <w:rFonts w:ascii="Cambria" w:hAnsi="Cambria"/>
          <w:sz w:val="20"/>
        </w:rPr>
        <w:t>musi</w:t>
      </w:r>
      <w:r w:rsidR="00FB77F8" w:rsidRPr="00A41CAA">
        <w:rPr>
          <w:rFonts w:ascii="Cambria" w:hAnsi="Cambria"/>
          <w:sz w:val="20"/>
        </w:rPr>
        <w:t>:</w:t>
      </w:r>
    </w:p>
    <w:p w:rsidR="00BA1F98" w:rsidRPr="00A41CAA" w:rsidRDefault="004233A2" w:rsidP="00526102">
      <w:pPr>
        <w:pStyle w:val="ListParagraph1"/>
        <w:widowControl w:val="0"/>
        <w:numPr>
          <w:ilvl w:val="3"/>
          <w:numId w:val="10"/>
        </w:numPr>
        <w:spacing w:after="120" w:line="300" w:lineRule="atLeast"/>
        <w:jc w:val="both"/>
        <w:rPr>
          <w:rFonts w:ascii="Cambria" w:hAnsi="Cambria"/>
          <w:sz w:val="20"/>
        </w:rPr>
      </w:pPr>
      <w:proofErr w:type="gramStart"/>
      <w:r>
        <w:rPr>
          <w:rFonts w:ascii="Cambria" w:hAnsi="Cambria"/>
          <w:sz w:val="20"/>
        </w:rPr>
        <w:t>umożliwiać</w:t>
      </w:r>
      <w:proofErr w:type="gramEnd"/>
      <w:r>
        <w:rPr>
          <w:rFonts w:ascii="Cambria" w:hAnsi="Cambria"/>
          <w:sz w:val="20"/>
        </w:rPr>
        <w:t xml:space="preserve"> </w:t>
      </w:r>
      <w:r w:rsidR="00BA1F98" w:rsidRPr="00A41CAA">
        <w:rPr>
          <w:rFonts w:ascii="Cambria" w:hAnsi="Cambria"/>
          <w:sz w:val="20"/>
        </w:rPr>
        <w:t>wyłączeni</w:t>
      </w:r>
      <w:r>
        <w:rPr>
          <w:rFonts w:ascii="Cambria" w:hAnsi="Cambria"/>
          <w:sz w:val="20"/>
        </w:rPr>
        <w:t>e</w:t>
      </w:r>
      <w:r w:rsidR="00BA1F98" w:rsidRPr="00A41CAA">
        <w:rPr>
          <w:rFonts w:ascii="Cambria" w:hAnsi="Cambria"/>
          <w:sz w:val="20"/>
        </w:rPr>
        <w:t xml:space="preserve"> i włączeni</w:t>
      </w:r>
      <w:r>
        <w:rPr>
          <w:rFonts w:ascii="Cambria" w:hAnsi="Cambria"/>
          <w:sz w:val="20"/>
        </w:rPr>
        <w:t>e</w:t>
      </w:r>
      <w:r w:rsidR="00BA1F98" w:rsidRPr="00A41CAA">
        <w:rPr>
          <w:rFonts w:ascii="Cambria" w:hAnsi="Cambria"/>
          <w:sz w:val="20"/>
        </w:rPr>
        <w:t xml:space="preserve"> Karty SIM w danym APN,</w:t>
      </w:r>
    </w:p>
    <w:p w:rsidR="00FB77F8" w:rsidRPr="00A41CAA" w:rsidRDefault="004233A2" w:rsidP="00526102">
      <w:pPr>
        <w:pStyle w:val="ListParagraph1"/>
        <w:widowControl w:val="0"/>
        <w:numPr>
          <w:ilvl w:val="3"/>
          <w:numId w:val="10"/>
        </w:numPr>
        <w:spacing w:after="120" w:line="300" w:lineRule="atLeast"/>
        <w:jc w:val="both"/>
        <w:rPr>
          <w:rFonts w:ascii="Cambria" w:hAnsi="Cambria"/>
          <w:sz w:val="20"/>
        </w:rPr>
      </w:pPr>
      <w:proofErr w:type="gramStart"/>
      <w:r>
        <w:rPr>
          <w:rFonts w:ascii="Cambria" w:hAnsi="Cambria"/>
          <w:sz w:val="20"/>
        </w:rPr>
        <w:t>umożliwiać</w:t>
      </w:r>
      <w:proofErr w:type="gramEnd"/>
      <w:r>
        <w:rPr>
          <w:rFonts w:ascii="Cambria" w:hAnsi="Cambria"/>
          <w:sz w:val="20"/>
        </w:rPr>
        <w:t xml:space="preserve"> </w:t>
      </w:r>
      <w:r w:rsidR="00C6615F" w:rsidRPr="00A41CAA">
        <w:rPr>
          <w:rFonts w:ascii="Cambria" w:hAnsi="Cambria"/>
          <w:sz w:val="20"/>
        </w:rPr>
        <w:t>a</w:t>
      </w:r>
      <w:r w:rsidR="00FB77F8" w:rsidRPr="00A41CAA">
        <w:rPr>
          <w:rFonts w:ascii="Cambria" w:hAnsi="Cambria"/>
          <w:sz w:val="20"/>
        </w:rPr>
        <w:t>utomat</w:t>
      </w:r>
      <w:r w:rsidR="00C6615F" w:rsidRPr="00A41CAA">
        <w:rPr>
          <w:rFonts w:ascii="Cambria" w:hAnsi="Cambria"/>
          <w:sz w:val="20"/>
        </w:rPr>
        <w:t>yczne zgłaszanie</w:t>
      </w:r>
      <w:r w:rsidR="00DB2EE5" w:rsidRPr="00A41CAA">
        <w:rPr>
          <w:rFonts w:ascii="Cambria" w:hAnsi="Cambria"/>
          <w:sz w:val="20"/>
        </w:rPr>
        <w:t xml:space="preserve"> Awarii Masowej,</w:t>
      </w:r>
    </w:p>
    <w:p w:rsidR="00FB77F8" w:rsidRDefault="004233A2" w:rsidP="00526102">
      <w:pPr>
        <w:pStyle w:val="ListParagraph1"/>
        <w:widowControl w:val="0"/>
        <w:numPr>
          <w:ilvl w:val="3"/>
          <w:numId w:val="10"/>
        </w:numPr>
        <w:spacing w:after="120" w:line="300" w:lineRule="atLeast"/>
        <w:jc w:val="both"/>
        <w:rPr>
          <w:rFonts w:ascii="Cambria" w:hAnsi="Cambria"/>
          <w:sz w:val="20"/>
        </w:rPr>
      </w:pPr>
      <w:proofErr w:type="gramStart"/>
      <w:r>
        <w:rPr>
          <w:rFonts w:ascii="Cambria" w:hAnsi="Cambria"/>
          <w:sz w:val="20"/>
        </w:rPr>
        <w:t>umożliwiać</w:t>
      </w:r>
      <w:proofErr w:type="gramEnd"/>
      <w:r>
        <w:rPr>
          <w:rFonts w:ascii="Cambria" w:hAnsi="Cambria"/>
          <w:sz w:val="20"/>
        </w:rPr>
        <w:t xml:space="preserve"> </w:t>
      </w:r>
      <w:r w:rsidR="002928D3" w:rsidRPr="00A41CAA">
        <w:rPr>
          <w:rFonts w:ascii="Cambria" w:hAnsi="Cambria"/>
          <w:sz w:val="20"/>
        </w:rPr>
        <w:t>r</w:t>
      </w:r>
      <w:r w:rsidR="00FB77F8" w:rsidRPr="00A41CAA">
        <w:rPr>
          <w:rFonts w:ascii="Cambria" w:hAnsi="Cambria"/>
          <w:sz w:val="20"/>
        </w:rPr>
        <w:t xml:space="preserve">ęczne zgłaszanie </w:t>
      </w:r>
      <w:r w:rsidR="00DB2EE5" w:rsidRPr="00A41CAA">
        <w:rPr>
          <w:rFonts w:ascii="Cambria" w:hAnsi="Cambria"/>
          <w:sz w:val="20"/>
        </w:rPr>
        <w:t>A</w:t>
      </w:r>
      <w:r w:rsidR="00FB77F8" w:rsidRPr="00A41CAA">
        <w:rPr>
          <w:rFonts w:ascii="Cambria" w:hAnsi="Cambria"/>
          <w:sz w:val="20"/>
        </w:rPr>
        <w:t>warii</w:t>
      </w:r>
      <w:r w:rsidR="00C0431E">
        <w:rPr>
          <w:rFonts w:ascii="Cambria" w:hAnsi="Cambria"/>
          <w:sz w:val="20"/>
        </w:rPr>
        <w:t xml:space="preserve"> oraz Awarii Masowych</w:t>
      </w:r>
      <w:r w:rsidR="00E04A44" w:rsidRPr="00A41CAA">
        <w:rPr>
          <w:rFonts w:ascii="Cambria" w:hAnsi="Cambria"/>
          <w:sz w:val="20"/>
        </w:rPr>
        <w:t>,</w:t>
      </w:r>
      <w:r w:rsidR="00FB77F8" w:rsidRPr="00A41CAA">
        <w:rPr>
          <w:rFonts w:ascii="Cambria" w:hAnsi="Cambria"/>
          <w:sz w:val="20"/>
        </w:rPr>
        <w:t xml:space="preserve"> </w:t>
      </w:r>
    </w:p>
    <w:p w:rsidR="004233A2" w:rsidRDefault="004233A2" w:rsidP="00526102">
      <w:pPr>
        <w:pStyle w:val="ListParagraph1"/>
        <w:widowControl w:val="0"/>
        <w:numPr>
          <w:ilvl w:val="3"/>
          <w:numId w:val="10"/>
        </w:numPr>
        <w:spacing w:after="120" w:line="300" w:lineRule="atLeast"/>
        <w:jc w:val="both"/>
        <w:rPr>
          <w:rFonts w:ascii="Cambria" w:hAnsi="Cambria"/>
          <w:sz w:val="20"/>
        </w:rPr>
      </w:pPr>
      <w:proofErr w:type="gramStart"/>
      <w:r>
        <w:rPr>
          <w:rFonts w:ascii="Cambria" w:hAnsi="Cambria"/>
          <w:sz w:val="20"/>
        </w:rPr>
        <w:t>umożliwiać</w:t>
      </w:r>
      <w:proofErr w:type="gramEnd"/>
      <w:r>
        <w:rPr>
          <w:rFonts w:ascii="Cambria" w:hAnsi="Cambria"/>
          <w:sz w:val="20"/>
        </w:rPr>
        <w:t xml:space="preserve"> </w:t>
      </w:r>
      <w:r w:rsidR="003022D3" w:rsidRPr="00A41CAA">
        <w:rPr>
          <w:rFonts w:ascii="Cambria" w:hAnsi="Cambria"/>
          <w:sz w:val="20"/>
        </w:rPr>
        <w:t xml:space="preserve">przeglądanie </w:t>
      </w:r>
      <w:r w:rsidR="002928D3" w:rsidRPr="00A41CAA">
        <w:rPr>
          <w:rFonts w:ascii="Cambria" w:hAnsi="Cambria"/>
          <w:sz w:val="20"/>
        </w:rPr>
        <w:t>h</w:t>
      </w:r>
      <w:r w:rsidR="00FB77F8" w:rsidRPr="00A41CAA">
        <w:rPr>
          <w:rFonts w:ascii="Cambria" w:hAnsi="Cambria"/>
          <w:sz w:val="20"/>
        </w:rPr>
        <w:t>istori</w:t>
      </w:r>
      <w:r w:rsidR="002928D3" w:rsidRPr="00A41CAA">
        <w:rPr>
          <w:rFonts w:ascii="Cambria" w:hAnsi="Cambria"/>
          <w:sz w:val="20"/>
        </w:rPr>
        <w:t>i</w:t>
      </w:r>
      <w:r w:rsidR="00FB77F8" w:rsidRPr="00A41CAA">
        <w:rPr>
          <w:rFonts w:ascii="Cambria" w:hAnsi="Cambria"/>
          <w:sz w:val="20"/>
        </w:rPr>
        <w:t xml:space="preserve"> zgłoszeń </w:t>
      </w:r>
      <w:r w:rsidR="00DB2EE5" w:rsidRPr="00A41CAA">
        <w:rPr>
          <w:rFonts w:ascii="Cambria" w:hAnsi="Cambria"/>
          <w:sz w:val="20"/>
        </w:rPr>
        <w:t>A</w:t>
      </w:r>
      <w:r w:rsidR="00FB77F8" w:rsidRPr="00A41CAA">
        <w:rPr>
          <w:rFonts w:ascii="Cambria" w:hAnsi="Cambria"/>
          <w:sz w:val="20"/>
        </w:rPr>
        <w:t>warii</w:t>
      </w:r>
      <w:r w:rsidR="00D35FB0" w:rsidRPr="00A41CAA">
        <w:rPr>
          <w:rFonts w:ascii="Cambria" w:hAnsi="Cambria"/>
          <w:sz w:val="20"/>
        </w:rPr>
        <w:t xml:space="preserve"> </w:t>
      </w:r>
      <w:r w:rsidR="00413A85" w:rsidRPr="00A41CAA">
        <w:rPr>
          <w:rFonts w:ascii="Cambria" w:hAnsi="Cambria"/>
          <w:sz w:val="20"/>
        </w:rPr>
        <w:t xml:space="preserve">oraz Awarii Masowych (data i godzina zgłoszenia, czas usunięcia) </w:t>
      </w:r>
      <w:r w:rsidR="006567F0" w:rsidRPr="00A41CAA">
        <w:rPr>
          <w:rFonts w:ascii="Cambria" w:hAnsi="Cambria"/>
          <w:sz w:val="20"/>
        </w:rPr>
        <w:t>podczas całego</w:t>
      </w:r>
      <w:r w:rsidR="00D35FB0" w:rsidRPr="00A41CAA">
        <w:rPr>
          <w:rFonts w:ascii="Cambria" w:hAnsi="Cambria"/>
          <w:sz w:val="20"/>
        </w:rPr>
        <w:t xml:space="preserve"> okresu obowiązywania Umowy</w:t>
      </w:r>
      <w:r>
        <w:rPr>
          <w:rFonts w:ascii="Cambria" w:hAnsi="Cambria"/>
          <w:sz w:val="20"/>
        </w:rPr>
        <w:t>,</w:t>
      </w:r>
    </w:p>
    <w:p w:rsidR="00FB77F8" w:rsidRPr="00A41CAA" w:rsidRDefault="004233A2" w:rsidP="00526102">
      <w:pPr>
        <w:pStyle w:val="ListParagraph1"/>
        <w:widowControl w:val="0"/>
        <w:numPr>
          <w:ilvl w:val="3"/>
          <w:numId w:val="10"/>
        </w:numPr>
        <w:spacing w:after="120" w:line="300" w:lineRule="atLeast"/>
        <w:jc w:val="both"/>
        <w:rPr>
          <w:rFonts w:ascii="Cambria" w:hAnsi="Cambria"/>
          <w:sz w:val="20"/>
        </w:rPr>
      </w:pPr>
      <w:proofErr w:type="gramStart"/>
      <w:r>
        <w:rPr>
          <w:rFonts w:ascii="Cambria" w:hAnsi="Cambria"/>
          <w:sz w:val="20"/>
        </w:rPr>
        <w:t>przesyłać</w:t>
      </w:r>
      <w:proofErr w:type="gramEnd"/>
      <w:r>
        <w:rPr>
          <w:rFonts w:ascii="Cambria" w:hAnsi="Cambria"/>
          <w:sz w:val="20"/>
        </w:rPr>
        <w:t xml:space="preserve"> powiadomienia o zaistnieniu Awarii Masowej w formie wiadomości e-mail na adresy zdefiniowane przez Zamawiającego i wiadomości SMS na numery telefonów zdefiniowane przez Zamawiającego</w:t>
      </w:r>
      <w:r w:rsidR="00EB79C9" w:rsidRPr="00A41CAA">
        <w:rPr>
          <w:rFonts w:ascii="Cambria" w:hAnsi="Cambria"/>
          <w:sz w:val="20"/>
        </w:rPr>
        <w:t>.</w:t>
      </w:r>
    </w:p>
    <w:p w:rsidR="00FB77F8" w:rsidRPr="00A41CAA" w:rsidRDefault="00413A85" w:rsidP="00526102">
      <w:pPr>
        <w:pStyle w:val="ListParagraph1"/>
        <w:widowControl w:val="0"/>
        <w:numPr>
          <w:ilvl w:val="1"/>
          <w:numId w:val="10"/>
        </w:numPr>
        <w:spacing w:after="120" w:line="300" w:lineRule="atLeast"/>
        <w:jc w:val="both"/>
        <w:rPr>
          <w:rFonts w:ascii="Cambria" w:hAnsi="Cambria"/>
          <w:sz w:val="20"/>
          <w:u w:val="single"/>
        </w:rPr>
      </w:pPr>
      <w:r w:rsidRPr="00A41CAA">
        <w:rPr>
          <w:rFonts w:ascii="Cambria" w:hAnsi="Cambria"/>
          <w:sz w:val="20"/>
          <w:u w:val="single"/>
        </w:rPr>
        <w:t xml:space="preserve">Funkcjonalności związane z </w:t>
      </w:r>
      <w:r w:rsidR="00FB77F8" w:rsidRPr="00A41CAA">
        <w:rPr>
          <w:rFonts w:ascii="Cambria" w:hAnsi="Cambria"/>
          <w:sz w:val="20"/>
          <w:u w:val="single"/>
        </w:rPr>
        <w:t>raportow</w:t>
      </w:r>
      <w:r w:rsidRPr="00A41CAA">
        <w:rPr>
          <w:rFonts w:ascii="Cambria" w:hAnsi="Cambria"/>
          <w:sz w:val="20"/>
          <w:u w:val="single"/>
        </w:rPr>
        <w:t>aniem</w:t>
      </w:r>
    </w:p>
    <w:p w:rsidR="00FB77F8" w:rsidRPr="00A41CAA" w:rsidRDefault="0019778E"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Oprogramowanie Narzę</w:t>
      </w:r>
      <w:r w:rsidR="00D86B13" w:rsidRPr="00A41CAA">
        <w:rPr>
          <w:rFonts w:ascii="Cambria" w:hAnsi="Cambria"/>
          <w:sz w:val="20"/>
        </w:rPr>
        <w:t>dziowe powinno generować raport</w:t>
      </w:r>
      <w:r w:rsidRPr="00A41CAA">
        <w:rPr>
          <w:rFonts w:ascii="Cambria" w:hAnsi="Cambria"/>
          <w:sz w:val="20"/>
        </w:rPr>
        <w:t xml:space="preserve"> zawierając</w:t>
      </w:r>
      <w:r w:rsidR="00D86B13" w:rsidRPr="00A41CAA">
        <w:rPr>
          <w:rFonts w:ascii="Cambria" w:hAnsi="Cambria"/>
          <w:sz w:val="20"/>
        </w:rPr>
        <w:t>y</w:t>
      </w:r>
      <w:r w:rsidR="00FB77F8" w:rsidRPr="00A41CAA">
        <w:rPr>
          <w:rFonts w:ascii="Cambria" w:hAnsi="Cambria"/>
          <w:sz w:val="20"/>
        </w:rPr>
        <w:t>:</w:t>
      </w:r>
    </w:p>
    <w:p w:rsidR="001134F7" w:rsidRPr="00A41CAA" w:rsidRDefault="00D86B13"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d</w:t>
      </w:r>
      <w:r w:rsidR="001134F7" w:rsidRPr="00A41CAA">
        <w:rPr>
          <w:rFonts w:ascii="Cambria" w:hAnsi="Cambria"/>
          <w:sz w:val="20"/>
        </w:rPr>
        <w:t>la</w:t>
      </w:r>
      <w:proofErr w:type="gramEnd"/>
      <w:r w:rsidR="001134F7" w:rsidRPr="00A41CAA">
        <w:rPr>
          <w:rFonts w:ascii="Cambria" w:hAnsi="Cambria"/>
          <w:sz w:val="20"/>
        </w:rPr>
        <w:t xml:space="preserve"> każdego Łącza:</w:t>
      </w:r>
    </w:p>
    <w:p w:rsidR="00836844" w:rsidRPr="00A41CAA" w:rsidRDefault="001C0D1D" w:rsidP="00526102">
      <w:pPr>
        <w:pStyle w:val="ListParagraph1"/>
        <w:widowControl w:val="0"/>
        <w:numPr>
          <w:ilvl w:val="4"/>
          <w:numId w:val="10"/>
        </w:numPr>
        <w:spacing w:after="120" w:line="300" w:lineRule="atLeast"/>
        <w:jc w:val="both"/>
        <w:rPr>
          <w:rFonts w:ascii="Cambria" w:hAnsi="Cambria"/>
          <w:sz w:val="20"/>
        </w:rPr>
      </w:pPr>
      <w:r>
        <w:rPr>
          <w:rFonts w:ascii="Cambria" w:hAnsi="Cambria"/>
          <w:sz w:val="20"/>
        </w:rPr>
        <w:t>Wartoś</w:t>
      </w:r>
      <w:r w:rsidR="009D6A1F">
        <w:rPr>
          <w:rFonts w:ascii="Cambria" w:hAnsi="Cambria"/>
          <w:sz w:val="20"/>
        </w:rPr>
        <w:t>ć parametru „D</w:t>
      </w:r>
      <w:r w:rsidR="00836844" w:rsidRPr="00A41CAA">
        <w:rPr>
          <w:rFonts w:ascii="Cambria" w:hAnsi="Cambria"/>
          <w:sz w:val="20"/>
        </w:rPr>
        <w:t xml:space="preserve">ostępność </w:t>
      </w:r>
      <w:r w:rsidR="009D6A1F">
        <w:rPr>
          <w:rFonts w:ascii="Cambria" w:hAnsi="Cambria"/>
          <w:sz w:val="20"/>
        </w:rPr>
        <w:t xml:space="preserve">pojedynczego Łącza </w:t>
      </w:r>
      <w:r w:rsidR="00836844" w:rsidRPr="00A41CAA">
        <w:rPr>
          <w:rFonts w:ascii="Cambria" w:hAnsi="Cambria"/>
          <w:sz w:val="20"/>
        </w:rPr>
        <w:t>w ciągu doby</w:t>
      </w:r>
      <w:r w:rsidR="009D6A1F">
        <w:rPr>
          <w:rFonts w:ascii="Cambria" w:hAnsi="Cambria"/>
          <w:sz w:val="20"/>
        </w:rPr>
        <w:t>” dla każdej doby</w:t>
      </w:r>
      <w:r w:rsidR="00836844" w:rsidRPr="00A41CAA">
        <w:rPr>
          <w:rFonts w:ascii="Cambria" w:hAnsi="Cambria"/>
          <w:sz w:val="20"/>
        </w:rPr>
        <w:t xml:space="preserve"> </w:t>
      </w:r>
      <w:r w:rsidR="0038609D" w:rsidRPr="00A41CAA">
        <w:rPr>
          <w:rFonts w:ascii="Cambria" w:hAnsi="Cambria"/>
          <w:sz w:val="20"/>
        </w:rPr>
        <w:t>w</w:t>
      </w:r>
      <w:r w:rsidR="00DA6DF5">
        <w:rPr>
          <w:rFonts w:ascii="Cambria" w:hAnsi="Cambria"/>
          <w:sz w:val="20"/>
        </w:rPr>
        <w:t>e</w:t>
      </w:r>
      <w:r w:rsidR="0038609D" w:rsidRPr="00A41CAA">
        <w:rPr>
          <w:rFonts w:ascii="Cambria" w:hAnsi="Cambria"/>
          <w:sz w:val="20"/>
        </w:rPr>
        <w:t xml:space="preserve"> </w:t>
      </w:r>
      <w:r w:rsidR="00DA6DF5">
        <w:rPr>
          <w:rFonts w:ascii="Cambria" w:hAnsi="Cambria"/>
          <w:sz w:val="20"/>
        </w:rPr>
        <w:t xml:space="preserve">wskazanym </w:t>
      </w:r>
      <w:r w:rsidR="006B131C" w:rsidRPr="00A41CAA">
        <w:rPr>
          <w:rFonts w:ascii="Cambria" w:hAnsi="Cambria"/>
          <w:sz w:val="20"/>
        </w:rPr>
        <w:t>miesiącu</w:t>
      </w:r>
      <w:r w:rsidR="00A74EFB" w:rsidRPr="00A41CAA">
        <w:rPr>
          <w:rFonts w:ascii="Cambria" w:hAnsi="Cambria"/>
          <w:sz w:val="20"/>
        </w:rPr>
        <w:t xml:space="preserve"> </w:t>
      </w:r>
      <w:r w:rsidR="00836844" w:rsidRPr="00A41CAA">
        <w:rPr>
          <w:rFonts w:ascii="Cambria" w:hAnsi="Cambria"/>
          <w:sz w:val="20"/>
        </w:rPr>
        <w:t xml:space="preserve">[%], </w:t>
      </w:r>
    </w:p>
    <w:p w:rsidR="00836844" w:rsidRPr="00A41CAA" w:rsidRDefault="009D6A1F" w:rsidP="00526102">
      <w:pPr>
        <w:pStyle w:val="ListParagraph1"/>
        <w:widowControl w:val="0"/>
        <w:numPr>
          <w:ilvl w:val="4"/>
          <w:numId w:val="10"/>
        </w:numPr>
        <w:spacing w:after="120" w:line="300" w:lineRule="atLeast"/>
        <w:jc w:val="both"/>
        <w:rPr>
          <w:rFonts w:ascii="Cambria" w:hAnsi="Cambria"/>
          <w:sz w:val="20"/>
        </w:rPr>
      </w:pPr>
      <w:r>
        <w:rPr>
          <w:rFonts w:ascii="Cambria" w:hAnsi="Cambria"/>
          <w:sz w:val="20"/>
        </w:rPr>
        <w:t xml:space="preserve">Wartość parametru </w:t>
      </w:r>
      <w:r w:rsidR="00DA6DF5">
        <w:rPr>
          <w:rFonts w:ascii="Cambria" w:hAnsi="Cambria"/>
          <w:sz w:val="20"/>
        </w:rPr>
        <w:t>„</w:t>
      </w:r>
      <w:r w:rsidR="00836844" w:rsidRPr="00A41CAA">
        <w:rPr>
          <w:rFonts w:ascii="Cambria" w:hAnsi="Cambria"/>
          <w:sz w:val="20"/>
        </w:rPr>
        <w:t xml:space="preserve">średnie opóźnienie pakietów </w:t>
      </w:r>
      <w:r w:rsidR="00DA6DF5">
        <w:rPr>
          <w:rFonts w:ascii="Cambria" w:hAnsi="Cambria"/>
          <w:sz w:val="20"/>
        </w:rPr>
        <w:t xml:space="preserve">dla pojedynczego Łącza </w:t>
      </w:r>
      <w:r w:rsidR="00836844" w:rsidRPr="00A41CAA">
        <w:rPr>
          <w:rFonts w:ascii="Cambria" w:hAnsi="Cambria"/>
          <w:sz w:val="20"/>
        </w:rPr>
        <w:t xml:space="preserve">w ciągu </w:t>
      </w:r>
      <w:r w:rsidR="0038609D" w:rsidRPr="00A41CAA">
        <w:rPr>
          <w:rFonts w:ascii="Cambria" w:hAnsi="Cambria"/>
          <w:sz w:val="20"/>
        </w:rPr>
        <w:t>doby</w:t>
      </w:r>
      <w:r w:rsidR="00DA6DF5">
        <w:rPr>
          <w:rFonts w:ascii="Cambria" w:hAnsi="Cambria"/>
          <w:sz w:val="20"/>
        </w:rPr>
        <w:t>” dla każdej doby</w:t>
      </w:r>
      <w:r w:rsidR="0038609D" w:rsidRPr="00A41CAA">
        <w:rPr>
          <w:rFonts w:ascii="Cambria" w:hAnsi="Cambria"/>
          <w:sz w:val="20"/>
        </w:rPr>
        <w:t xml:space="preserve"> </w:t>
      </w:r>
      <w:r w:rsidR="00DA6DF5" w:rsidRPr="00A41CAA">
        <w:rPr>
          <w:rFonts w:ascii="Cambria" w:hAnsi="Cambria"/>
          <w:sz w:val="20"/>
        </w:rPr>
        <w:t>w</w:t>
      </w:r>
      <w:r w:rsidR="00DA6DF5">
        <w:rPr>
          <w:rFonts w:ascii="Cambria" w:hAnsi="Cambria"/>
          <w:sz w:val="20"/>
        </w:rPr>
        <w:t>e</w:t>
      </w:r>
      <w:r w:rsidR="00DA6DF5" w:rsidRPr="00A41CAA">
        <w:rPr>
          <w:rFonts w:ascii="Cambria" w:hAnsi="Cambria"/>
          <w:sz w:val="20"/>
        </w:rPr>
        <w:t xml:space="preserve"> </w:t>
      </w:r>
      <w:r w:rsidR="00DA6DF5">
        <w:rPr>
          <w:rFonts w:ascii="Cambria" w:hAnsi="Cambria"/>
          <w:sz w:val="20"/>
        </w:rPr>
        <w:t>wskazanym</w:t>
      </w:r>
      <w:r w:rsidR="0038609D" w:rsidRPr="00A41CAA">
        <w:rPr>
          <w:rFonts w:ascii="Cambria" w:hAnsi="Cambria"/>
          <w:sz w:val="20"/>
        </w:rPr>
        <w:t xml:space="preserve"> </w:t>
      </w:r>
      <w:r w:rsidR="006B131C" w:rsidRPr="00A41CAA">
        <w:rPr>
          <w:rFonts w:ascii="Cambria" w:hAnsi="Cambria"/>
          <w:sz w:val="20"/>
        </w:rPr>
        <w:t xml:space="preserve">miesiącu </w:t>
      </w:r>
      <w:r w:rsidR="00836844" w:rsidRPr="00A41CAA">
        <w:rPr>
          <w:rFonts w:ascii="Cambria" w:hAnsi="Cambria"/>
          <w:sz w:val="20"/>
        </w:rPr>
        <w:t>[ms</w:t>
      </w:r>
      <w:r w:rsidR="00610130" w:rsidRPr="00A41CAA">
        <w:rPr>
          <w:rFonts w:ascii="Cambria" w:hAnsi="Cambria"/>
          <w:sz w:val="20"/>
        </w:rPr>
        <w:t>],</w:t>
      </w:r>
    </w:p>
    <w:p w:rsidR="003E1109" w:rsidRPr="00A41CAA" w:rsidRDefault="00DA6DF5" w:rsidP="00526102">
      <w:pPr>
        <w:pStyle w:val="ListParagraph1"/>
        <w:widowControl w:val="0"/>
        <w:numPr>
          <w:ilvl w:val="4"/>
          <w:numId w:val="10"/>
        </w:numPr>
        <w:spacing w:after="120" w:line="300" w:lineRule="atLeast"/>
        <w:jc w:val="both"/>
        <w:rPr>
          <w:rFonts w:ascii="Cambria" w:hAnsi="Cambria"/>
          <w:sz w:val="20"/>
        </w:rPr>
      </w:pPr>
      <w:r>
        <w:rPr>
          <w:rFonts w:ascii="Cambria" w:hAnsi="Cambria"/>
          <w:sz w:val="20"/>
        </w:rPr>
        <w:t>Wartość parametru „</w:t>
      </w:r>
      <w:r w:rsidR="003E1109" w:rsidRPr="00A41CAA">
        <w:rPr>
          <w:rFonts w:ascii="Cambria" w:hAnsi="Cambria"/>
          <w:sz w:val="20"/>
        </w:rPr>
        <w:t xml:space="preserve">średnia dostępność </w:t>
      </w:r>
      <w:r>
        <w:rPr>
          <w:rFonts w:ascii="Cambria" w:hAnsi="Cambria"/>
          <w:sz w:val="20"/>
        </w:rPr>
        <w:t xml:space="preserve">pojedynczego Łącza </w:t>
      </w:r>
      <w:r w:rsidR="003E1109" w:rsidRPr="00A41CAA">
        <w:rPr>
          <w:rFonts w:ascii="Cambria" w:hAnsi="Cambria"/>
          <w:sz w:val="20"/>
        </w:rPr>
        <w:t xml:space="preserve">w ciągu </w:t>
      </w:r>
      <w:r w:rsidR="006B131C" w:rsidRPr="00A41CAA">
        <w:rPr>
          <w:rFonts w:ascii="Cambria" w:hAnsi="Cambria"/>
          <w:sz w:val="20"/>
        </w:rPr>
        <w:t>miesiąca</w:t>
      </w:r>
      <w:r>
        <w:rPr>
          <w:rFonts w:ascii="Cambria" w:hAnsi="Cambria"/>
          <w:sz w:val="20"/>
        </w:rPr>
        <w:t>” za wskazany miesiąc</w:t>
      </w:r>
      <w:r w:rsidR="003E1109" w:rsidRPr="00A41CAA">
        <w:rPr>
          <w:rFonts w:ascii="Cambria" w:hAnsi="Cambria"/>
          <w:sz w:val="20"/>
        </w:rPr>
        <w:t xml:space="preserve">: [%], </w:t>
      </w:r>
    </w:p>
    <w:p w:rsidR="00836844" w:rsidRPr="00A41CAA" w:rsidRDefault="00DA6DF5" w:rsidP="00526102">
      <w:pPr>
        <w:pStyle w:val="ListParagraph1"/>
        <w:widowControl w:val="0"/>
        <w:numPr>
          <w:ilvl w:val="4"/>
          <w:numId w:val="10"/>
        </w:numPr>
        <w:spacing w:after="120" w:line="300" w:lineRule="atLeast"/>
        <w:jc w:val="both"/>
        <w:rPr>
          <w:rFonts w:ascii="Cambria" w:hAnsi="Cambria"/>
          <w:sz w:val="20"/>
        </w:rPr>
      </w:pPr>
      <w:r>
        <w:rPr>
          <w:rFonts w:ascii="Cambria" w:hAnsi="Cambria"/>
          <w:sz w:val="20"/>
        </w:rPr>
        <w:t>Wartość parametru „</w:t>
      </w:r>
      <w:r w:rsidR="00836844" w:rsidRPr="00A41CAA">
        <w:rPr>
          <w:rFonts w:ascii="Cambria" w:hAnsi="Cambria"/>
          <w:sz w:val="20"/>
        </w:rPr>
        <w:t xml:space="preserve">średnie opóźnienie pakietów </w:t>
      </w:r>
      <w:r>
        <w:rPr>
          <w:rFonts w:ascii="Cambria" w:hAnsi="Cambria"/>
          <w:sz w:val="20"/>
        </w:rPr>
        <w:t xml:space="preserve">dla pojedynczego Łącza </w:t>
      </w:r>
      <w:r w:rsidR="00836844" w:rsidRPr="00A41CAA">
        <w:rPr>
          <w:rFonts w:ascii="Cambria" w:hAnsi="Cambria"/>
          <w:sz w:val="20"/>
        </w:rPr>
        <w:t xml:space="preserve">w ciągu </w:t>
      </w:r>
      <w:r w:rsidR="006B131C" w:rsidRPr="00A41CAA">
        <w:rPr>
          <w:rFonts w:ascii="Cambria" w:hAnsi="Cambria"/>
          <w:sz w:val="20"/>
        </w:rPr>
        <w:t>miesiąca</w:t>
      </w:r>
      <w:r>
        <w:rPr>
          <w:rFonts w:ascii="Cambria" w:hAnsi="Cambria"/>
          <w:sz w:val="20"/>
        </w:rPr>
        <w:t>”</w:t>
      </w:r>
      <w:r w:rsidR="006B131C" w:rsidRPr="00A41CAA">
        <w:rPr>
          <w:rFonts w:ascii="Cambria" w:hAnsi="Cambria"/>
          <w:sz w:val="20"/>
        </w:rPr>
        <w:t xml:space="preserve"> </w:t>
      </w:r>
      <w:r>
        <w:rPr>
          <w:rFonts w:ascii="Cambria" w:hAnsi="Cambria"/>
          <w:sz w:val="20"/>
        </w:rPr>
        <w:t>za wskazany miesiąc</w:t>
      </w:r>
      <w:r w:rsidRPr="00A41CAA">
        <w:rPr>
          <w:rFonts w:ascii="Cambria" w:hAnsi="Cambria"/>
          <w:sz w:val="20"/>
        </w:rPr>
        <w:t xml:space="preserve"> </w:t>
      </w:r>
      <w:r w:rsidR="00836844" w:rsidRPr="00A41CAA">
        <w:rPr>
          <w:rFonts w:ascii="Cambria" w:hAnsi="Cambria"/>
          <w:sz w:val="20"/>
        </w:rPr>
        <w:t>[ms].</w:t>
      </w:r>
    </w:p>
    <w:p w:rsidR="00E52AD1" w:rsidRPr="00A41CAA" w:rsidRDefault="00E52AD1" w:rsidP="00526102">
      <w:pPr>
        <w:pStyle w:val="ListParagraph1"/>
        <w:widowControl w:val="0"/>
        <w:numPr>
          <w:ilvl w:val="3"/>
          <w:numId w:val="10"/>
        </w:numPr>
        <w:spacing w:after="120" w:line="300" w:lineRule="atLeast"/>
        <w:jc w:val="both"/>
        <w:rPr>
          <w:rFonts w:ascii="Cambria" w:hAnsi="Cambria"/>
          <w:sz w:val="20"/>
        </w:rPr>
      </w:pPr>
      <w:proofErr w:type="gramStart"/>
      <w:r w:rsidRPr="00A41CAA">
        <w:rPr>
          <w:rFonts w:ascii="Cambria" w:hAnsi="Cambria"/>
          <w:sz w:val="20"/>
        </w:rPr>
        <w:t>dla</w:t>
      </w:r>
      <w:proofErr w:type="gramEnd"/>
      <w:r w:rsidRPr="00A41CAA">
        <w:rPr>
          <w:rFonts w:ascii="Cambria" w:hAnsi="Cambria"/>
          <w:sz w:val="20"/>
        </w:rPr>
        <w:t xml:space="preserve"> wszystkich Łączy:</w:t>
      </w:r>
    </w:p>
    <w:p w:rsidR="00836844" w:rsidRPr="00A41CAA" w:rsidRDefault="00DA6DF5" w:rsidP="00526102">
      <w:pPr>
        <w:pStyle w:val="ListParagraph1"/>
        <w:widowControl w:val="0"/>
        <w:numPr>
          <w:ilvl w:val="4"/>
          <w:numId w:val="10"/>
        </w:numPr>
        <w:spacing w:after="120" w:line="300" w:lineRule="atLeast"/>
        <w:jc w:val="both"/>
        <w:rPr>
          <w:rFonts w:ascii="Cambria" w:hAnsi="Cambria"/>
          <w:sz w:val="20"/>
        </w:rPr>
      </w:pPr>
      <w:r>
        <w:rPr>
          <w:rFonts w:ascii="Cambria" w:hAnsi="Cambria"/>
          <w:sz w:val="20"/>
        </w:rPr>
        <w:t>Wartość parametru „Ś</w:t>
      </w:r>
      <w:r w:rsidR="00836844" w:rsidRPr="00A41CAA">
        <w:rPr>
          <w:rFonts w:ascii="Cambria" w:hAnsi="Cambria"/>
          <w:sz w:val="20"/>
        </w:rPr>
        <w:t xml:space="preserve">rednia dostępność wszystkich Łączy </w:t>
      </w:r>
      <w:r>
        <w:rPr>
          <w:rFonts w:ascii="Cambria" w:hAnsi="Cambria"/>
          <w:sz w:val="20"/>
        </w:rPr>
        <w:t>w ciągu miesiąca” za wskazany miesiąc</w:t>
      </w:r>
      <w:r w:rsidR="00691C9E" w:rsidRPr="00A41CAA">
        <w:rPr>
          <w:rFonts w:ascii="Cambria" w:hAnsi="Cambria"/>
          <w:sz w:val="20"/>
        </w:rPr>
        <w:t xml:space="preserve"> [%]</w:t>
      </w:r>
    </w:p>
    <w:p w:rsidR="00FB77F8" w:rsidRDefault="00691C9E" w:rsidP="00526102">
      <w:pPr>
        <w:pStyle w:val="ListParagraph1"/>
        <w:widowControl w:val="0"/>
        <w:numPr>
          <w:ilvl w:val="3"/>
          <w:numId w:val="10"/>
        </w:numPr>
        <w:spacing w:after="120" w:line="300" w:lineRule="atLeast"/>
        <w:jc w:val="both"/>
        <w:rPr>
          <w:rFonts w:ascii="Cambria" w:hAnsi="Cambria"/>
          <w:sz w:val="20"/>
        </w:rPr>
      </w:pPr>
      <w:r w:rsidRPr="00A41CAA">
        <w:rPr>
          <w:rFonts w:ascii="Cambria" w:hAnsi="Cambria"/>
          <w:sz w:val="20"/>
        </w:rPr>
        <w:t>W raporcie należy osobno wyszczególnić Łącza, które nie spełniły parametrów SLA.</w:t>
      </w:r>
      <w:r w:rsidR="000C53F0" w:rsidRPr="00A41CAA" w:rsidDel="000C53F0">
        <w:rPr>
          <w:rFonts w:ascii="Cambria" w:hAnsi="Cambria"/>
          <w:sz w:val="20"/>
        </w:rPr>
        <w:t xml:space="preserve"> </w:t>
      </w:r>
    </w:p>
    <w:p w:rsidR="00216C3A" w:rsidRDefault="008E7BBE" w:rsidP="00526102">
      <w:pPr>
        <w:pStyle w:val="ListParagraph1"/>
        <w:widowControl w:val="0"/>
        <w:numPr>
          <w:ilvl w:val="2"/>
          <w:numId w:val="10"/>
        </w:numPr>
        <w:spacing w:after="120" w:line="300" w:lineRule="atLeast"/>
        <w:jc w:val="both"/>
        <w:rPr>
          <w:rFonts w:ascii="Cambria" w:hAnsi="Cambria"/>
          <w:sz w:val="20"/>
        </w:rPr>
      </w:pPr>
      <w:r>
        <w:rPr>
          <w:rFonts w:ascii="Cambria" w:hAnsi="Cambria"/>
          <w:sz w:val="20"/>
        </w:rPr>
        <w:t xml:space="preserve">Oprogramowanie Narzędziowe powinno także generować raport </w:t>
      </w:r>
      <w:r w:rsidR="00216C3A">
        <w:rPr>
          <w:rFonts w:ascii="Cambria" w:hAnsi="Cambria"/>
          <w:sz w:val="20"/>
        </w:rPr>
        <w:t>zawierający wykaz Usług Konsultacji zleconych i wykonanych w danym miesiącu, obejmujący</w:t>
      </w:r>
      <w:r>
        <w:rPr>
          <w:rFonts w:ascii="Cambria" w:hAnsi="Cambria"/>
          <w:sz w:val="20"/>
        </w:rPr>
        <w:t>:</w:t>
      </w:r>
    </w:p>
    <w:p w:rsidR="00216C3A" w:rsidRPr="00216C3A" w:rsidRDefault="00216C3A" w:rsidP="00526102">
      <w:pPr>
        <w:pStyle w:val="ListParagraph1"/>
        <w:widowControl w:val="0"/>
        <w:numPr>
          <w:ilvl w:val="4"/>
          <w:numId w:val="10"/>
        </w:numPr>
        <w:spacing w:after="120" w:line="300" w:lineRule="atLeast"/>
        <w:jc w:val="both"/>
        <w:rPr>
          <w:rFonts w:ascii="Cambria" w:hAnsi="Cambria"/>
          <w:sz w:val="20"/>
        </w:rPr>
      </w:pPr>
      <w:proofErr w:type="gramStart"/>
      <w:r w:rsidRPr="00216C3A">
        <w:rPr>
          <w:rFonts w:ascii="Cambria" w:hAnsi="Cambria"/>
          <w:sz w:val="20"/>
        </w:rPr>
        <w:t>opis</w:t>
      </w:r>
      <w:proofErr w:type="gramEnd"/>
      <w:r w:rsidRPr="00216C3A">
        <w:rPr>
          <w:rFonts w:ascii="Cambria" w:hAnsi="Cambria"/>
          <w:sz w:val="20"/>
        </w:rPr>
        <w:t xml:space="preserve"> wykonanych prac,</w:t>
      </w:r>
    </w:p>
    <w:p w:rsidR="00216C3A" w:rsidRPr="00216C3A" w:rsidRDefault="00216C3A" w:rsidP="00526102">
      <w:pPr>
        <w:pStyle w:val="ListParagraph1"/>
        <w:widowControl w:val="0"/>
        <w:numPr>
          <w:ilvl w:val="4"/>
          <w:numId w:val="10"/>
        </w:numPr>
        <w:spacing w:after="120" w:line="300" w:lineRule="atLeast"/>
        <w:jc w:val="both"/>
        <w:rPr>
          <w:rFonts w:ascii="Cambria" w:hAnsi="Cambria"/>
          <w:sz w:val="20"/>
        </w:rPr>
      </w:pPr>
      <w:proofErr w:type="gramStart"/>
      <w:r w:rsidRPr="00216C3A">
        <w:rPr>
          <w:rFonts w:ascii="Cambria" w:hAnsi="Cambria"/>
          <w:sz w:val="20"/>
        </w:rPr>
        <w:t>liczbę</w:t>
      </w:r>
      <w:proofErr w:type="gramEnd"/>
      <w:r w:rsidRPr="00216C3A">
        <w:rPr>
          <w:rFonts w:ascii="Cambria" w:hAnsi="Cambria"/>
          <w:sz w:val="20"/>
        </w:rPr>
        <w:t xml:space="preserve"> roboczogodzin poświęconych na wykonanie </w:t>
      </w:r>
      <w:r>
        <w:rPr>
          <w:rFonts w:ascii="Cambria" w:hAnsi="Cambria"/>
          <w:sz w:val="20"/>
        </w:rPr>
        <w:t>Usługi Konsultacji</w:t>
      </w:r>
      <w:r w:rsidRPr="00216C3A">
        <w:rPr>
          <w:rFonts w:ascii="Cambria" w:hAnsi="Cambria"/>
          <w:sz w:val="20"/>
        </w:rPr>
        <w:t xml:space="preserve">, </w:t>
      </w:r>
    </w:p>
    <w:p w:rsidR="00216C3A" w:rsidRPr="00216C3A" w:rsidRDefault="00216C3A" w:rsidP="00526102">
      <w:pPr>
        <w:pStyle w:val="ListParagraph1"/>
        <w:widowControl w:val="0"/>
        <w:numPr>
          <w:ilvl w:val="4"/>
          <w:numId w:val="10"/>
        </w:numPr>
        <w:spacing w:after="120" w:line="300" w:lineRule="atLeast"/>
        <w:jc w:val="both"/>
        <w:rPr>
          <w:rFonts w:ascii="Cambria" w:hAnsi="Cambria"/>
          <w:sz w:val="20"/>
        </w:rPr>
      </w:pPr>
      <w:proofErr w:type="gramStart"/>
      <w:r w:rsidRPr="00216C3A">
        <w:rPr>
          <w:rFonts w:ascii="Cambria" w:hAnsi="Cambria"/>
          <w:sz w:val="20"/>
        </w:rPr>
        <w:t>liczbę</w:t>
      </w:r>
      <w:proofErr w:type="gramEnd"/>
      <w:r w:rsidRPr="00216C3A">
        <w:rPr>
          <w:rFonts w:ascii="Cambria" w:hAnsi="Cambria"/>
          <w:sz w:val="20"/>
        </w:rPr>
        <w:t xml:space="preserve"> roboczogodzin poświęconych na wykonanie </w:t>
      </w:r>
      <w:r>
        <w:rPr>
          <w:rFonts w:ascii="Cambria" w:hAnsi="Cambria"/>
          <w:sz w:val="20"/>
        </w:rPr>
        <w:t>Usługi Konsultacji zatwierdzoną przez Zamawiającego</w:t>
      </w:r>
      <w:r w:rsidRPr="00216C3A">
        <w:rPr>
          <w:rFonts w:ascii="Cambria" w:hAnsi="Cambria"/>
          <w:sz w:val="20"/>
        </w:rPr>
        <w:t xml:space="preserve">, </w:t>
      </w:r>
    </w:p>
    <w:p w:rsidR="00216C3A" w:rsidRPr="00216C3A" w:rsidRDefault="00216C3A" w:rsidP="00526102">
      <w:pPr>
        <w:pStyle w:val="ListParagraph1"/>
        <w:widowControl w:val="0"/>
        <w:numPr>
          <w:ilvl w:val="4"/>
          <w:numId w:val="10"/>
        </w:numPr>
        <w:spacing w:after="120" w:line="300" w:lineRule="atLeast"/>
        <w:jc w:val="both"/>
        <w:rPr>
          <w:rFonts w:ascii="Cambria" w:hAnsi="Cambria"/>
          <w:sz w:val="20"/>
        </w:rPr>
      </w:pPr>
      <w:proofErr w:type="gramStart"/>
      <w:r>
        <w:rPr>
          <w:rFonts w:ascii="Cambria" w:hAnsi="Cambria"/>
          <w:sz w:val="20"/>
        </w:rPr>
        <w:t>wysokość</w:t>
      </w:r>
      <w:proofErr w:type="gramEnd"/>
      <w:r>
        <w:rPr>
          <w:rFonts w:ascii="Cambria" w:hAnsi="Cambria"/>
          <w:sz w:val="20"/>
        </w:rPr>
        <w:t xml:space="preserve"> wynagrodzenia za wykonane i zaakceptowane Usługi Konsultacji</w:t>
      </w:r>
      <w:r w:rsidRPr="00216C3A">
        <w:rPr>
          <w:rFonts w:ascii="Cambria" w:hAnsi="Cambria"/>
          <w:sz w:val="20"/>
        </w:rPr>
        <w:t>.</w:t>
      </w:r>
    </w:p>
    <w:p w:rsidR="000C53F0" w:rsidRPr="00A41CAA" w:rsidRDefault="000C53F0" w:rsidP="00526102">
      <w:pPr>
        <w:pStyle w:val="ListParagraph1"/>
        <w:widowControl w:val="0"/>
        <w:numPr>
          <w:ilvl w:val="1"/>
          <w:numId w:val="10"/>
        </w:numPr>
        <w:spacing w:after="120" w:line="300" w:lineRule="atLeast"/>
        <w:jc w:val="both"/>
        <w:rPr>
          <w:rFonts w:ascii="Cambria" w:hAnsi="Cambria"/>
          <w:sz w:val="20"/>
          <w:u w:val="single"/>
        </w:rPr>
      </w:pPr>
      <w:bookmarkStart w:id="314" w:name="_Ref386449230"/>
      <w:r w:rsidRPr="00A41CAA">
        <w:rPr>
          <w:rFonts w:ascii="Cambria" w:hAnsi="Cambria"/>
          <w:sz w:val="20"/>
          <w:u w:val="single"/>
        </w:rPr>
        <w:t>Pozostałe wymagania</w:t>
      </w:r>
      <w:bookmarkEnd w:id="314"/>
    </w:p>
    <w:p w:rsidR="00D639DA" w:rsidRPr="00A41CAA" w:rsidRDefault="00D639DA"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Wykonawca ma obowiązek dostarczyć dokumentację Oprogramowania Narzędziowego, obejmującą w </w:t>
      </w:r>
      <w:proofErr w:type="gramStart"/>
      <w:r w:rsidRPr="00A41CAA">
        <w:rPr>
          <w:rFonts w:ascii="Cambria" w:hAnsi="Cambria"/>
          <w:sz w:val="20"/>
        </w:rPr>
        <w:t>szczególności</w:t>
      </w:r>
      <w:r w:rsidR="00AF2912" w:rsidRPr="00A41CAA">
        <w:rPr>
          <w:rFonts w:ascii="Cambria" w:hAnsi="Cambria"/>
          <w:sz w:val="20"/>
        </w:rPr>
        <w:t xml:space="preserve"> </w:t>
      </w:r>
      <w:r w:rsidRPr="00A41CAA">
        <w:rPr>
          <w:rFonts w:ascii="Cambria" w:hAnsi="Cambria"/>
          <w:sz w:val="20"/>
        </w:rPr>
        <w:t xml:space="preserve"> podręcznik</w:t>
      </w:r>
      <w:proofErr w:type="gramEnd"/>
      <w:r w:rsidRPr="00A41CAA">
        <w:rPr>
          <w:rFonts w:ascii="Cambria" w:hAnsi="Cambria"/>
          <w:sz w:val="20"/>
        </w:rPr>
        <w:t xml:space="preserve"> użytkownika, </w:t>
      </w:r>
      <w:r w:rsidR="00AF2912" w:rsidRPr="00A41CAA">
        <w:rPr>
          <w:rFonts w:ascii="Cambria" w:hAnsi="Cambria"/>
          <w:sz w:val="20"/>
        </w:rPr>
        <w:t>podręcznik administratora.</w:t>
      </w:r>
      <w:r w:rsidR="002A46DD" w:rsidRPr="00A41CAA">
        <w:rPr>
          <w:rFonts w:ascii="Cambria" w:hAnsi="Cambria"/>
          <w:sz w:val="20"/>
        </w:rPr>
        <w:t xml:space="preserve"> </w:t>
      </w:r>
    </w:p>
    <w:p w:rsidR="00FB77F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 xml:space="preserve">Oprogramowanie musi umożliwiać zapisywania </w:t>
      </w:r>
      <w:r w:rsidR="002928D3" w:rsidRPr="00A41CAA">
        <w:rPr>
          <w:rFonts w:ascii="Cambria" w:hAnsi="Cambria"/>
          <w:sz w:val="20"/>
        </w:rPr>
        <w:t>s</w:t>
      </w:r>
      <w:r w:rsidRPr="00A41CAA">
        <w:rPr>
          <w:rFonts w:ascii="Cambria" w:hAnsi="Cambria"/>
          <w:sz w:val="20"/>
        </w:rPr>
        <w:t xml:space="preserve">tatystyk i </w:t>
      </w:r>
      <w:r w:rsidR="002928D3" w:rsidRPr="00A41CAA">
        <w:rPr>
          <w:rFonts w:ascii="Cambria" w:hAnsi="Cambria"/>
          <w:sz w:val="20"/>
        </w:rPr>
        <w:t>r</w:t>
      </w:r>
      <w:r w:rsidRPr="00A41CAA">
        <w:rPr>
          <w:rFonts w:ascii="Cambria" w:hAnsi="Cambria"/>
          <w:sz w:val="20"/>
        </w:rPr>
        <w:t>aportów do pliku XLS, XLSX, CSV, TXT, PDF.</w:t>
      </w:r>
    </w:p>
    <w:p w:rsidR="00FB77F8" w:rsidRPr="00A41CAA" w:rsidRDefault="00FB77F8" w:rsidP="00526102">
      <w:pPr>
        <w:pStyle w:val="ListParagraph1"/>
        <w:widowControl w:val="0"/>
        <w:numPr>
          <w:ilvl w:val="2"/>
          <w:numId w:val="10"/>
        </w:numPr>
        <w:spacing w:after="120" w:line="300" w:lineRule="atLeast"/>
        <w:jc w:val="both"/>
        <w:rPr>
          <w:rFonts w:ascii="Cambria" w:hAnsi="Cambria"/>
          <w:sz w:val="20"/>
        </w:rPr>
      </w:pPr>
      <w:r w:rsidRPr="00A41CAA">
        <w:rPr>
          <w:rFonts w:ascii="Cambria" w:hAnsi="Cambria"/>
          <w:sz w:val="20"/>
        </w:rPr>
        <w:t>Oprogramowanie musi umożliwiać wysyłanie wybranych raportów w postaci plików PDF na e-</w:t>
      </w:r>
      <w:r w:rsidR="002928D3" w:rsidRPr="00A41CAA">
        <w:rPr>
          <w:rFonts w:ascii="Cambria" w:hAnsi="Cambria"/>
          <w:sz w:val="20"/>
        </w:rPr>
        <w:t>m</w:t>
      </w:r>
      <w:r w:rsidRPr="00A41CAA">
        <w:rPr>
          <w:rFonts w:ascii="Cambria" w:hAnsi="Cambria"/>
          <w:sz w:val="20"/>
        </w:rPr>
        <w:t>ail</w:t>
      </w:r>
      <w:r w:rsidR="002928D3" w:rsidRPr="00A41CAA">
        <w:rPr>
          <w:rFonts w:ascii="Cambria" w:hAnsi="Cambria"/>
          <w:sz w:val="20"/>
        </w:rPr>
        <w:t>.</w:t>
      </w:r>
    </w:p>
    <w:p w:rsidR="006440B7" w:rsidRPr="006440B7" w:rsidRDefault="006440B7" w:rsidP="00526102">
      <w:pPr>
        <w:pStyle w:val="ListParagraph1"/>
        <w:widowControl w:val="0"/>
        <w:numPr>
          <w:ilvl w:val="0"/>
          <w:numId w:val="10"/>
        </w:numPr>
        <w:spacing w:after="120" w:line="300" w:lineRule="atLeast"/>
        <w:jc w:val="both"/>
        <w:rPr>
          <w:rFonts w:ascii="Cambria" w:hAnsi="Cambria"/>
          <w:b/>
          <w:sz w:val="20"/>
        </w:rPr>
      </w:pPr>
      <w:r w:rsidRPr="006440B7">
        <w:rPr>
          <w:rFonts w:ascii="Cambria" w:hAnsi="Cambria"/>
          <w:b/>
          <w:sz w:val="20"/>
        </w:rPr>
        <w:t>Pozostałe wymagania</w:t>
      </w:r>
    </w:p>
    <w:p w:rsidR="00874842" w:rsidRPr="00DF6C11" w:rsidRDefault="009B3CCA" w:rsidP="00526102">
      <w:pPr>
        <w:pStyle w:val="ListParagraph1"/>
        <w:widowControl w:val="0"/>
        <w:numPr>
          <w:ilvl w:val="1"/>
          <w:numId w:val="10"/>
        </w:numPr>
        <w:spacing w:after="120" w:line="300" w:lineRule="atLeast"/>
        <w:jc w:val="both"/>
        <w:rPr>
          <w:rFonts w:ascii="Cambria" w:hAnsi="Cambria"/>
          <w:sz w:val="20"/>
        </w:rPr>
      </w:pPr>
      <w:r w:rsidRPr="00DF6C11">
        <w:rPr>
          <w:rFonts w:ascii="Cambria" w:hAnsi="Cambria"/>
          <w:sz w:val="20"/>
        </w:rPr>
        <w:t>Dla wszystkich Kart SIM powinny być</w:t>
      </w:r>
      <w:r w:rsidR="00D73421" w:rsidRPr="00DF6C11">
        <w:rPr>
          <w:rFonts w:ascii="Cambria" w:hAnsi="Cambria"/>
          <w:sz w:val="20"/>
        </w:rPr>
        <w:t xml:space="preserve"> domyślnie zablokowane usługi </w:t>
      </w:r>
      <w:proofErr w:type="spellStart"/>
      <w:r w:rsidR="00D73421" w:rsidRPr="00DF6C11">
        <w:rPr>
          <w:rFonts w:ascii="Cambria" w:hAnsi="Cambria"/>
          <w:sz w:val="20"/>
        </w:rPr>
        <w:t>roamingu</w:t>
      </w:r>
      <w:proofErr w:type="spellEnd"/>
      <w:r w:rsidR="00D73421" w:rsidRPr="00DF6C11">
        <w:rPr>
          <w:rFonts w:ascii="Cambria" w:hAnsi="Cambria"/>
          <w:sz w:val="20"/>
        </w:rPr>
        <w:t xml:space="preserve">, połączeń międzynarodowych oraz wszelkie usługi o podwyższonej płatności (np. SMS Premium, MMS Premium). Wykonawcy nie przysługuje dodatkowe wynagrodzenie za świadczenie Usług ponad wynagrodzenie określone Umową. </w:t>
      </w:r>
    </w:p>
    <w:p w:rsidR="007F7960" w:rsidRPr="00FC5824" w:rsidRDefault="007F7960">
      <w:pPr>
        <w:rPr>
          <w:rFonts w:asciiTheme="majorHAnsi" w:hAnsiTheme="majorHAnsi"/>
          <w:b/>
          <w:sz w:val="24"/>
          <w:szCs w:val="26"/>
        </w:rPr>
      </w:pPr>
      <w:r w:rsidRPr="00FC5824">
        <w:rPr>
          <w:rFonts w:asciiTheme="majorHAnsi" w:hAnsiTheme="majorHAnsi"/>
          <w:sz w:val="24"/>
          <w:szCs w:val="26"/>
        </w:rPr>
        <w:br w:type="page"/>
      </w:r>
    </w:p>
    <w:p w:rsidR="00874842" w:rsidRPr="00FC5824" w:rsidRDefault="00874842" w:rsidP="00874842">
      <w:pPr>
        <w:pStyle w:val="Nagwek1"/>
        <w:widowControl w:val="0"/>
        <w:numPr>
          <w:ilvl w:val="0"/>
          <w:numId w:val="0"/>
        </w:numPr>
        <w:spacing w:after="120" w:line="260" w:lineRule="atLeast"/>
        <w:ind w:left="567" w:hanging="567"/>
        <w:rPr>
          <w:rFonts w:asciiTheme="majorHAnsi" w:hAnsiTheme="majorHAnsi"/>
          <w:sz w:val="26"/>
          <w:szCs w:val="26"/>
        </w:rPr>
      </w:pPr>
      <w:r w:rsidRPr="00FC5824">
        <w:rPr>
          <w:rFonts w:asciiTheme="majorHAnsi" w:hAnsiTheme="majorHAnsi"/>
          <w:sz w:val="26"/>
          <w:szCs w:val="26"/>
        </w:rPr>
        <w:t xml:space="preserve">Załącznik nr 4 – </w:t>
      </w:r>
      <w:r w:rsidR="00720D6C" w:rsidRPr="00FC5824">
        <w:rPr>
          <w:rFonts w:asciiTheme="majorHAnsi" w:hAnsiTheme="majorHAnsi"/>
          <w:sz w:val="26"/>
          <w:szCs w:val="26"/>
        </w:rPr>
        <w:t>Charakterystyka</w:t>
      </w:r>
      <w:r w:rsidRPr="00FC5824">
        <w:rPr>
          <w:rFonts w:asciiTheme="majorHAnsi" w:hAnsiTheme="majorHAnsi"/>
          <w:sz w:val="26"/>
          <w:szCs w:val="26"/>
        </w:rPr>
        <w:t xml:space="preserve"> Urządzeń Końcowych</w:t>
      </w:r>
    </w:p>
    <w:p w:rsidR="00874842" w:rsidRPr="00A41CAA" w:rsidRDefault="00874842" w:rsidP="00874842">
      <w:pPr>
        <w:spacing w:after="0" w:line="240" w:lineRule="auto"/>
        <w:rPr>
          <w:rFonts w:asciiTheme="majorHAnsi" w:hAnsiTheme="majorHAnsi"/>
          <w:sz w:val="24"/>
        </w:rPr>
      </w:pPr>
    </w:p>
    <w:p w:rsidR="005A37F3" w:rsidRPr="00A41CAA" w:rsidRDefault="008E4414" w:rsidP="00526102">
      <w:pPr>
        <w:pStyle w:val="Akapitzlist"/>
        <w:numPr>
          <w:ilvl w:val="0"/>
          <w:numId w:val="11"/>
        </w:numPr>
        <w:tabs>
          <w:tab w:val="left" w:pos="708"/>
        </w:tabs>
        <w:suppressAutoHyphens/>
        <w:contextualSpacing w:val="0"/>
        <w:jc w:val="both"/>
        <w:rPr>
          <w:rFonts w:asciiTheme="majorHAnsi" w:hAnsiTheme="majorHAnsi"/>
          <w:sz w:val="20"/>
        </w:rPr>
      </w:pPr>
      <w:r w:rsidRPr="00A41CAA">
        <w:rPr>
          <w:rFonts w:asciiTheme="majorHAnsi" w:hAnsiTheme="majorHAnsi"/>
          <w:sz w:val="20"/>
        </w:rPr>
        <w:t xml:space="preserve">Urządzenie </w:t>
      </w:r>
      <w:r w:rsidR="004D2A5E" w:rsidRPr="00A41CAA">
        <w:rPr>
          <w:rFonts w:asciiTheme="majorHAnsi" w:hAnsiTheme="majorHAnsi"/>
          <w:sz w:val="20"/>
        </w:rPr>
        <w:t xml:space="preserve">będzie </w:t>
      </w:r>
      <w:r w:rsidR="00B31C2B" w:rsidRPr="00A41CAA">
        <w:rPr>
          <w:rFonts w:asciiTheme="majorHAnsi" w:hAnsiTheme="majorHAnsi"/>
          <w:sz w:val="20"/>
        </w:rPr>
        <w:t>umożliwia</w:t>
      </w:r>
      <w:r w:rsidR="004D2A5E" w:rsidRPr="00A41CAA">
        <w:rPr>
          <w:rFonts w:asciiTheme="majorHAnsi" w:hAnsiTheme="majorHAnsi"/>
          <w:sz w:val="20"/>
        </w:rPr>
        <w:t>ć</w:t>
      </w:r>
      <w:r w:rsidR="00B31C2B" w:rsidRPr="00A41CAA">
        <w:rPr>
          <w:rFonts w:asciiTheme="majorHAnsi" w:hAnsiTheme="majorHAnsi"/>
          <w:sz w:val="20"/>
        </w:rPr>
        <w:t xml:space="preserve"> </w:t>
      </w:r>
      <w:r w:rsidRPr="00A41CAA">
        <w:rPr>
          <w:rFonts w:asciiTheme="majorHAnsi" w:hAnsiTheme="majorHAnsi"/>
          <w:sz w:val="20"/>
        </w:rPr>
        <w:t xml:space="preserve">transmisję danych </w:t>
      </w:r>
      <w:r w:rsidR="00ED7927" w:rsidRPr="00A41CAA">
        <w:rPr>
          <w:rFonts w:asciiTheme="majorHAnsi" w:hAnsiTheme="majorHAnsi"/>
          <w:sz w:val="20"/>
        </w:rPr>
        <w:t xml:space="preserve">w </w:t>
      </w:r>
      <w:r w:rsidRPr="00A41CAA">
        <w:rPr>
          <w:rFonts w:asciiTheme="majorHAnsi" w:hAnsiTheme="majorHAnsi"/>
          <w:sz w:val="20"/>
        </w:rPr>
        <w:t>technologii</w:t>
      </w:r>
      <w:r w:rsidR="00ED7927" w:rsidRPr="00A41CAA">
        <w:rPr>
          <w:rFonts w:asciiTheme="majorHAnsi" w:hAnsiTheme="majorHAnsi"/>
          <w:sz w:val="20"/>
        </w:rPr>
        <w:t xml:space="preserve"> radiowej adekwatnej do techniki, w jakiej mają być świadczone Usługi Pakietowej Transmisji Danych.</w:t>
      </w:r>
    </w:p>
    <w:p w:rsidR="00004881" w:rsidRPr="00A41CAA" w:rsidRDefault="00004881" w:rsidP="00526102">
      <w:pPr>
        <w:pStyle w:val="Akapitzlist"/>
        <w:numPr>
          <w:ilvl w:val="0"/>
          <w:numId w:val="11"/>
        </w:numPr>
        <w:tabs>
          <w:tab w:val="left" w:pos="708"/>
        </w:tabs>
        <w:suppressAutoHyphens/>
        <w:contextualSpacing w:val="0"/>
        <w:jc w:val="both"/>
        <w:rPr>
          <w:rFonts w:asciiTheme="majorHAnsi" w:hAnsiTheme="majorHAnsi"/>
          <w:sz w:val="20"/>
        </w:rPr>
      </w:pPr>
      <w:r w:rsidRPr="00A41CAA">
        <w:rPr>
          <w:rFonts w:asciiTheme="majorHAnsi" w:hAnsiTheme="majorHAnsi"/>
          <w:sz w:val="20"/>
        </w:rPr>
        <w:t>Urządzenie będzie umożliwiać obsługę protokołu ICMP.</w:t>
      </w:r>
    </w:p>
    <w:p w:rsidR="000D24CA" w:rsidRPr="00A41CAA" w:rsidRDefault="00874842" w:rsidP="00526102">
      <w:pPr>
        <w:pStyle w:val="Akapitzlist"/>
        <w:numPr>
          <w:ilvl w:val="0"/>
          <w:numId w:val="11"/>
        </w:numPr>
        <w:tabs>
          <w:tab w:val="left" w:pos="708"/>
        </w:tabs>
        <w:suppressAutoHyphens/>
        <w:contextualSpacing w:val="0"/>
        <w:jc w:val="both"/>
        <w:rPr>
          <w:rFonts w:asciiTheme="majorHAnsi" w:hAnsiTheme="majorHAnsi"/>
          <w:sz w:val="20"/>
        </w:rPr>
      </w:pPr>
      <w:r w:rsidRPr="00A41CAA">
        <w:rPr>
          <w:rFonts w:asciiTheme="majorHAnsi" w:hAnsiTheme="majorHAnsi"/>
          <w:sz w:val="20"/>
        </w:rPr>
        <w:t>W przypadku zastrzeżeń do funkcjonowania urządzenia</w:t>
      </w:r>
      <w:r w:rsidR="00B31C2B" w:rsidRPr="00A41CAA">
        <w:rPr>
          <w:rFonts w:asciiTheme="majorHAnsi" w:hAnsiTheme="majorHAnsi"/>
          <w:sz w:val="20"/>
        </w:rPr>
        <w:t xml:space="preserve"> w technologii radiowej adekwatnej do techniki, w jakiej mają być świadczone Usługi Pakietowej Transmisji Danych, Strony mogą przeprowadzić w niezależnym laboratorium testy zgodności z parametrami, których spełnienie budzi wątpliwości</w:t>
      </w:r>
      <w:r w:rsidRPr="00A41CAA">
        <w:rPr>
          <w:rFonts w:asciiTheme="majorHAnsi" w:hAnsiTheme="majorHAnsi"/>
          <w:sz w:val="20"/>
        </w:rPr>
        <w:t>. Testy mogą obejmować urządzenie, dla którego świadczona jest usługa, lub inne urządzenie tego samego modelu i typu.</w:t>
      </w:r>
    </w:p>
    <w:p w:rsidR="00CC1C09" w:rsidRPr="00A41CAA" w:rsidRDefault="00CC1C09" w:rsidP="00526102">
      <w:pPr>
        <w:pStyle w:val="Akapitzlist"/>
        <w:numPr>
          <w:ilvl w:val="0"/>
          <w:numId w:val="11"/>
        </w:numPr>
        <w:tabs>
          <w:tab w:val="left" w:pos="708"/>
        </w:tabs>
        <w:suppressAutoHyphens/>
        <w:contextualSpacing w:val="0"/>
        <w:jc w:val="both"/>
        <w:rPr>
          <w:rFonts w:asciiTheme="majorHAnsi" w:hAnsiTheme="majorHAnsi"/>
          <w:sz w:val="20"/>
        </w:rPr>
      </w:pPr>
      <w:r w:rsidRPr="00A41CAA">
        <w:rPr>
          <w:rFonts w:asciiTheme="majorHAnsi" w:hAnsiTheme="majorHAnsi"/>
          <w:sz w:val="20"/>
        </w:rPr>
        <w:t>W przypadku, gdyby nieosiągnięcie parametrów SLA wynikało z parametrów Urządzeń Końcowych, Wykonawca nie będzie ponosił z tego tytułu odpowiedzialności za niedotrzymanie poziomu SLA.</w:t>
      </w:r>
    </w:p>
    <w:p w:rsidR="00874842" w:rsidRPr="00A41CAA" w:rsidRDefault="000D24CA" w:rsidP="00526102">
      <w:pPr>
        <w:pStyle w:val="Akapitzlist"/>
        <w:numPr>
          <w:ilvl w:val="0"/>
          <w:numId w:val="11"/>
        </w:numPr>
        <w:tabs>
          <w:tab w:val="left" w:pos="708"/>
        </w:tabs>
        <w:suppressAutoHyphens/>
        <w:contextualSpacing w:val="0"/>
        <w:jc w:val="both"/>
        <w:rPr>
          <w:rFonts w:asciiTheme="majorHAnsi" w:hAnsiTheme="majorHAnsi"/>
          <w:sz w:val="20"/>
        </w:rPr>
      </w:pPr>
      <w:r w:rsidRPr="00A41CAA">
        <w:rPr>
          <w:rFonts w:asciiTheme="majorHAnsi" w:hAnsiTheme="majorHAnsi"/>
          <w:sz w:val="20"/>
        </w:rPr>
        <w:t>Urządzenia będą spełniać wymogi wynikające z przepisów prawa, w tym w szczególności z ustawy z dnia 30 sierpnia 2002 r. o systemie oceny zgodności (Dz. U. Nr 166, poz. 1360), ustawy z dnia 13 kwietnia 2007 r. o kompatybilności elektromagnetycznej (Dz. U. Nr 82, poz. 556) oraz wydanych na ich podstawie rozporządzeń w zakresie, w jakim dotyczą one takich urządzeń, jak również 2006/95/WE Parlamentu Europejskiego i Rady z dnia 12 grudnia 2006 r. w sprawie harmonizacji ustawodawstw państw członkowskich odnoszących się do sprzętu elektrycznego przewidzianego do stosowania w określonych granicach napięcia. Urządzenia będą odpowiadać wymaganiom norm PN-EN 55022 i PN-EN 55024 oraz muszą być oznakowane znakami CE.</w:t>
      </w:r>
    </w:p>
    <w:p w:rsidR="00874842" w:rsidRDefault="00874842" w:rsidP="00874842">
      <w:pPr>
        <w:spacing w:after="0" w:line="240" w:lineRule="auto"/>
        <w:rPr>
          <w:rFonts w:asciiTheme="majorHAnsi" w:hAnsiTheme="majorHAnsi"/>
          <w:sz w:val="26"/>
          <w:szCs w:val="26"/>
        </w:rPr>
      </w:pPr>
      <w:r>
        <w:rPr>
          <w:rFonts w:asciiTheme="majorHAnsi" w:hAnsiTheme="majorHAnsi"/>
          <w:sz w:val="26"/>
          <w:szCs w:val="26"/>
        </w:rPr>
        <w:br w:type="page"/>
      </w:r>
    </w:p>
    <w:p w:rsidR="00874842" w:rsidRDefault="00874842" w:rsidP="00874842">
      <w:pPr>
        <w:pStyle w:val="Nagwek1"/>
        <w:widowControl w:val="0"/>
        <w:numPr>
          <w:ilvl w:val="0"/>
          <w:numId w:val="0"/>
        </w:numPr>
        <w:spacing w:after="120" w:line="260" w:lineRule="atLeast"/>
        <w:ind w:left="567" w:hanging="567"/>
        <w:rPr>
          <w:rFonts w:asciiTheme="majorHAnsi" w:hAnsiTheme="majorHAnsi"/>
          <w:sz w:val="26"/>
          <w:szCs w:val="26"/>
        </w:rPr>
      </w:pPr>
      <w:r>
        <w:rPr>
          <w:rFonts w:asciiTheme="majorHAnsi" w:hAnsiTheme="majorHAnsi"/>
          <w:sz w:val="26"/>
          <w:szCs w:val="26"/>
        </w:rPr>
        <w:t xml:space="preserve">Załącznik nr </w:t>
      </w:r>
      <w:r w:rsidR="00B110F0">
        <w:rPr>
          <w:rFonts w:asciiTheme="majorHAnsi" w:hAnsiTheme="majorHAnsi"/>
          <w:sz w:val="26"/>
          <w:szCs w:val="26"/>
        </w:rPr>
        <w:t>6</w:t>
      </w:r>
      <w:r>
        <w:rPr>
          <w:rFonts w:asciiTheme="majorHAnsi" w:hAnsiTheme="majorHAnsi"/>
          <w:sz w:val="26"/>
          <w:szCs w:val="26"/>
        </w:rPr>
        <w:t xml:space="preserve"> - </w:t>
      </w:r>
      <w:r w:rsidRPr="001418D6">
        <w:rPr>
          <w:rFonts w:asciiTheme="majorHAnsi" w:hAnsiTheme="majorHAnsi"/>
          <w:sz w:val="26"/>
          <w:szCs w:val="26"/>
        </w:rPr>
        <w:t>Usługi</w:t>
      </w:r>
      <w:r>
        <w:rPr>
          <w:rFonts w:asciiTheme="majorHAnsi" w:hAnsiTheme="majorHAnsi"/>
          <w:sz w:val="26"/>
          <w:szCs w:val="26"/>
        </w:rPr>
        <w:t xml:space="preserve"> Pakietowej Transmisji Danych objęte SLA</w:t>
      </w:r>
    </w:p>
    <w:p w:rsidR="00874842" w:rsidRPr="004F20EF" w:rsidRDefault="00874842" w:rsidP="00874842">
      <w:pPr>
        <w:pStyle w:val="Nagwek2"/>
        <w:widowControl w:val="0"/>
        <w:numPr>
          <w:ilvl w:val="0"/>
          <w:numId w:val="0"/>
        </w:numPr>
        <w:spacing w:after="120" w:line="260" w:lineRule="atLeast"/>
        <w:ind w:left="680"/>
        <w:jc w:val="center"/>
        <w:rPr>
          <w:rFonts w:asciiTheme="majorHAnsi" w:hAnsiTheme="majorHAnsi"/>
        </w:rPr>
      </w:pPr>
      <w:r>
        <w:rPr>
          <w:rFonts w:asciiTheme="majorHAnsi" w:hAnsiTheme="majorHAnsi"/>
          <w:i/>
          <w:color w:val="0070C0"/>
        </w:rPr>
        <w:t xml:space="preserve">[postanowienia niniejszego Załącznika mają zastosowanie, jeżeli zgodnie z przedmiotem </w:t>
      </w:r>
      <w:r>
        <w:rPr>
          <w:rFonts w:asciiTheme="majorHAnsi" w:hAnsiTheme="majorHAnsi"/>
          <w:i/>
          <w:color w:val="0070C0"/>
        </w:rPr>
        <w:br/>
        <w:t xml:space="preserve">Umowy </w:t>
      </w:r>
      <w:r w:rsidRPr="007C23CB">
        <w:rPr>
          <w:rFonts w:asciiTheme="majorHAnsi" w:hAnsiTheme="majorHAnsi"/>
          <w:i/>
          <w:color w:val="0070C0"/>
        </w:rPr>
        <w:t>Usługi Pakietowej Transmisji Danych</w:t>
      </w:r>
      <w:r>
        <w:rPr>
          <w:rFonts w:asciiTheme="majorHAnsi" w:hAnsiTheme="majorHAnsi"/>
          <w:i/>
          <w:color w:val="0070C0"/>
        </w:rPr>
        <w:t xml:space="preserve"> </w:t>
      </w:r>
      <w:r w:rsidRPr="004F6A05">
        <w:rPr>
          <w:rFonts w:asciiTheme="majorHAnsi" w:hAnsiTheme="majorHAnsi"/>
          <w:b/>
          <w:i/>
          <w:color w:val="0070C0"/>
        </w:rPr>
        <w:t>mają być</w:t>
      </w:r>
      <w:r>
        <w:rPr>
          <w:rFonts w:asciiTheme="majorHAnsi" w:hAnsiTheme="majorHAnsi"/>
          <w:i/>
          <w:color w:val="0070C0"/>
        </w:rPr>
        <w:t xml:space="preserve"> objęte SLA</w:t>
      </w:r>
      <w:r w:rsidRPr="007C23CB">
        <w:rPr>
          <w:rFonts w:asciiTheme="majorHAnsi" w:hAnsiTheme="majorHAnsi"/>
          <w:i/>
          <w:color w:val="0070C0"/>
        </w:rPr>
        <w:t>]</w:t>
      </w:r>
    </w:p>
    <w:p w:rsidR="00874842" w:rsidRDefault="00874842" w:rsidP="00526102">
      <w:pPr>
        <w:pStyle w:val="Nagwek2"/>
        <w:widowControl w:val="0"/>
        <w:numPr>
          <w:ilvl w:val="1"/>
          <w:numId w:val="6"/>
        </w:numPr>
        <w:spacing w:after="120" w:line="260" w:lineRule="atLeast"/>
        <w:rPr>
          <w:rFonts w:asciiTheme="majorHAnsi" w:hAnsiTheme="majorHAnsi"/>
        </w:rPr>
      </w:pPr>
      <w:r w:rsidRPr="00732B52">
        <w:rPr>
          <w:rFonts w:asciiTheme="majorHAnsi" w:hAnsiTheme="majorHAnsi"/>
          <w:b/>
        </w:rPr>
        <w:t xml:space="preserve">[Liczba Łączy] </w:t>
      </w:r>
      <w:r w:rsidRPr="00732B52">
        <w:rPr>
          <w:rFonts w:asciiTheme="majorHAnsi" w:hAnsiTheme="majorHAnsi"/>
        </w:rPr>
        <w:t xml:space="preserve">Wykonawca zobowiązuje się świadczyć Usługi Pakietowej Transmisji Danych dla Łączy w liczbie wskazanej w </w:t>
      </w:r>
      <w:r w:rsidRPr="00A41CAA">
        <w:rPr>
          <w:rFonts w:asciiTheme="majorHAnsi" w:hAnsiTheme="majorHAnsi"/>
        </w:rPr>
        <w:t>Załączniku nr [3] do Umowy</w:t>
      </w:r>
      <w:r w:rsidRPr="00732B52">
        <w:rPr>
          <w:rFonts w:asciiTheme="majorHAnsi" w:hAnsiTheme="majorHAnsi"/>
        </w:rPr>
        <w:t xml:space="preserve">. </w:t>
      </w:r>
    </w:p>
    <w:p w:rsidR="00874842" w:rsidRDefault="00874842" w:rsidP="00526102">
      <w:pPr>
        <w:pStyle w:val="Nagwek2"/>
        <w:widowControl w:val="0"/>
        <w:numPr>
          <w:ilvl w:val="1"/>
          <w:numId w:val="6"/>
        </w:numPr>
        <w:spacing w:after="120" w:line="260" w:lineRule="atLeast"/>
        <w:rPr>
          <w:rFonts w:ascii="Cambria" w:hAnsi="Cambria"/>
          <w:spacing w:val="-2"/>
        </w:rPr>
      </w:pPr>
      <w:r w:rsidRPr="000C1E2C">
        <w:rPr>
          <w:rFonts w:asciiTheme="majorHAnsi" w:hAnsiTheme="majorHAnsi"/>
          <w:b/>
        </w:rPr>
        <w:t xml:space="preserve">[Niepubliczny charakter Usług] </w:t>
      </w:r>
      <w:r>
        <w:rPr>
          <w:rFonts w:asciiTheme="majorHAnsi" w:hAnsiTheme="majorHAnsi"/>
        </w:rPr>
        <w:t xml:space="preserve">Wykonawca oświadcza, </w:t>
      </w:r>
      <w:r w:rsidRPr="000C1E2C">
        <w:rPr>
          <w:rFonts w:asciiTheme="majorHAnsi" w:hAnsiTheme="majorHAnsi"/>
        </w:rPr>
        <w:t>ż</w:t>
      </w:r>
      <w:r>
        <w:rPr>
          <w:rFonts w:asciiTheme="majorHAnsi" w:hAnsiTheme="majorHAnsi"/>
        </w:rPr>
        <w:t>e</w:t>
      </w:r>
      <w:r w:rsidRPr="000C1E2C">
        <w:rPr>
          <w:rFonts w:asciiTheme="majorHAnsi" w:hAnsiTheme="majorHAnsi"/>
        </w:rPr>
        <w:t xml:space="preserve"> </w:t>
      </w:r>
      <w:r w:rsidRPr="000C1E2C">
        <w:rPr>
          <w:rFonts w:ascii="Cambria" w:hAnsi="Cambria"/>
        </w:rPr>
        <w:t xml:space="preserve">Usługi Pakietowej Transmisji </w:t>
      </w:r>
      <w:r w:rsidRPr="000C1E2C">
        <w:rPr>
          <w:rFonts w:ascii="Cambria" w:hAnsi="Cambria"/>
          <w:spacing w:val="-2"/>
        </w:rPr>
        <w:t xml:space="preserve">Danych </w:t>
      </w:r>
      <w:r w:rsidRPr="00EF13C7">
        <w:rPr>
          <w:rFonts w:asciiTheme="majorHAnsi" w:hAnsiTheme="majorHAnsi"/>
        </w:rPr>
        <w:t>stanowią</w:t>
      </w:r>
      <w:r w:rsidRPr="000C1E2C">
        <w:rPr>
          <w:rFonts w:ascii="Cambria" w:hAnsi="Cambria"/>
          <w:spacing w:val="-2"/>
        </w:rPr>
        <w:t xml:space="preserve"> usługi telekomunikacyjne, które nie są dostępne dla ogółu użytkowników sieci telekomunikacyjnej Wykonawcy i nie mogą być uznawane za publicznie dostępne usługi telekomunikacyjne.</w:t>
      </w:r>
    </w:p>
    <w:p w:rsidR="00874842" w:rsidRPr="004474C3" w:rsidRDefault="00874842" w:rsidP="00874842">
      <w:pPr>
        <w:pStyle w:val="Nagwek2"/>
        <w:widowControl w:val="0"/>
        <w:spacing w:after="120" w:line="260" w:lineRule="atLeast"/>
        <w:rPr>
          <w:rFonts w:asciiTheme="majorHAnsi" w:hAnsiTheme="majorHAnsi"/>
        </w:rPr>
      </w:pPr>
      <w:proofErr w:type="gramStart"/>
      <w:r>
        <w:rPr>
          <w:rFonts w:asciiTheme="majorHAnsi" w:hAnsiTheme="majorHAnsi"/>
          <w:b/>
        </w:rPr>
        <w:t>[Jakość</w:t>
      </w:r>
      <w:proofErr w:type="gramEnd"/>
      <w:r>
        <w:rPr>
          <w:rFonts w:asciiTheme="majorHAnsi" w:hAnsiTheme="majorHAnsi"/>
          <w:b/>
        </w:rPr>
        <w:t xml:space="preserve"> Infrastruktury] </w:t>
      </w:r>
      <w:r w:rsidRPr="004474C3">
        <w:rPr>
          <w:rFonts w:asciiTheme="majorHAnsi" w:hAnsiTheme="majorHAnsi"/>
        </w:rPr>
        <w:t>Wykonaw</w:t>
      </w:r>
      <w:r>
        <w:rPr>
          <w:rFonts w:asciiTheme="majorHAnsi" w:hAnsiTheme="majorHAnsi"/>
        </w:rPr>
        <w:t xml:space="preserve">ca gwarantuje, że Infrastruktura utrzymywana przez niego w Punkcie Styku w celu świadczenia Usług będzie odpowiednio zwymiarowana, w tym będzie umożliwiać </w:t>
      </w:r>
      <w:r w:rsidRPr="00676591">
        <w:rPr>
          <w:rFonts w:asciiTheme="majorHAnsi" w:hAnsiTheme="majorHAnsi"/>
        </w:rPr>
        <w:t>świadczenie Usług zgodn</w:t>
      </w:r>
      <w:r>
        <w:rPr>
          <w:rFonts w:asciiTheme="majorHAnsi" w:hAnsiTheme="majorHAnsi"/>
        </w:rPr>
        <w:t>ie z wymaganiami SLA.</w:t>
      </w:r>
    </w:p>
    <w:p w:rsidR="00E71551" w:rsidRPr="005752B5" w:rsidRDefault="00E71551" w:rsidP="00E71551">
      <w:pPr>
        <w:pStyle w:val="Nagwek2"/>
        <w:widowControl w:val="0"/>
        <w:spacing w:after="120" w:line="260" w:lineRule="atLeast"/>
        <w:rPr>
          <w:rFonts w:asciiTheme="majorHAnsi" w:hAnsiTheme="majorHAnsi"/>
          <w:i/>
          <w:color w:val="000000" w:themeColor="text1"/>
        </w:rPr>
      </w:pPr>
      <w:r w:rsidRPr="006C4EEB">
        <w:rPr>
          <w:rFonts w:asciiTheme="majorHAnsi" w:hAnsiTheme="majorHAnsi"/>
          <w:b/>
        </w:rPr>
        <w:t>[Aktywacja Łącza]</w:t>
      </w:r>
      <w:r w:rsidRPr="0007367C">
        <w:rPr>
          <w:rFonts w:asciiTheme="majorHAnsi" w:hAnsiTheme="majorHAnsi"/>
        </w:rPr>
        <w:t xml:space="preserve"> Aktywacja Kart SIM (Aktywacja Łącza) będzie dokonywana przez Wykonawcę </w:t>
      </w:r>
      <w:r>
        <w:rPr>
          <w:rFonts w:asciiTheme="majorHAnsi" w:hAnsiTheme="majorHAnsi"/>
        </w:rPr>
        <w:t>zgodnie z harmonogramem wskazanym w Załączniku nr [3]</w:t>
      </w:r>
      <w:r w:rsidRPr="00A41CAA">
        <w:rPr>
          <w:rFonts w:asciiTheme="majorHAnsi" w:hAnsiTheme="majorHAnsi"/>
        </w:rPr>
        <w:t xml:space="preserve"> do </w:t>
      </w:r>
      <w:r>
        <w:rPr>
          <w:rFonts w:asciiTheme="majorHAnsi" w:hAnsiTheme="majorHAnsi"/>
        </w:rPr>
        <w:t>Umowy</w:t>
      </w:r>
      <w:r w:rsidRPr="005752B5">
        <w:rPr>
          <w:rFonts w:asciiTheme="majorHAnsi" w:hAnsiTheme="majorHAnsi"/>
          <w:color w:val="000000" w:themeColor="text1"/>
        </w:rPr>
        <w:t>.</w:t>
      </w:r>
    </w:p>
    <w:p w:rsidR="00874842" w:rsidRPr="00676591" w:rsidRDefault="00874842" w:rsidP="00E71551">
      <w:pPr>
        <w:pStyle w:val="Nagwek2"/>
        <w:spacing w:after="120" w:line="260" w:lineRule="atLeast"/>
      </w:pPr>
      <w:r>
        <w:rPr>
          <w:rFonts w:asciiTheme="majorHAnsi" w:hAnsiTheme="majorHAnsi"/>
          <w:b/>
        </w:rPr>
        <w:t xml:space="preserve">[Dezaktywacja Kart SIM] </w:t>
      </w:r>
      <w:r w:rsidRPr="00676591">
        <w:rPr>
          <w:rFonts w:asciiTheme="majorHAnsi" w:hAnsiTheme="majorHAnsi"/>
        </w:rPr>
        <w:t xml:space="preserve">W przypadku, gdy z jakiegokolwiek powodu dana Karta SIM nie będzie wykorzystywana, Zamawiający przekaże Wykonawcy stosowną informacje celem dezaktywacji Karty SIM, jednak nie wcześniej niż po upływie 6 miesięcy od daty uruchomienia Usługi </w:t>
      </w:r>
      <w:r>
        <w:rPr>
          <w:rFonts w:asciiTheme="majorHAnsi" w:hAnsiTheme="majorHAnsi"/>
        </w:rPr>
        <w:t xml:space="preserve">Pakietowej Transmisji Danych </w:t>
      </w:r>
      <w:r w:rsidRPr="00676591">
        <w:rPr>
          <w:rFonts w:asciiTheme="majorHAnsi" w:hAnsiTheme="majorHAnsi"/>
        </w:rPr>
        <w:t>dla danej Karty SIM</w:t>
      </w:r>
      <w:r>
        <w:rPr>
          <w:rFonts w:asciiTheme="majorHAnsi" w:hAnsiTheme="majorHAnsi"/>
        </w:rPr>
        <w:t>.</w:t>
      </w:r>
      <w:r w:rsidRPr="00676591">
        <w:rPr>
          <w:rFonts w:asciiTheme="majorHAnsi" w:hAnsiTheme="majorHAnsi"/>
        </w:rPr>
        <w:t xml:space="preserve"> Łączna liczba kart SIM dezaktywowanych w tym trybie nie może przekroczyć 5% łącznej liczby Kart SIM objętych przedmiotem niniejszej Umowy.</w:t>
      </w:r>
    </w:p>
    <w:p w:rsidR="00874842" w:rsidRPr="00F23ED2" w:rsidRDefault="00874842" w:rsidP="00874842">
      <w:pPr>
        <w:pStyle w:val="Nagwek2"/>
        <w:widowControl w:val="0"/>
        <w:spacing w:after="120" w:line="260" w:lineRule="atLeast"/>
        <w:rPr>
          <w:rFonts w:asciiTheme="majorHAnsi" w:hAnsiTheme="majorHAnsi"/>
        </w:rPr>
      </w:pPr>
      <w:r>
        <w:rPr>
          <w:rFonts w:asciiTheme="majorHAnsi" w:hAnsiTheme="majorHAnsi"/>
          <w:b/>
        </w:rPr>
        <w:t>[Aktywacja zastępczej Karty SIM]</w:t>
      </w:r>
      <w:r w:rsidRPr="004407C9">
        <w:rPr>
          <w:rFonts w:asciiTheme="majorHAnsi" w:hAnsiTheme="majorHAnsi"/>
        </w:rPr>
        <w:t xml:space="preserve"> </w:t>
      </w:r>
      <w:r>
        <w:rPr>
          <w:rFonts w:asciiTheme="majorHAnsi" w:hAnsiTheme="majorHAnsi"/>
        </w:rPr>
        <w:t xml:space="preserve">W przypadku potrzeby aktywowania zastępczej Karty SIM, </w:t>
      </w:r>
      <w:r w:rsidRPr="004407C9">
        <w:rPr>
          <w:rFonts w:asciiTheme="majorHAnsi" w:hAnsiTheme="majorHAnsi"/>
        </w:rPr>
        <w:t xml:space="preserve">Koordynator Zamawiającego </w:t>
      </w:r>
      <w:r>
        <w:rPr>
          <w:rFonts w:asciiTheme="majorHAnsi" w:hAnsiTheme="majorHAnsi"/>
        </w:rPr>
        <w:t>poinformuje o tym fakcie Koordynatora Wykonawcy</w:t>
      </w:r>
      <w:r w:rsidRPr="004407C9">
        <w:rPr>
          <w:rFonts w:asciiTheme="majorHAnsi" w:hAnsiTheme="majorHAnsi"/>
        </w:rPr>
        <w:t xml:space="preserve">, a Wykonawca ma obowiązek dokonać aktywacji w terminie </w:t>
      </w:r>
      <w:r w:rsidR="00EF3D31" w:rsidRPr="00EF3D31">
        <w:rPr>
          <w:rFonts w:asciiTheme="majorHAnsi" w:hAnsiTheme="majorHAnsi"/>
        </w:rPr>
        <w:t>1</w:t>
      </w:r>
      <w:r>
        <w:rPr>
          <w:rFonts w:asciiTheme="majorHAnsi" w:hAnsiTheme="majorHAnsi"/>
        </w:rPr>
        <w:t xml:space="preserve"> </w:t>
      </w:r>
      <w:r w:rsidR="00EF3D31">
        <w:rPr>
          <w:rFonts w:asciiTheme="majorHAnsi" w:hAnsiTheme="majorHAnsi"/>
        </w:rPr>
        <w:t xml:space="preserve">(jednego) </w:t>
      </w:r>
      <w:r>
        <w:rPr>
          <w:rFonts w:asciiTheme="majorHAnsi" w:hAnsiTheme="majorHAnsi"/>
        </w:rPr>
        <w:t>Dni</w:t>
      </w:r>
      <w:r w:rsidR="00EF3D31">
        <w:rPr>
          <w:rFonts w:asciiTheme="majorHAnsi" w:hAnsiTheme="majorHAnsi"/>
        </w:rPr>
        <w:t>a Roboczego</w:t>
      </w:r>
      <w:r>
        <w:rPr>
          <w:rFonts w:asciiTheme="majorHAnsi" w:hAnsiTheme="majorHAnsi"/>
        </w:rPr>
        <w:t xml:space="preserve"> </w:t>
      </w:r>
      <w:r w:rsidRPr="004407C9">
        <w:rPr>
          <w:rFonts w:asciiTheme="majorHAnsi" w:hAnsiTheme="majorHAnsi"/>
        </w:rPr>
        <w:t>od otrzymania zgłoszenia</w:t>
      </w:r>
      <w:r>
        <w:rPr>
          <w:rFonts w:asciiTheme="majorHAnsi" w:hAnsiTheme="majorHAnsi"/>
        </w:rPr>
        <w:t>.</w:t>
      </w:r>
    </w:p>
    <w:p w:rsidR="00874842" w:rsidRPr="00F26E5B"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[Czas świadczenia] </w:t>
      </w:r>
      <w:r>
        <w:rPr>
          <w:rFonts w:asciiTheme="majorHAnsi" w:hAnsiTheme="majorHAnsi"/>
        </w:rPr>
        <w:t xml:space="preserve">Usługi Pakietowej Transmisji Danych będą świadczone dla poszczególnych Kart SIM </w:t>
      </w:r>
      <w:r w:rsidRPr="00F26E5B">
        <w:rPr>
          <w:rFonts w:asciiTheme="majorHAnsi" w:hAnsiTheme="majorHAnsi"/>
        </w:rPr>
        <w:t xml:space="preserve">od </w:t>
      </w:r>
      <w:r w:rsidR="0099456B">
        <w:rPr>
          <w:rFonts w:asciiTheme="majorHAnsi" w:hAnsiTheme="majorHAnsi"/>
        </w:rPr>
        <w:t>odbioru ilościowego Kart SIM</w:t>
      </w:r>
      <w:r w:rsidRPr="00F26E5B">
        <w:rPr>
          <w:rFonts w:asciiTheme="majorHAnsi" w:hAnsiTheme="majorHAnsi"/>
        </w:rPr>
        <w:t xml:space="preserve">, przez cały okres, w którym dana Karta SIM jest aktywna, nie dłużej jednak niż do końca obowiązywania Umowy. </w:t>
      </w:r>
      <w:r w:rsidRPr="00F26E5B">
        <w:rPr>
          <w:rFonts w:asciiTheme="majorHAnsi" w:hAnsiTheme="majorHAnsi"/>
          <w:b/>
        </w:rPr>
        <w:t xml:space="preserve"> </w:t>
      </w:r>
    </w:p>
    <w:p w:rsidR="00874842" w:rsidRDefault="00530734" w:rsidP="00874842">
      <w:pPr>
        <w:pStyle w:val="Nagwek2"/>
        <w:widowControl w:val="0"/>
        <w:spacing w:after="120" w:line="260" w:lineRule="atLeast"/>
        <w:rPr>
          <w:rFonts w:asciiTheme="majorHAnsi" w:hAnsiTheme="majorHAnsi"/>
        </w:rPr>
      </w:pPr>
      <w:r w:rsidRPr="00D04C83" w:rsidDel="00530734">
        <w:rPr>
          <w:rFonts w:asciiTheme="majorHAnsi" w:hAnsiTheme="majorHAnsi"/>
        </w:rPr>
        <w:t xml:space="preserve"> </w:t>
      </w:r>
      <w:r w:rsidR="00874842" w:rsidRPr="003824F8">
        <w:rPr>
          <w:rFonts w:asciiTheme="majorHAnsi" w:hAnsiTheme="majorHAnsi"/>
          <w:b/>
        </w:rPr>
        <w:t>[</w:t>
      </w:r>
      <w:r w:rsidR="00125C19">
        <w:rPr>
          <w:rFonts w:asciiTheme="majorHAnsi" w:hAnsiTheme="majorHAnsi"/>
          <w:b/>
        </w:rPr>
        <w:t>Dodatkowa weryfikacja Łącza</w:t>
      </w:r>
      <w:r w:rsidR="00874842" w:rsidRPr="003824F8">
        <w:rPr>
          <w:rFonts w:asciiTheme="majorHAnsi" w:hAnsiTheme="majorHAnsi"/>
          <w:b/>
        </w:rPr>
        <w:t xml:space="preserve">] </w:t>
      </w:r>
      <w:r w:rsidR="00125C19">
        <w:rPr>
          <w:rFonts w:ascii="Cambria" w:hAnsi="Cambria"/>
        </w:rPr>
        <w:t>W przypadku wątpliwości co do prawidłowości działania Łącza</w:t>
      </w:r>
      <w:proofErr w:type="gramStart"/>
      <w:r w:rsidR="00125C19">
        <w:rPr>
          <w:rFonts w:ascii="Cambria" w:hAnsi="Cambria"/>
        </w:rPr>
        <w:t>,</w:t>
      </w:r>
      <w:r w:rsidR="00125C19">
        <w:rPr>
          <w:rFonts w:ascii="Cambria" w:hAnsi="Cambria"/>
          <w:b/>
          <w:bCs/>
        </w:rPr>
        <w:t xml:space="preserve">  </w:t>
      </w:r>
      <w:r w:rsidR="00125C19">
        <w:rPr>
          <w:rFonts w:ascii="Cambria" w:hAnsi="Cambria"/>
        </w:rPr>
        <w:t>Zamawiający</w:t>
      </w:r>
      <w:proofErr w:type="gramEnd"/>
      <w:r w:rsidR="00125C19">
        <w:rPr>
          <w:rFonts w:ascii="Cambria" w:hAnsi="Cambria"/>
        </w:rPr>
        <w:t xml:space="preserve"> może zwrócić się do Wykonawcy o weryfikację, czy Łącze funkcjonuje prawidłowo, podając posiadane przez siebie informacje istotne w jego ocenie dla zdiagnozowania i usunięcia przyczyn nieprawidłowości. Wykonawca ma obowiązek udzielić odpowiedzi w terminie 5 (pięciu) Dni od zgłoszenia, informując Zamawiającego o zdiagnozowanych przez siebie okolicznościach mogących wpływać negatywnie na Łącze. Weryfikacja w powyższym trybie nie wyklucza ewentualnego zgłoszenia Awarii lub Awarii Masowej. Szczegółowa procedura weryfikacji Usługi Pakietowej Transmisji Danych, uwzględniająca wymagania zawarte w Umowie, może zostać uzgodniona przez Koordynatorów po zawarciu Umowy. Uzgodnienia dotyczące procedury wymagają formy pisemnej lub elektronicznej.</w:t>
      </w:r>
    </w:p>
    <w:p w:rsidR="00874842" w:rsidRPr="000363EF" w:rsidRDefault="00874842" w:rsidP="00874842">
      <w:pPr>
        <w:pStyle w:val="Nagwek2"/>
        <w:widowControl w:val="0"/>
        <w:spacing w:after="40" w:line="260" w:lineRule="atLeast"/>
        <w:rPr>
          <w:rFonts w:asciiTheme="majorHAnsi" w:hAnsiTheme="majorHAnsi"/>
        </w:rPr>
      </w:pPr>
      <w:r w:rsidRPr="009C1E28">
        <w:rPr>
          <w:rFonts w:asciiTheme="majorHAnsi" w:hAnsiTheme="majorHAnsi"/>
          <w:b/>
        </w:rPr>
        <w:t xml:space="preserve">[SLA] </w:t>
      </w:r>
      <w:r w:rsidRPr="009C1E28">
        <w:rPr>
          <w:rFonts w:asciiTheme="majorHAnsi" w:hAnsiTheme="majorHAnsi"/>
        </w:rPr>
        <w:t xml:space="preserve">Wykonawca zobowiązany będzie do utrzymania parametrów Usług </w:t>
      </w:r>
      <w:r>
        <w:rPr>
          <w:rFonts w:asciiTheme="majorHAnsi" w:hAnsiTheme="majorHAnsi"/>
        </w:rPr>
        <w:t xml:space="preserve">Pakietowej Transmisji Danych </w:t>
      </w:r>
      <w:r w:rsidRPr="009C1E28">
        <w:rPr>
          <w:rFonts w:asciiTheme="majorHAnsi" w:hAnsiTheme="majorHAnsi"/>
        </w:rPr>
        <w:t xml:space="preserve">(SLA) określonych w </w:t>
      </w:r>
      <w:r w:rsidRPr="00A41CAA">
        <w:rPr>
          <w:rFonts w:asciiTheme="majorHAnsi" w:hAnsiTheme="majorHAnsi"/>
        </w:rPr>
        <w:t>Załączniku nr [3] do Umowy</w:t>
      </w:r>
      <w:r w:rsidRPr="009C1E28">
        <w:rPr>
          <w:rFonts w:asciiTheme="majorHAnsi" w:hAnsiTheme="majorHAnsi"/>
        </w:rPr>
        <w:t>.</w:t>
      </w:r>
    </w:p>
    <w:p w:rsidR="00874842" w:rsidRDefault="00874842" w:rsidP="00874842">
      <w:pPr>
        <w:pStyle w:val="Nagwek2"/>
        <w:widowControl w:val="0"/>
        <w:spacing w:after="40" w:line="260" w:lineRule="atLeast"/>
        <w:rPr>
          <w:rFonts w:asciiTheme="majorHAnsi" w:hAnsiTheme="majorHAnsi"/>
        </w:rPr>
      </w:pPr>
      <w:r w:rsidRPr="001D417D">
        <w:rPr>
          <w:rFonts w:asciiTheme="majorHAnsi" w:hAnsiTheme="majorHAnsi"/>
          <w:b/>
        </w:rPr>
        <w:t>[</w:t>
      </w:r>
      <w:r w:rsidR="00C204EB">
        <w:rPr>
          <w:rFonts w:asciiTheme="majorHAnsi" w:hAnsiTheme="majorHAnsi"/>
          <w:b/>
        </w:rPr>
        <w:t>O</w:t>
      </w:r>
      <w:r w:rsidRPr="001D417D">
        <w:rPr>
          <w:rFonts w:asciiTheme="majorHAnsi" w:hAnsiTheme="majorHAnsi"/>
          <w:b/>
        </w:rPr>
        <w:t>kna serwisowe]</w:t>
      </w:r>
      <w:r>
        <w:rPr>
          <w:rFonts w:asciiTheme="majorHAnsi" w:hAnsiTheme="majorHAnsi"/>
        </w:rPr>
        <w:t xml:space="preserve"> Koordynatorzy mogą ustalić czas przeznaczony na prace konserwacyjne po stronie Wykonawcy. W takim okresie Wykonawca nie jest zobowiązany do utrzymania parametrów SLA w odniesieniu do Łączy, których dotyczyły prace konserwacyjne. </w:t>
      </w:r>
    </w:p>
    <w:p w:rsidR="00874842" w:rsidRDefault="00C204EB" w:rsidP="00874842">
      <w:pPr>
        <w:spacing w:after="0" w:line="240" w:lineRule="auto"/>
        <w:rPr>
          <w:rFonts w:asciiTheme="majorHAnsi" w:hAnsiTheme="majorHAnsi"/>
          <w:b/>
          <w:sz w:val="26"/>
          <w:szCs w:val="26"/>
        </w:rPr>
      </w:pPr>
      <w:r w:rsidRPr="001D417D" w:rsidDel="00C204EB">
        <w:rPr>
          <w:rFonts w:asciiTheme="majorHAnsi" w:hAnsiTheme="majorHAnsi"/>
          <w:b/>
        </w:rPr>
        <w:t xml:space="preserve"> </w:t>
      </w:r>
      <w:r w:rsidR="00874842">
        <w:rPr>
          <w:rFonts w:asciiTheme="majorHAnsi" w:hAnsiTheme="majorHAnsi"/>
          <w:sz w:val="26"/>
          <w:szCs w:val="26"/>
        </w:rPr>
        <w:br w:type="page"/>
      </w:r>
    </w:p>
    <w:p w:rsidR="00874842" w:rsidRDefault="00874842" w:rsidP="00874842">
      <w:pPr>
        <w:pStyle w:val="Nagwek1"/>
        <w:widowControl w:val="0"/>
        <w:numPr>
          <w:ilvl w:val="0"/>
          <w:numId w:val="0"/>
        </w:numPr>
        <w:spacing w:after="120" w:line="260" w:lineRule="atLeast"/>
        <w:ind w:left="567" w:hanging="567"/>
        <w:rPr>
          <w:rFonts w:asciiTheme="majorHAnsi" w:hAnsiTheme="majorHAnsi"/>
          <w:sz w:val="26"/>
          <w:szCs w:val="26"/>
        </w:rPr>
      </w:pPr>
      <w:r>
        <w:rPr>
          <w:rFonts w:asciiTheme="majorHAnsi" w:hAnsiTheme="majorHAnsi"/>
          <w:sz w:val="26"/>
          <w:szCs w:val="26"/>
        </w:rPr>
        <w:t xml:space="preserve">Załącznik nr </w:t>
      </w:r>
      <w:r w:rsidR="00B110F0">
        <w:rPr>
          <w:rFonts w:asciiTheme="majorHAnsi" w:hAnsiTheme="majorHAnsi"/>
          <w:sz w:val="26"/>
          <w:szCs w:val="26"/>
        </w:rPr>
        <w:t>7</w:t>
      </w:r>
      <w:r>
        <w:rPr>
          <w:rFonts w:asciiTheme="majorHAnsi" w:hAnsiTheme="majorHAnsi"/>
          <w:sz w:val="26"/>
          <w:szCs w:val="26"/>
        </w:rPr>
        <w:t xml:space="preserve"> - </w:t>
      </w:r>
      <w:r w:rsidRPr="001418D6">
        <w:rPr>
          <w:rFonts w:asciiTheme="majorHAnsi" w:hAnsiTheme="majorHAnsi"/>
          <w:sz w:val="26"/>
          <w:szCs w:val="26"/>
        </w:rPr>
        <w:t>Usługi</w:t>
      </w:r>
      <w:r>
        <w:rPr>
          <w:rFonts w:asciiTheme="majorHAnsi" w:hAnsiTheme="majorHAnsi"/>
          <w:sz w:val="26"/>
          <w:szCs w:val="26"/>
        </w:rPr>
        <w:t xml:space="preserve"> Pakietowej Transmisji Danych nieobjęte SLA</w:t>
      </w:r>
    </w:p>
    <w:p w:rsidR="00874842" w:rsidRPr="004F20EF" w:rsidRDefault="00874842" w:rsidP="00874842">
      <w:pPr>
        <w:pStyle w:val="Nagwek2"/>
        <w:widowControl w:val="0"/>
        <w:numPr>
          <w:ilvl w:val="0"/>
          <w:numId w:val="0"/>
        </w:numPr>
        <w:spacing w:after="120" w:line="260" w:lineRule="atLeast"/>
        <w:ind w:left="680"/>
        <w:jc w:val="center"/>
        <w:rPr>
          <w:rFonts w:asciiTheme="majorHAnsi" w:hAnsiTheme="majorHAnsi"/>
        </w:rPr>
      </w:pPr>
      <w:r>
        <w:rPr>
          <w:rFonts w:asciiTheme="majorHAnsi" w:hAnsiTheme="majorHAnsi"/>
          <w:i/>
          <w:color w:val="0070C0"/>
        </w:rPr>
        <w:t xml:space="preserve">[postanowienia niniejszego Załącznika mają zastosowanie, jeżeli zgodnie z przedmiotem </w:t>
      </w:r>
      <w:r>
        <w:rPr>
          <w:rFonts w:asciiTheme="majorHAnsi" w:hAnsiTheme="majorHAnsi"/>
          <w:i/>
          <w:color w:val="0070C0"/>
        </w:rPr>
        <w:br/>
        <w:t xml:space="preserve">Umowy </w:t>
      </w:r>
      <w:r w:rsidRPr="007C23CB">
        <w:rPr>
          <w:rFonts w:asciiTheme="majorHAnsi" w:hAnsiTheme="majorHAnsi"/>
          <w:i/>
          <w:color w:val="0070C0"/>
        </w:rPr>
        <w:t>Usługi Pakietowej Transmisji Danych</w:t>
      </w:r>
      <w:r>
        <w:rPr>
          <w:rFonts w:asciiTheme="majorHAnsi" w:hAnsiTheme="majorHAnsi"/>
          <w:i/>
          <w:color w:val="0070C0"/>
        </w:rPr>
        <w:t xml:space="preserve"> </w:t>
      </w:r>
      <w:r w:rsidRPr="00B1442A">
        <w:rPr>
          <w:rFonts w:asciiTheme="majorHAnsi" w:hAnsiTheme="majorHAnsi"/>
          <w:b/>
          <w:i/>
          <w:color w:val="0070C0"/>
        </w:rPr>
        <w:t>nie</w:t>
      </w:r>
      <w:r>
        <w:rPr>
          <w:rFonts w:asciiTheme="majorHAnsi" w:hAnsiTheme="majorHAnsi"/>
          <w:i/>
          <w:color w:val="0070C0"/>
        </w:rPr>
        <w:t xml:space="preserve"> </w:t>
      </w:r>
      <w:r w:rsidRPr="004F6A05">
        <w:rPr>
          <w:rFonts w:asciiTheme="majorHAnsi" w:hAnsiTheme="majorHAnsi"/>
          <w:b/>
          <w:i/>
          <w:color w:val="0070C0"/>
        </w:rPr>
        <w:t>mają być</w:t>
      </w:r>
      <w:r>
        <w:rPr>
          <w:rFonts w:asciiTheme="majorHAnsi" w:hAnsiTheme="majorHAnsi"/>
          <w:i/>
          <w:color w:val="0070C0"/>
        </w:rPr>
        <w:t xml:space="preserve"> objęte SLA</w:t>
      </w:r>
      <w:r w:rsidRPr="007C23CB">
        <w:rPr>
          <w:rFonts w:asciiTheme="majorHAnsi" w:hAnsiTheme="majorHAnsi"/>
          <w:i/>
          <w:color w:val="0070C0"/>
        </w:rPr>
        <w:t>]</w:t>
      </w:r>
    </w:p>
    <w:p w:rsidR="00874842" w:rsidRPr="006C55C2" w:rsidRDefault="00874842" w:rsidP="00526102">
      <w:pPr>
        <w:pStyle w:val="Nagwek2"/>
        <w:widowControl w:val="0"/>
        <w:numPr>
          <w:ilvl w:val="1"/>
          <w:numId w:val="7"/>
        </w:numPr>
        <w:spacing w:after="120" w:line="260" w:lineRule="atLeast"/>
        <w:rPr>
          <w:rFonts w:asciiTheme="majorHAnsi" w:hAnsiTheme="majorHAnsi"/>
        </w:rPr>
      </w:pPr>
      <w:r w:rsidRPr="006C55C2">
        <w:rPr>
          <w:rFonts w:asciiTheme="majorHAnsi" w:hAnsiTheme="majorHAnsi"/>
          <w:b/>
        </w:rPr>
        <w:t xml:space="preserve">[Liczba Łączy] </w:t>
      </w:r>
      <w:r w:rsidRPr="006C55C2">
        <w:rPr>
          <w:rFonts w:asciiTheme="majorHAnsi" w:hAnsiTheme="majorHAnsi"/>
        </w:rPr>
        <w:t xml:space="preserve">Wykonawca zobowiązuje się świadczyć Usługi Pakietowej Transmisji Danych dla Łączy w liczbie wskazanej w </w:t>
      </w:r>
      <w:r w:rsidRPr="00A41CAA">
        <w:rPr>
          <w:rFonts w:asciiTheme="majorHAnsi" w:hAnsiTheme="majorHAnsi"/>
        </w:rPr>
        <w:t>Załączniku nr [3] do Umowy</w:t>
      </w:r>
      <w:r w:rsidRPr="006C55C2">
        <w:rPr>
          <w:rFonts w:asciiTheme="majorHAnsi" w:hAnsiTheme="majorHAnsi"/>
        </w:rPr>
        <w:t xml:space="preserve">. </w:t>
      </w:r>
    </w:p>
    <w:p w:rsidR="00874842" w:rsidRPr="004474C3" w:rsidRDefault="00874842" w:rsidP="00874842">
      <w:pPr>
        <w:pStyle w:val="Nagwek2"/>
        <w:widowControl w:val="0"/>
        <w:spacing w:after="120" w:line="260" w:lineRule="atLeast"/>
        <w:rPr>
          <w:rFonts w:asciiTheme="majorHAnsi" w:hAnsiTheme="majorHAnsi"/>
        </w:rPr>
      </w:pPr>
      <w:proofErr w:type="gramStart"/>
      <w:r w:rsidRPr="00A41CAA">
        <w:rPr>
          <w:rFonts w:asciiTheme="majorHAnsi" w:hAnsiTheme="majorHAnsi"/>
          <w:b/>
          <w:color w:val="000000" w:themeColor="text1"/>
        </w:rPr>
        <w:t>[Jakość</w:t>
      </w:r>
      <w:proofErr w:type="gramEnd"/>
      <w:r w:rsidRPr="00A41CAA">
        <w:rPr>
          <w:rFonts w:asciiTheme="majorHAnsi" w:hAnsiTheme="majorHAnsi"/>
          <w:b/>
          <w:color w:val="000000" w:themeColor="text1"/>
        </w:rPr>
        <w:t xml:space="preserve"> Infrastruktury] </w:t>
      </w:r>
      <w:r w:rsidRPr="00A41CAA">
        <w:rPr>
          <w:rFonts w:asciiTheme="majorHAnsi" w:hAnsiTheme="majorHAnsi"/>
          <w:color w:val="000000" w:themeColor="text1"/>
        </w:rPr>
        <w:t>Wykonawca gwar</w:t>
      </w:r>
      <w:r>
        <w:rPr>
          <w:rFonts w:asciiTheme="majorHAnsi" w:hAnsiTheme="majorHAnsi"/>
        </w:rPr>
        <w:t xml:space="preserve">antuje, że Infrastruktura utrzymywana przez niego w Punkcie Styku w celu świadczenia Usług będzie odpowiednio zwymiarowana, w tym będzie umożliwiać </w:t>
      </w:r>
      <w:r w:rsidRPr="00676591">
        <w:rPr>
          <w:rFonts w:asciiTheme="majorHAnsi" w:hAnsiTheme="majorHAnsi"/>
        </w:rPr>
        <w:t>świadczenie Usług zgodn</w:t>
      </w:r>
      <w:r>
        <w:rPr>
          <w:rFonts w:asciiTheme="majorHAnsi" w:hAnsiTheme="majorHAnsi"/>
        </w:rPr>
        <w:t>ie z wymaganiami opisanymi w Umowie.</w:t>
      </w:r>
    </w:p>
    <w:p w:rsidR="00367C0A" w:rsidRPr="005752B5" w:rsidRDefault="00367C0A" w:rsidP="00367C0A">
      <w:pPr>
        <w:pStyle w:val="Nagwek2"/>
        <w:widowControl w:val="0"/>
        <w:spacing w:after="120" w:line="260" w:lineRule="atLeast"/>
        <w:rPr>
          <w:rFonts w:asciiTheme="majorHAnsi" w:hAnsiTheme="majorHAnsi"/>
          <w:i/>
          <w:color w:val="000000" w:themeColor="text1"/>
        </w:rPr>
      </w:pPr>
      <w:r w:rsidRPr="006C4EEB">
        <w:rPr>
          <w:rFonts w:asciiTheme="majorHAnsi" w:hAnsiTheme="majorHAnsi"/>
          <w:b/>
        </w:rPr>
        <w:t>[Aktywacja Łącza]</w:t>
      </w:r>
      <w:r w:rsidRPr="0007367C">
        <w:rPr>
          <w:rFonts w:asciiTheme="majorHAnsi" w:hAnsiTheme="majorHAnsi"/>
        </w:rPr>
        <w:t xml:space="preserve"> Aktywacja Kart SIM (Aktywacja Łącza) będzie dokonywana przez Wykonawcę </w:t>
      </w:r>
      <w:r w:rsidR="00617431">
        <w:rPr>
          <w:rFonts w:asciiTheme="majorHAnsi" w:hAnsiTheme="majorHAnsi"/>
        </w:rPr>
        <w:t>zgodnie z harmonogramem wskazanym w Załączniku nr [3] do Umowy</w:t>
      </w:r>
      <w:r w:rsidRPr="005752B5">
        <w:rPr>
          <w:rFonts w:asciiTheme="majorHAnsi" w:hAnsiTheme="majorHAnsi"/>
          <w:color w:val="000000" w:themeColor="text1"/>
        </w:rPr>
        <w:t>.</w:t>
      </w:r>
    </w:p>
    <w:p w:rsidR="00874842" w:rsidRPr="00676591" w:rsidRDefault="00874842" w:rsidP="00874842">
      <w:pPr>
        <w:pStyle w:val="Nagwek2"/>
        <w:spacing w:after="120" w:line="260" w:lineRule="atLeast"/>
      </w:pPr>
      <w:r>
        <w:rPr>
          <w:rFonts w:asciiTheme="majorHAnsi" w:hAnsiTheme="majorHAnsi"/>
          <w:b/>
        </w:rPr>
        <w:t xml:space="preserve">[Dezaktywacja Kart SIM] </w:t>
      </w:r>
      <w:r w:rsidRPr="00676591">
        <w:rPr>
          <w:rFonts w:asciiTheme="majorHAnsi" w:hAnsiTheme="majorHAnsi"/>
        </w:rPr>
        <w:t xml:space="preserve">W przypadku, gdy z jakiegokolwiek powodu dana Karta SIM nie będzie wykorzystywana, Zamawiający przekaże Wykonawcy stosowną informacje celem dezaktywacji Karty SIM, jednak nie wcześniej niż po upływie 6 miesięcy od daty uruchomienia Usługi </w:t>
      </w:r>
      <w:r>
        <w:rPr>
          <w:rFonts w:asciiTheme="majorHAnsi" w:hAnsiTheme="majorHAnsi"/>
        </w:rPr>
        <w:t xml:space="preserve">Pakietowej Transmisji Danych </w:t>
      </w:r>
      <w:r w:rsidRPr="00676591">
        <w:rPr>
          <w:rFonts w:asciiTheme="majorHAnsi" w:hAnsiTheme="majorHAnsi"/>
        </w:rPr>
        <w:t>dla danej Karty SIM</w:t>
      </w:r>
      <w:r>
        <w:rPr>
          <w:rFonts w:asciiTheme="majorHAnsi" w:hAnsiTheme="majorHAnsi"/>
        </w:rPr>
        <w:t>.</w:t>
      </w:r>
      <w:r w:rsidRPr="00676591">
        <w:rPr>
          <w:rFonts w:asciiTheme="majorHAnsi" w:hAnsiTheme="majorHAnsi"/>
        </w:rPr>
        <w:t xml:space="preserve"> Łączna liczba kart SIM dezaktywowanych w tym trybie nie może przekroczyć 5% łącznej liczby Kart SIM objętych przedmiotem niniejszej Umowy.</w:t>
      </w:r>
    </w:p>
    <w:p w:rsidR="00874842" w:rsidRPr="00F23ED2" w:rsidRDefault="00874842" w:rsidP="00874842">
      <w:pPr>
        <w:pStyle w:val="Nagwek2"/>
        <w:widowControl w:val="0"/>
        <w:spacing w:after="120" w:line="260" w:lineRule="atLeast"/>
        <w:rPr>
          <w:rFonts w:asciiTheme="majorHAnsi" w:hAnsiTheme="majorHAnsi"/>
        </w:rPr>
      </w:pPr>
      <w:r>
        <w:rPr>
          <w:rFonts w:asciiTheme="majorHAnsi" w:hAnsiTheme="majorHAnsi"/>
          <w:b/>
        </w:rPr>
        <w:t>[Aktywacja zastępczej Karty SIM]</w:t>
      </w:r>
      <w:r w:rsidRPr="004407C9">
        <w:rPr>
          <w:rFonts w:asciiTheme="majorHAnsi" w:hAnsiTheme="majorHAnsi"/>
        </w:rPr>
        <w:t xml:space="preserve"> </w:t>
      </w:r>
      <w:r>
        <w:rPr>
          <w:rFonts w:asciiTheme="majorHAnsi" w:hAnsiTheme="majorHAnsi"/>
        </w:rPr>
        <w:t xml:space="preserve">W przypadku potrzeby aktywowania zastępczej Karty SIM, </w:t>
      </w:r>
      <w:r w:rsidRPr="004407C9">
        <w:rPr>
          <w:rFonts w:asciiTheme="majorHAnsi" w:hAnsiTheme="majorHAnsi"/>
        </w:rPr>
        <w:t xml:space="preserve">Koordynator Zamawiającego </w:t>
      </w:r>
      <w:r>
        <w:rPr>
          <w:rFonts w:asciiTheme="majorHAnsi" w:hAnsiTheme="majorHAnsi"/>
        </w:rPr>
        <w:t>poinformuje o tym fakcie Koordynatora Wykonawcy</w:t>
      </w:r>
      <w:r w:rsidRPr="004407C9">
        <w:rPr>
          <w:rFonts w:asciiTheme="majorHAnsi" w:hAnsiTheme="majorHAnsi"/>
        </w:rPr>
        <w:t xml:space="preserve">, a Wykonawca ma obowiązek dokonać aktywacji w terminie </w:t>
      </w:r>
      <w:r w:rsidR="00CB67CA">
        <w:rPr>
          <w:rFonts w:asciiTheme="majorHAnsi" w:hAnsiTheme="majorHAnsi"/>
        </w:rPr>
        <w:t xml:space="preserve">1 (jednego) </w:t>
      </w:r>
      <w:r>
        <w:rPr>
          <w:rFonts w:asciiTheme="majorHAnsi" w:hAnsiTheme="majorHAnsi"/>
        </w:rPr>
        <w:t>Dni</w:t>
      </w:r>
      <w:r w:rsidR="00CB67CA">
        <w:rPr>
          <w:rFonts w:asciiTheme="majorHAnsi" w:hAnsiTheme="majorHAnsi"/>
        </w:rPr>
        <w:t>a</w:t>
      </w:r>
      <w:r>
        <w:rPr>
          <w:rFonts w:asciiTheme="majorHAnsi" w:hAnsiTheme="majorHAnsi"/>
        </w:rPr>
        <w:t xml:space="preserve"> </w:t>
      </w:r>
      <w:r w:rsidR="00CB67CA">
        <w:rPr>
          <w:rFonts w:asciiTheme="majorHAnsi" w:hAnsiTheme="majorHAnsi"/>
        </w:rPr>
        <w:t xml:space="preserve">Roboczego </w:t>
      </w:r>
      <w:r w:rsidRPr="004407C9">
        <w:rPr>
          <w:rFonts w:asciiTheme="majorHAnsi" w:hAnsiTheme="majorHAnsi"/>
        </w:rPr>
        <w:t>od otrzymania zgłoszenia</w:t>
      </w:r>
      <w:r>
        <w:rPr>
          <w:rFonts w:asciiTheme="majorHAnsi" w:hAnsiTheme="majorHAnsi"/>
        </w:rPr>
        <w:t>.</w:t>
      </w:r>
    </w:p>
    <w:p w:rsidR="00874842" w:rsidRPr="00F26E5B" w:rsidRDefault="00874842" w:rsidP="00874842">
      <w:pPr>
        <w:pStyle w:val="Nagwek2"/>
        <w:widowControl w:val="0"/>
        <w:spacing w:after="120" w:line="260" w:lineRule="atLeast"/>
        <w:rPr>
          <w:rFonts w:asciiTheme="majorHAnsi" w:hAnsiTheme="majorHAnsi"/>
        </w:rPr>
      </w:pPr>
      <w:r>
        <w:rPr>
          <w:rFonts w:asciiTheme="majorHAnsi" w:hAnsiTheme="majorHAnsi"/>
          <w:b/>
        </w:rPr>
        <w:t xml:space="preserve">[Czas świadczenia] </w:t>
      </w:r>
      <w:r>
        <w:rPr>
          <w:rFonts w:asciiTheme="majorHAnsi" w:hAnsiTheme="majorHAnsi"/>
        </w:rPr>
        <w:t xml:space="preserve">Usługi Pakietowej Transmisji Danych będą świadczone dla poszczególnych Kart SIM </w:t>
      </w:r>
      <w:r w:rsidRPr="00F26E5B">
        <w:rPr>
          <w:rFonts w:asciiTheme="majorHAnsi" w:hAnsiTheme="majorHAnsi"/>
        </w:rPr>
        <w:t xml:space="preserve">od </w:t>
      </w:r>
      <w:r w:rsidR="00AE6807">
        <w:rPr>
          <w:rFonts w:asciiTheme="majorHAnsi" w:hAnsiTheme="majorHAnsi"/>
        </w:rPr>
        <w:t>odbioru ilościowego Kart SIM</w:t>
      </w:r>
      <w:r w:rsidRPr="00F26E5B">
        <w:rPr>
          <w:rFonts w:asciiTheme="majorHAnsi" w:hAnsiTheme="majorHAnsi"/>
        </w:rPr>
        <w:t xml:space="preserve">, przez cały okres, w którym dana Karta SIM jest aktywna, nie dłużej jednak niż do końca obowiązywania Umowy. </w:t>
      </w:r>
      <w:r w:rsidRPr="00F26E5B">
        <w:rPr>
          <w:rFonts w:asciiTheme="majorHAnsi" w:hAnsiTheme="majorHAnsi"/>
          <w:b/>
        </w:rPr>
        <w:t xml:space="preserve"> </w:t>
      </w:r>
    </w:p>
    <w:p w:rsidR="00014387" w:rsidRPr="00F45A7D" w:rsidRDefault="00014387" w:rsidP="00014387">
      <w:pPr>
        <w:pStyle w:val="Nagwek2"/>
        <w:widowControl w:val="0"/>
        <w:spacing w:after="120" w:line="260" w:lineRule="atLeast"/>
        <w:rPr>
          <w:rFonts w:asciiTheme="majorHAnsi" w:hAnsiTheme="majorHAnsi"/>
        </w:rPr>
      </w:pPr>
      <w:r w:rsidRPr="003824F8">
        <w:rPr>
          <w:rFonts w:asciiTheme="majorHAnsi" w:hAnsiTheme="majorHAnsi"/>
          <w:b/>
        </w:rPr>
        <w:t>[</w:t>
      </w:r>
      <w:r>
        <w:rPr>
          <w:rFonts w:asciiTheme="majorHAnsi" w:hAnsiTheme="majorHAnsi"/>
          <w:b/>
        </w:rPr>
        <w:t>Dodatkowa weryfikacja Łącza</w:t>
      </w:r>
      <w:r w:rsidRPr="003824F8">
        <w:rPr>
          <w:rFonts w:asciiTheme="majorHAnsi" w:hAnsiTheme="majorHAnsi"/>
          <w:b/>
        </w:rPr>
        <w:t xml:space="preserve">] </w:t>
      </w:r>
      <w:r>
        <w:rPr>
          <w:rFonts w:ascii="Cambria" w:hAnsi="Cambria"/>
        </w:rPr>
        <w:t>W przypadku wątpliwości co do prawidłowości działania Łącza</w:t>
      </w:r>
      <w:proofErr w:type="gramStart"/>
      <w:r>
        <w:rPr>
          <w:rFonts w:ascii="Cambria" w:hAnsi="Cambria"/>
        </w:rPr>
        <w:t>,</w:t>
      </w:r>
      <w:r>
        <w:rPr>
          <w:rFonts w:ascii="Cambria" w:hAnsi="Cambria"/>
          <w:b/>
          <w:bCs/>
        </w:rPr>
        <w:t xml:space="preserve">  </w:t>
      </w:r>
      <w:r>
        <w:rPr>
          <w:rFonts w:ascii="Cambria" w:hAnsi="Cambria"/>
        </w:rPr>
        <w:t>Zamawiający</w:t>
      </w:r>
      <w:proofErr w:type="gramEnd"/>
      <w:r>
        <w:rPr>
          <w:rFonts w:ascii="Cambria" w:hAnsi="Cambria"/>
        </w:rPr>
        <w:t xml:space="preserve"> może zwrócić się do Wykonawcy o weryfikację, czy Łącze funkcjonuje prawidłowo, podając posiadane przez siebie informacje istotne w jego ocenie dla zdiagnozowania i usunięcia przyczyn nieprawidłowości. Wykonawca ma obowiązek udzielić odpowiedzi w terminie 5 (pięciu) Dni od zgłoszenia, informując Zamawiającego o zdiagnozowanych przez siebie okolicznościach mogących wpływać negatywnie na Łącze. Weryfikacja w powyższym trybie nie wyklucza ewentualnego zgłoszenia Awarii lub Awarii Masowej. Szczegółowa procedura weryfikacji Usługi Pakietowej Transmisji Danych, uwzględniająca wymagania zawarte w Umowie, może zostać uzgodniona przez Koordynatorów po zawarciu Umowy. Uzgodnienia dotyczące procedury wymagają formy pisemnej lub elektronicznej.</w:t>
      </w:r>
      <w:r w:rsidRPr="003824F8" w:rsidDel="00F45A7D">
        <w:rPr>
          <w:rFonts w:asciiTheme="majorHAnsi" w:hAnsiTheme="majorHAnsi"/>
          <w:b/>
        </w:rPr>
        <w:t xml:space="preserve"> </w:t>
      </w:r>
    </w:p>
    <w:p w:rsidR="00014387" w:rsidRPr="005C349C" w:rsidRDefault="00014387" w:rsidP="00014387">
      <w:pPr>
        <w:pStyle w:val="Nagwek2"/>
        <w:widowControl w:val="0"/>
        <w:spacing w:after="120" w:line="260" w:lineRule="atLeast"/>
        <w:rPr>
          <w:rFonts w:asciiTheme="majorHAnsi" w:hAnsiTheme="majorHAnsi"/>
        </w:rPr>
      </w:pPr>
      <w:r w:rsidRPr="005C349C">
        <w:rPr>
          <w:rFonts w:asciiTheme="majorHAnsi" w:hAnsiTheme="majorHAnsi"/>
          <w:b/>
        </w:rPr>
        <w:t>[</w:t>
      </w:r>
      <w:r>
        <w:rPr>
          <w:rFonts w:asciiTheme="majorHAnsi" w:hAnsiTheme="majorHAnsi"/>
          <w:b/>
        </w:rPr>
        <w:t>O</w:t>
      </w:r>
      <w:r w:rsidRPr="005C349C">
        <w:rPr>
          <w:rFonts w:asciiTheme="majorHAnsi" w:hAnsiTheme="majorHAnsi"/>
          <w:b/>
        </w:rPr>
        <w:t>kna serwisowe]</w:t>
      </w:r>
      <w:r w:rsidRPr="005C349C">
        <w:rPr>
          <w:rFonts w:asciiTheme="majorHAnsi" w:hAnsiTheme="majorHAnsi"/>
        </w:rPr>
        <w:t xml:space="preserve"> Koordynatorzy mogą ustalić czas przeznaczony na prace konserwacyjne po stronie Wykonawcy. </w:t>
      </w:r>
    </w:p>
    <w:p w:rsidR="00874842" w:rsidRDefault="00874842" w:rsidP="00874842">
      <w:pPr>
        <w:spacing w:after="0" w:line="240" w:lineRule="auto"/>
        <w:rPr>
          <w:rFonts w:asciiTheme="majorHAnsi" w:hAnsiTheme="majorHAnsi"/>
          <w:b/>
          <w:sz w:val="26"/>
          <w:szCs w:val="26"/>
        </w:rPr>
      </w:pPr>
      <w:r>
        <w:rPr>
          <w:rFonts w:asciiTheme="majorHAnsi" w:hAnsiTheme="majorHAnsi"/>
          <w:sz w:val="26"/>
          <w:szCs w:val="26"/>
        </w:rPr>
        <w:br w:type="page"/>
      </w:r>
    </w:p>
    <w:p w:rsidR="00874842" w:rsidRDefault="00874842" w:rsidP="00874842">
      <w:pPr>
        <w:pStyle w:val="Nagwek1"/>
        <w:widowControl w:val="0"/>
        <w:numPr>
          <w:ilvl w:val="0"/>
          <w:numId w:val="0"/>
        </w:numPr>
        <w:spacing w:after="120" w:line="260" w:lineRule="atLeast"/>
        <w:rPr>
          <w:rFonts w:asciiTheme="majorHAnsi" w:hAnsiTheme="majorHAnsi"/>
          <w:sz w:val="26"/>
          <w:szCs w:val="26"/>
        </w:rPr>
      </w:pPr>
      <w:r>
        <w:rPr>
          <w:rFonts w:asciiTheme="majorHAnsi" w:hAnsiTheme="majorHAnsi"/>
          <w:sz w:val="26"/>
          <w:szCs w:val="26"/>
        </w:rPr>
        <w:t xml:space="preserve">Załącznik nr </w:t>
      </w:r>
      <w:r w:rsidR="00B110F0">
        <w:rPr>
          <w:rFonts w:asciiTheme="majorHAnsi" w:hAnsiTheme="majorHAnsi"/>
          <w:sz w:val="26"/>
          <w:szCs w:val="26"/>
        </w:rPr>
        <w:t>8</w:t>
      </w:r>
      <w:r>
        <w:rPr>
          <w:rFonts w:asciiTheme="majorHAnsi" w:hAnsiTheme="majorHAnsi"/>
          <w:sz w:val="26"/>
          <w:szCs w:val="26"/>
        </w:rPr>
        <w:t xml:space="preserve"> - </w:t>
      </w:r>
      <w:r w:rsidRPr="001418D6">
        <w:rPr>
          <w:rFonts w:asciiTheme="majorHAnsi" w:hAnsiTheme="majorHAnsi"/>
          <w:sz w:val="26"/>
          <w:szCs w:val="26"/>
        </w:rPr>
        <w:t>Usługi</w:t>
      </w:r>
      <w:r>
        <w:rPr>
          <w:rFonts w:asciiTheme="majorHAnsi" w:hAnsiTheme="majorHAnsi"/>
          <w:sz w:val="26"/>
          <w:szCs w:val="26"/>
        </w:rPr>
        <w:t xml:space="preserve"> CSD</w:t>
      </w:r>
    </w:p>
    <w:p w:rsidR="00874842" w:rsidRPr="004F20EF" w:rsidRDefault="00874842" w:rsidP="00874842">
      <w:pPr>
        <w:pStyle w:val="Nagwek2"/>
        <w:widowControl w:val="0"/>
        <w:numPr>
          <w:ilvl w:val="0"/>
          <w:numId w:val="0"/>
        </w:numPr>
        <w:spacing w:after="120" w:line="260" w:lineRule="atLeast"/>
        <w:ind w:left="680"/>
        <w:jc w:val="center"/>
        <w:rPr>
          <w:rFonts w:asciiTheme="majorHAnsi" w:hAnsiTheme="majorHAnsi"/>
        </w:rPr>
      </w:pPr>
      <w:r>
        <w:rPr>
          <w:rFonts w:asciiTheme="majorHAnsi" w:hAnsiTheme="majorHAnsi"/>
          <w:i/>
          <w:color w:val="0070C0"/>
        </w:rPr>
        <w:t xml:space="preserve">[postanowienia niniejszego Załącznika mają zastosowanie, jeżeli przedmiotem </w:t>
      </w:r>
      <w:r>
        <w:rPr>
          <w:rFonts w:asciiTheme="majorHAnsi" w:hAnsiTheme="majorHAnsi"/>
          <w:i/>
          <w:color w:val="0070C0"/>
        </w:rPr>
        <w:br/>
        <w:t xml:space="preserve">Umowy są </w:t>
      </w:r>
      <w:r w:rsidRPr="007C23CB">
        <w:rPr>
          <w:rFonts w:asciiTheme="majorHAnsi" w:hAnsiTheme="majorHAnsi"/>
          <w:i/>
          <w:color w:val="0070C0"/>
        </w:rPr>
        <w:t xml:space="preserve">Usługi </w:t>
      </w:r>
      <w:r>
        <w:rPr>
          <w:rFonts w:asciiTheme="majorHAnsi" w:hAnsiTheme="majorHAnsi"/>
          <w:i/>
          <w:color w:val="0070C0"/>
        </w:rPr>
        <w:t>CSD</w:t>
      </w:r>
      <w:r w:rsidRPr="007C23CB">
        <w:rPr>
          <w:rFonts w:asciiTheme="majorHAnsi" w:hAnsiTheme="majorHAnsi"/>
          <w:i/>
          <w:color w:val="0070C0"/>
        </w:rPr>
        <w:t>]</w:t>
      </w:r>
    </w:p>
    <w:p w:rsidR="00874842" w:rsidRPr="00F80A09" w:rsidRDefault="00874842" w:rsidP="00526102">
      <w:pPr>
        <w:pStyle w:val="Nagwek2"/>
        <w:widowControl w:val="0"/>
        <w:numPr>
          <w:ilvl w:val="1"/>
          <w:numId w:val="8"/>
        </w:numPr>
        <w:spacing w:after="60" w:line="260" w:lineRule="atLeast"/>
        <w:rPr>
          <w:rFonts w:asciiTheme="majorHAnsi" w:hAnsiTheme="majorHAnsi"/>
        </w:rPr>
      </w:pPr>
      <w:r w:rsidRPr="00F80A09">
        <w:rPr>
          <w:rFonts w:asciiTheme="majorHAnsi" w:hAnsiTheme="majorHAnsi"/>
          <w:b/>
        </w:rPr>
        <w:t xml:space="preserve">[Liczba Łączy] </w:t>
      </w:r>
      <w:r w:rsidRPr="00F80A09">
        <w:rPr>
          <w:rFonts w:asciiTheme="majorHAnsi" w:hAnsiTheme="majorHAnsi"/>
        </w:rPr>
        <w:t xml:space="preserve">Wykonawca zobowiązuje się świadczyć Usługi CSD dla wszystkich Kart SIM objętych </w:t>
      </w:r>
      <w:proofErr w:type="gramStart"/>
      <w:r w:rsidRPr="00F80A09">
        <w:rPr>
          <w:rFonts w:asciiTheme="majorHAnsi" w:hAnsiTheme="majorHAnsi"/>
        </w:rPr>
        <w:t>Usługami  Pakietowej</w:t>
      </w:r>
      <w:proofErr w:type="gramEnd"/>
      <w:r w:rsidRPr="00F80A09">
        <w:rPr>
          <w:rFonts w:asciiTheme="majorHAnsi" w:hAnsiTheme="majorHAnsi"/>
        </w:rPr>
        <w:t xml:space="preserve"> Transmisji Danych. </w:t>
      </w:r>
    </w:p>
    <w:p w:rsidR="00874842" w:rsidRPr="00110522" w:rsidRDefault="00874842" w:rsidP="00874842">
      <w:pPr>
        <w:pStyle w:val="Nagwek2"/>
        <w:widowControl w:val="0"/>
        <w:spacing w:after="60" w:line="260" w:lineRule="atLeast"/>
        <w:rPr>
          <w:rFonts w:asciiTheme="majorHAnsi" w:hAnsiTheme="majorHAnsi"/>
        </w:rPr>
      </w:pPr>
      <w:r w:rsidRPr="00CA413E">
        <w:rPr>
          <w:rFonts w:asciiTheme="majorHAnsi" w:hAnsiTheme="majorHAnsi"/>
          <w:b/>
        </w:rPr>
        <w:t>[Czas świadczenia]</w:t>
      </w:r>
      <w:r>
        <w:rPr>
          <w:rFonts w:asciiTheme="majorHAnsi" w:hAnsiTheme="majorHAnsi"/>
        </w:rPr>
        <w:t xml:space="preserve"> Okres świadczenia Usługi CSD dla każdej Karty SIM będzie tożsamy z okresem świadczenia Usług Pakietowej Transmisji Danych.</w:t>
      </w:r>
    </w:p>
    <w:p w:rsidR="00874842" w:rsidRPr="00F80A09" w:rsidRDefault="00874842" w:rsidP="00874842"/>
    <w:p w:rsidR="00874842" w:rsidRDefault="00874842" w:rsidP="00874842">
      <w:pPr>
        <w:spacing w:after="0" w:line="240" w:lineRule="auto"/>
        <w:rPr>
          <w:rFonts w:asciiTheme="majorHAnsi" w:hAnsiTheme="majorHAnsi"/>
          <w:b/>
          <w:sz w:val="26"/>
          <w:szCs w:val="26"/>
        </w:rPr>
      </w:pPr>
      <w:r>
        <w:rPr>
          <w:rFonts w:asciiTheme="majorHAnsi" w:hAnsiTheme="majorHAnsi"/>
          <w:sz w:val="26"/>
          <w:szCs w:val="26"/>
        </w:rPr>
        <w:br w:type="page"/>
      </w:r>
    </w:p>
    <w:p w:rsidR="00874842" w:rsidRPr="006C2774" w:rsidRDefault="00874842" w:rsidP="006C2774">
      <w:pPr>
        <w:spacing w:after="0" w:line="240" w:lineRule="auto"/>
        <w:rPr>
          <w:rFonts w:asciiTheme="majorHAnsi" w:hAnsiTheme="majorHAnsi"/>
          <w:b/>
          <w:sz w:val="26"/>
          <w:szCs w:val="26"/>
        </w:rPr>
      </w:pPr>
      <w:r w:rsidRPr="006C2774">
        <w:rPr>
          <w:rFonts w:asciiTheme="majorHAnsi" w:hAnsiTheme="majorHAnsi"/>
          <w:b/>
          <w:sz w:val="26"/>
          <w:szCs w:val="26"/>
        </w:rPr>
        <w:t xml:space="preserve">Załącznik nr </w:t>
      </w:r>
      <w:r w:rsidR="00A75C41">
        <w:rPr>
          <w:rFonts w:asciiTheme="majorHAnsi" w:hAnsiTheme="majorHAnsi"/>
          <w:b/>
          <w:sz w:val="26"/>
          <w:szCs w:val="26"/>
        </w:rPr>
        <w:t>9</w:t>
      </w:r>
      <w:r w:rsidRPr="006C2774">
        <w:rPr>
          <w:rFonts w:asciiTheme="majorHAnsi" w:hAnsiTheme="majorHAnsi"/>
          <w:b/>
          <w:sz w:val="26"/>
          <w:szCs w:val="26"/>
        </w:rPr>
        <w:t xml:space="preserve"> - Usługi SMS/USSD</w:t>
      </w:r>
    </w:p>
    <w:p w:rsidR="00874842" w:rsidRPr="004F20EF" w:rsidRDefault="00874842" w:rsidP="00874842">
      <w:pPr>
        <w:pStyle w:val="Nagwek2"/>
        <w:widowControl w:val="0"/>
        <w:numPr>
          <w:ilvl w:val="0"/>
          <w:numId w:val="0"/>
        </w:numPr>
        <w:spacing w:after="120" w:line="260" w:lineRule="atLeast"/>
        <w:ind w:left="680"/>
        <w:jc w:val="center"/>
        <w:rPr>
          <w:rFonts w:asciiTheme="majorHAnsi" w:hAnsiTheme="majorHAnsi"/>
        </w:rPr>
      </w:pPr>
      <w:r>
        <w:rPr>
          <w:rFonts w:asciiTheme="majorHAnsi" w:hAnsiTheme="majorHAnsi"/>
          <w:i/>
          <w:color w:val="0070C0"/>
        </w:rPr>
        <w:t xml:space="preserve">[postanowienia niniejszego Załącznika mają zastosowanie, jeżeli przedmiotem </w:t>
      </w:r>
      <w:r>
        <w:rPr>
          <w:rFonts w:asciiTheme="majorHAnsi" w:hAnsiTheme="majorHAnsi"/>
          <w:i/>
          <w:color w:val="0070C0"/>
        </w:rPr>
        <w:br/>
        <w:t xml:space="preserve">Umowy są </w:t>
      </w:r>
      <w:r w:rsidRPr="007C23CB">
        <w:rPr>
          <w:rFonts w:asciiTheme="majorHAnsi" w:hAnsiTheme="majorHAnsi"/>
          <w:i/>
          <w:color w:val="0070C0"/>
        </w:rPr>
        <w:t xml:space="preserve">Usługi </w:t>
      </w:r>
      <w:r>
        <w:rPr>
          <w:rFonts w:asciiTheme="majorHAnsi" w:hAnsiTheme="majorHAnsi"/>
          <w:i/>
          <w:color w:val="0070C0"/>
        </w:rPr>
        <w:t>SMS/USSD]</w:t>
      </w:r>
    </w:p>
    <w:p w:rsidR="00874842" w:rsidRPr="00002C94" w:rsidRDefault="00874842" w:rsidP="00526102">
      <w:pPr>
        <w:pStyle w:val="Nagwek2"/>
        <w:widowControl w:val="0"/>
        <w:numPr>
          <w:ilvl w:val="1"/>
          <w:numId w:val="9"/>
        </w:numPr>
        <w:spacing w:after="60" w:line="260" w:lineRule="atLeast"/>
        <w:rPr>
          <w:rFonts w:asciiTheme="majorHAnsi" w:hAnsiTheme="majorHAnsi"/>
        </w:rPr>
      </w:pPr>
      <w:r w:rsidRPr="00002C94">
        <w:rPr>
          <w:rFonts w:asciiTheme="majorHAnsi" w:hAnsiTheme="majorHAnsi"/>
          <w:b/>
        </w:rPr>
        <w:t xml:space="preserve">[Liczba Łączy] </w:t>
      </w:r>
      <w:r w:rsidRPr="00002C94">
        <w:rPr>
          <w:rFonts w:asciiTheme="majorHAnsi" w:hAnsiTheme="majorHAnsi"/>
        </w:rPr>
        <w:t xml:space="preserve">Wykonawca zobowiązuje się świadczyć Usługi SMS/USSD dla wszystkich Kart SIM objętych </w:t>
      </w:r>
      <w:proofErr w:type="gramStart"/>
      <w:r w:rsidRPr="00002C94">
        <w:rPr>
          <w:rFonts w:asciiTheme="majorHAnsi" w:hAnsiTheme="majorHAnsi"/>
        </w:rPr>
        <w:t>Usługami  Pakietowej</w:t>
      </w:r>
      <w:proofErr w:type="gramEnd"/>
      <w:r w:rsidRPr="00002C94">
        <w:rPr>
          <w:rFonts w:asciiTheme="majorHAnsi" w:hAnsiTheme="majorHAnsi"/>
        </w:rPr>
        <w:t xml:space="preserve"> Transmisji Danych. </w:t>
      </w:r>
    </w:p>
    <w:p w:rsidR="00874842" w:rsidRPr="00CB1D5A" w:rsidRDefault="00874842" w:rsidP="00874842">
      <w:pPr>
        <w:pStyle w:val="Nagwek2"/>
        <w:widowControl w:val="0"/>
        <w:spacing w:after="60" w:line="260" w:lineRule="atLeast"/>
        <w:rPr>
          <w:rFonts w:asciiTheme="majorHAnsi" w:hAnsiTheme="majorHAnsi"/>
        </w:rPr>
      </w:pPr>
      <w:r w:rsidRPr="00CB1D5A">
        <w:rPr>
          <w:rFonts w:asciiTheme="majorHAnsi" w:hAnsiTheme="majorHAnsi"/>
          <w:b/>
        </w:rPr>
        <w:t>[Czas świadczenia]</w:t>
      </w:r>
      <w:r w:rsidRPr="00CB1D5A">
        <w:rPr>
          <w:rFonts w:asciiTheme="majorHAnsi" w:hAnsiTheme="majorHAnsi"/>
        </w:rPr>
        <w:t xml:space="preserve"> Okres świadczenia Usługi SMS/USSD dla każdej Karty SIM będzie tożsamy z okresem świadczenia Usług Pakietowej Transmisji Danych.</w:t>
      </w:r>
    </w:p>
    <w:p w:rsidR="00874842" w:rsidRPr="00CB1D5A" w:rsidRDefault="00874842" w:rsidP="00874842">
      <w:pPr>
        <w:pStyle w:val="Nagwek2"/>
        <w:widowControl w:val="0"/>
        <w:spacing w:after="60" w:line="260" w:lineRule="atLeast"/>
        <w:rPr>
          <w:rFonts w:asciiTheme="majorHAnsi" w:hAnsiTheme="majorHAnsi"/>
        </w:rPr>
      </w:pPr>
      <w:r w:rsidRPr="00CB1D5A">
        <w:rPr>
          <w:rFonts w:asciiTheme="majorHAnsi" w:hAnsiTheme="majorHAnsi"/>
          <w:b/>
        </w:rPr>
        <w:t>[Wybór techniki]</w:t>
      </w:r>
      <w:r w:rsidRPr="00CB1D5A">
        <w:rPr>
          <w:rFonts w:asciiTheme="majorHAnsi" w:hAnsiTheme="majorHAnsi"/>
        </w:rPr>
        <w:t xml:space="preserve"> </w:t>
      </w:r>
      <w:proofErr w:type="gramStart"/>
      <w:r w:rsidRPr="00CB1D5A">
        <w:rPr>
          <w:rFonts w:asciiTheme="majorHAnsi" w:hAnsiTheme="majorHAnsi"/>
        </w:rPr>
        <w:t xml:space="preserve">Wykonawca </w:t>
      </w:r>
      <w:r w:rsidR="00000718">
        <w:rPr>
          <w:rFonts w:asciiTheme="majorHAnsi" w:hAnsiTheme="majorHAnsi"/>
        </w:rPr>
        <w:t>co</w:t>
      </w:r>
      <w:proofErr w:type="gramEnd"/>
      <w:r w:rsidR="00000718">
        <w:rPr>
          <w:rFonts w:asciiTheme="majorHAnsi" w:hAnsiTheme="majorHAnsi"/>
        </w:rPr>
        <w:t xml:space="preserve"> do zasady </w:t>
      </w:r>
      <w:r w:rsidRPr="00CB1D5A">
        <w:rPr>
          <w:rFonts w:asciiTheme="majorHAnsi" w:hAnsiTheme="majorHAnsi"/>
        </w:rPr>
        <w:t>ma obowiązek świadczyć Usługę SMS/USSD</w:t>
      </w:r>
      <w:r w:rsidR="00000718">
        <w:rPr>
          <w:rFonts w:asciiTheme="majorHAnsi" w:hAnsiTheme="majorHAnsi"/>
        </w:rPr>
        <w:t xml:space="preserve"> </w:t>
      </w:r>
      <w:r w:rsidRPr="00CB1D5A">
        <w:rPr>
          <w:rFonts w:asciiTheme="majorHAnsi" w:hAnsiTheme="majorHAnsi"/>
        </w:rPr>
        <w:t>przez umożliwienie Zamawiającemu przesyłania komunikatów jako krótkich wiadomości tekstowych (SMS)</w:t>
      </w:r>
      <w:r w:rsidR="00000718">
        <w:rPr>
          <w:rFonts w:asciiTheme="majorHAnsi" w:hAnsiTheme="majorHAnsi"/>
        </w:rPr>
        <w:t xml:space="preserve">. </w:t>
      </w:r>
      <w:r w:rsidRPr="00CB1D5A">
        <w:rPr>
          <w:rFonts w:asciiTheme="majorHAnsi" w:hAnsiTheme="majorHAnsi"/>
        </w:rPr>
        <w:t xml:space="preserve"> </w:t>
      </w:r>
      <w:r w:rsidR="00000718" w:rsidRPr="00CB1D5A">
        <w:rPr>
          <w:rFonts w:asciiTheme="majorHAnsi" w:hAnsiTheme="majorHAnsi"/>
        </w:rPr>
        <w:t xml:space="preserve">Koordynatorzy mogą </w:t>
      </w:r>
      <w:r w:rsidR="00000718">
        <w:rPr>
          <w:rFonts w:asciiTheme="majorHAnsi" w:hAnsiTheme="majorHAnsi"/>
        </w:rPr>
        <w:t>w drodze porozumienia zmienić technikę świadczenia Usługi SMS/USSD w ten sposób</w:t>
      </w:r>
      <w:r w:rsidR="00000718" w:rsidRPr="00CB1D5A">
        <w:rPr>
          <w:rFonts w:asciiTheme="majorHAnsi" w:hAnsiTheme="majorHAnsi"/>
        </w:rPr>
        <w:t xml:space="preserve">, że w odniesieniu do wszystkich aktywnych Kart SIM lub ich części Usługi SMS/USSD będą świadczone przez umożliwienie Zamawiającemu przesyłania </w:t>
      </w:r>
      <w:proofErr w:type="gramStart"/>
      <w:r w:rsidR="00000718" w:rsidRPr="00CB1D5A">
        <w:rPr>
          <w:rFonts w:asciiTheme="majorHAnsi" w:hAnsiTheme="majorHAnsi"/>
        </w:rPr>
        <w:t>komunikatów jako</w:t>
      </w:r>
      <w:proofErr w:type="gramEnd"/>
      <w:r w:rsidR="00000718" w:rsidRPr="00CB1D5A">
        <w:rPr>
          <w:rFonts w:asciiTheme="majorHAnsi" w:hAnsiTheme="majorHAnsi"/>
        </w:rPr>
        <w:t xml:space="preserve"> krótkich wiadomości tekstowych (SMS)</w:t>
      </w:r>
      <w:r w:rsidR="00000718">
        <w:rPr>
          <w:rFonts w:asciiTheme="majorHAnsi" w:hAnsiTheme="majorHAnsi"/>
        </w:rPr>
        <w:t xml:space="preserve">, </w:t>
      </w:r>
      <w:r w:rsidR="00FD63BB">
        <w:rPr>
          <w:rFonts w:asciiTheme="majorHAnsi" w:hAnsiTheme="majorHAnsi"/>
        </w:rPr>
        <w:t xml:space="preserve">albo </w:t>
      </w:r>
      <w:r w:rsidRPr="00CB1D5A">
        <w:rPr>
          <w:rFonts w:asciiTheme="majorHAnsi" w:hAnsiTheme="majorHAnsi"/>
        </w:rPr>
        <w:t xml:space="preserve">za pomocą funkcjonalności USSD, </w:t>
      </w:r>
      <w:r w:rsidR="00000718">
        <w:rPr>
          <w:rFonts w:asciiTheme="majorHAnsi" w:hAnsiTheme="majorHAnsi"/>
        </w:rPr>
        <w:t>albo w obu powyższych technikach jednocześnie.</w:t>
      </w:r>
    </w:p>
    <w:p w:rsidR="00874842" w:rsidRDefault="00874842" w:rsidP="00874842">
      <w:pPr>
        <w:pStyle w:val="Nagwek3"/>
        <w:numPr>
          <w:ilvl w:val="0"/>
          <w:numId w:val="0"/>
        </w:numPr>
        <w:spacing w:after="40" w:line="260" w:lineRule="atLeast"/>
        <w:ind w:left="1020"/>
        <w:rPr>
          <w:rFonts w:asciiTheme="majorHAnsi" w:hAnsiTheme="majorHAnsi"/>
        </w:rPr>
      </w:pPr>
    </w:p>
    <w:p w:rsidR="00874842" w:rsidRPr="005C1267" w:rsidRDefault="00874842" w:rsidP="00874842">
      <w:pPr>
        <w:spacing w:after="0" w:line="240" w:lineRule="auto"/>
        <w:rPr>
          <w:rFonts w:ascii="Cambria" w:hAnsi="Cambria"/>
        </w:rPr>
      </w:pPr>
    </w:p>
    <w:p w:rsidR="006C087D" w:rsidRDefault="006C087D"/>
    <w:sectPr w:rsidR="006C087D" w:rsidSect="0097775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142"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61E" w:rsidRDefault="0091261E">
      <w:pPr>
        <w:spacing w:after="0" w:line="240" w:lineRule="auto"/>
      </w:pPr>
      <w:r>
        <w:separator/>
      </w:r>
    </w:p>
  </w:endnote>
  <w:endnote w:type="continuationSeparator" w:id="0">
    <w:p w:rsidR="0091261E" w:rsidRDefault="0091261E">
      <w:pPr>
        <w:spacing w:after="0" w:line="240" w:lineRule="auto"/>
      </w:pPr>
      <w:r>
        <w:continuationSeparator/>
      </w:r>
    </w:p>
  </w:endnote>
  <w:endnote w:type="continuationNotice" w:id="1">
    <w:p w:rsidR="0091261E" w:rsidRDefault="009126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enQuanYi Micro Hei">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92" w:rsidRDefault="00FD319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8C" w:rsidRPr="00DB2710" w:rsidRDefault="00EC358C" w:rsidP="00B97D5A">
    <w:pPr>
      <w:pStyle w:val="Stopka"/>
      <w:tabs>
        <w:tab w:val="clear" w:pos="9072"/>
      </w:tabs>
      <w:spacing w:before="60"/>
      <w:ind w:right="142"/>
      <w:jc w:val="right"/>
      <w:rPr>
        <w:rFonts w:ascii="Verdana" w:hAnsi="Verdana"/>
      </w:rPr>
    </w:pPr>
    <w:r w:rsidRPr="007B213E">
      <w:rPr>
        <w:rStyle w:val="Numerstrony"/>
        <w:rFonts w:ascii="Verdana" w:hAnsi="Verdana"/>
        <w:sz w:val="16"/>
      </w:rPr>
      <w:fldChar w:fldCharType="begin"/>
    </w:r>
    <w:r w:rsidRPr="007B213E">
      <w:rPr>
        <w:rStyle w:val="Numerstrony"/>
        <w:rFonts w:ascii="Verdana" w:hAnsi="Verdana"/>
        <w:sz w:val="16"/>
      </w:rPr>
      <w:instrText xml:space="preserve"> PAGE </w:instrText>
    </w:r>
    <w:r w:rsidRPr="007B213E">
      <w:rPr>
        <w:rStyle w:val="Numerstrony"/>
        <w:rFonts w:ascii="Verdana" w:hAnsi="Verdana"/>
        <w:sz w:val="16"/>
      </w:rPr>
      <w:fldChar w:fldCharType="separate"/>
    </w:r>
    <w:r w:rsidR="00F25083">
      <w:rPr>
        <w:rStyle w:val="Numerstrony"/>
        <w:rFonts w:ascii="Verdana" w:hAnsi="Verdana"/>
        <w:noProof/>
        <w:sz w:val="16"/>
      </w:rPr>
      <w:t>1</w:t>
    </w:r>
    <w:r w:rsidRPr="007B213E">
      <w:rPr>
        <w:rStyle w:val="Numerstrony"/>
        <w:rFonts w:ascii="Verdana" w:hAnsi="Verdana"/>
        <w:sz w:val="16"/>
      </w:rPr>
      <w:fldChar w:fldCharType="end"/>
    </w:r>
    <w:r w:rsidRPr="007B213E">
      <w:rPr>
        <w:rStyle w:val="Numerstrony"/>
        <w:rFonts w:ascii="Verdana" w:hAnsi="Verdana"/>
        <w:sz w:val="16"/>
      </w:rPr>
      <w:t>/</w:t>
    </w:r>
    <w:r w:rsidRPr="007B213E">
      <w:rPr>
        <w:rStyle w:val="Numerstrony"/>
        <w:rFonts w:ascii="Verdana" w:hAnsi="Verdana"/>
        <w:sz w:val="16"/>
      </w:rPr>
      <w:fldChar w:fldCharType="begin"/>
    </w:r>
    <w:r w:rsidRPr="007B213E">
      <w:rPr>
        <w:rStyle w:val="Numerstrony"/>
        <w:rFonts w:ascii="Verdana" w:hAnsi="Verdana"/>
        <w:sz w:val="16"/>
      </w:rPr>
      <w:instrText xml:space="preserve"> NUMPAGES </w:instrText>
    </w:r>
    <w:r w:rsidRPr="007B213E">
      <w:rPr>
        <w:rStyle w:val="Numerstrony"/>
        <w:rFonts w:ascii="Verdana" w:hAnsi="Verdana"/>
        <w:sz w:val="16"/>
      </w:rPr>
      <w:fldChar w:fldCharType="separate"/>
    </w:r>
    <w:r w:rsidR="00F25083">
      <w:rPr>
        <w:rStyle w:val="Numerstrony"/>
        <w:rFonts w:ascii="Verdana" w:hAnsi="Verdana"/>
        <w:noProof/>
        <w:sz w:val="16"/>
      </w:rPr>
      <w:t>36</w:t>
    </w:r>
    <w:r w:rsidRPr="007B213E">
      <w:rPr>
        <w:rStyle w:val="Numerstrony"/>
        <w:rFonts w:ascii="Verdana" w:hAnsi="Verdana"/>
        <w:sz w:val="16"/>
      </w:rPr>
      <w:fldChar w:fldCharType="end"/>
    </w:r>
    <w:r>
      <w:rPr>
        <w:rStyle w:val="Numerstrony"/>
        <w:rFonts w:ascii="Verdana" w:hAnsi="Verdana"/>
        <w:sz w:val="16"/>
      </w:rPr>
      <w:t xml:space="preserve"> </w:t>
    </w:r>
  </w:p>
  <w:p w:rsidR="00EC358C" w:rsidRDefault="00EC358C" w:rsidP="00B97D5A">
    <w:pPr>
      <w:pStyle w:val="Stopka"/>
      <w:jc w:val="center"/>
      <w:rPr>
        <w:rStyle w:val="Numerstrony"/>
        <w:rFonts w:ascii="Verdana" w:hAnsi="Verdana"/>
        <w:sz w:val="14"/>
        <w:szCs w:val="14"/>
      </w:rPr>
    </w:pPr>
    <w:r>
      <w:rPr>
        <w:rStyle w:val="Numerstrony"/>
        <w:rFonts w:ascii="Verdana" w:hAnsi="Verdana"/>
        <w:sz w:val="14"/>
        <w:szCs w:val="14"/>
      </w:rPr>
      <w:t xml:space="preserve"> Umowa Realizacyjna</w:t>
    </w:r>
  </w:p>
  <w:p w:rsidR="00EC358C" w:rsidRPr="00B97D5A" w:rsidRDefault="00EC358C" w:rsidP="00B97D5A">
    <w:pPr>
      <w:pStyle w:val="Stopka"/>
      <w:jc w:val="center"/>
      <w:rPr>
        <w:rFonts w:ascii="Verdana" w:hAnsi="Verdana"/>
        <w:sz w:val="14"/>
        <w:szCs w:val="14"/>
      </w:rPr>
    </w:pPr>
    <w:r>
      <w:rPr>
        <w:rStyle w:val="Numerstrony"/>
        <w:rFonts w:ascii="Verdana" w:hAnsi="Verdana"/>
        <w:sz w:val="14"/>
        <w:szCs w:val="14"/>
      </w:rPr>
      <w:t>ENERGA-OPERATOR SA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92" w:rsidRDefault="00FD31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61E" w:rsidRDefault="0091261E">
      <w:pPr>
        <w:spacing w:after="0" w:line="240" w:lineRule="auto"/>
      </w:pPr>
      <w:r>
        <w:separator/>
      </w:r>
    </w:p>
  </w:footnote>
  <w:footnote w:type="continuationSeparator" w:id="0">
    <w:p w:rsidR="0091261E" w:rsidRDefault="0091261E">
      <w:pPr>
        <w:spacing w:after="0" w:line="240" w:lineRule="auto"/>
      </w:pPr>
      <w:r>
        <w:continuationSeparator/>
      </w:r>
    </w:p>
  </w:footnote>
  <w:footnote w:type="continuationNotice" w:id="1">
    <w:p w:rsidR="0091261E" w:rsidRDefault="0091261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92" w:rsidRDefault="00FD319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8C" w:rsidRDefault="00EC358C" w:rsidP="008D743E">
    <w:pPr>
      <w:pStyle w:val="Nagwek"/>
      <w:ind w:left="602" w:right="-23" w:hanging="301"/>
      <w:jc w:val="right"/>
      <w:rPr>
        <w:rFonts w:ascii="Arial Narrow" w:hAnsi="Arial Narrow"/>
        <w:i/>
        <w:sz w:val="18"/>
      </w:rPr>
    </w:pPr>
    <w:r>
      <w:rPr>
        <w:noProof/>
      </w:rPr>
      <w:drawing>
        <wp:anchor distT="0" distB="0" distL="114300" distR="114300" simplePos="0" relativeHeight="251659264" behindDoc="0" locked="0" layoutInCell="1" allowOverlap="0" wp14:anchorId="35D4CA4D" wp14:editId="3F61BD1F">
          <wp:simplePos x="0" y="0"/>
          <wp:positionH relativeFrom="column">
            <wp:posOffset>19685</wp:posOffset>
          </wp:positionH>
          <wp:positionV relativeFrom="paragraph">
            <wp:posOffset>-10795</wp:posOffset>
          </wp:positionV>
          <wp:extent cx="994410" cy="439420"/>
          <wp:effectExtent l="0" t="0" r="0" b="0"/>
          <wp:wrapNone/>
          <wp:docPr id="2" name="Obraz 2" descr="operator-znak-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erator-znak-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4410" cy="439420"/>
                  </a:xfrm>
                  <a:prstGeom prst="rect">
                    <a:avLst/>
                  </a:prstGeom>
                  <a:noFill/>
                </pic:spPr>
              </pic:pic>
            </a:graphicData>
          </a:graphic>
          <wp14:sizeRelH relativeFrom="page">
            <wp14:pctWidth>0</wp14:pctWidth>
          </wp14:sizeRelH>
          <wp14:sizeRelV relativeFrom="page">
            <wp14:pctHeight>0</wp14:pctHeight>
          </wp14:sizeRelV>
        </wp:anchor>
      </w:drawing>
    </w:r>
    <w:r w:rsidRPr="00F54150">
      <w:rPr>
        <w:rFonts w:ascii="Arial Narrow" w:hAnsi="Arial Narrow"/>
        <w:b/>
        <w:i/>
      </w:rPr>
      <w:t xml:space="preserve">                                                     </w:t>
    </w:r>
  </w:p>
  <w:p w:rsidR="00EC358C" w:rsidRPr="00977751" w:rsidRDefault="00EC358C" w:rsidP="00977751">
    <w:pPr>
      <w:pStyle w:val="Nagwek"/>
      <w:spacing w:after="120"/>
      <w:ind w:left="602" w:right="-23" w:hanging="301"/>
      <w:jc w:val="right"/>
      <w:rPr>
        <w:rFonts w:ascii="Arial Narrow" w:hAnsi="Arial Narrow" w:cs="Tahoma"/>
        <w:b/>
        <w:i/>
      </w:rPr>
    </w:pPr>
    <w:r>
      <w:rPr>
        <w:rFonts w:ascii="Arial Narrow" w:hAnsi="Arial Narrow"/>
        <w:i/>
        <w:sz w:val="18"/>
      </w:rPr>
      <w:t xml:space="preserve">Wzór umowy </w:t>
    </w:r>
    <w:proofErr w:type="gramStart"/>
    <w:r>
      <w:rPr>
        <w:rFonts w:ascii="Arial Narrow" w:hAnsi="Arial Narrow"/>
        <w:i/>
        <w:sz w:val="18"/>
      </w:rPr>
      <w:t>realizacyjnej</w:t>
    </w:r>
    <w:r>
      <w:rPr>
        <w:rFonts w:ascii="Arial Narrow" w:hAnsi="Arial Narrow"/>
        <w:i/>
      </w:rPr>
      <w:t xml:space="preserve">                                                  </w:t>
    </w:r>
    <w:proofErr w:type="gramEnd"/>
    <w:r>
      <w:rPr>
        <w:rFonts w:ascii="Arial Narrow" w:hAnsi="Arial Narrow"/>
        <w:i/>
      </w:rPr>
      <w:t xml:space="preserve">                                                                                 </w:t>
    </w:r>
    <w:r>
      <w:rPr>
        <w:rFonts w:ascii="Arial Narrow" w:hAnsi="Arial Narrow"/>
        <w:b/>
        <w:i/>
      </w:rPr>
      <w:t xml:space="preserve">                                                                                                                               </w:t>
    </w:r>
    <w:r w:rsidRPr="00E92562">
      <w:rPr>
        <w:rFonts w:ascii="Arial Narrow" w:hAnsi="Arial Narrow" w:cs="Tahoma"/>
        <w:i/>
        <w:sz w:val="18"/>
        <w:szCs w:val="18"/>
      </w:rPr>
      <w:t xml:space="preserve">Postępowanie nr </w:t>
    </w:r>
    <w:r w:rsidRPr="007C0D14">
      <w:rPr>
        <w:rFonts w:ascii="Arial Narrow" w:hAnsi="Arial Narrow" w:cs="Tahoma"/>
        <w:bCs/>
        <w:i/>
        <w:sz w:val="18"/>
        <w:szCs w:val="18"/>
        <w:highlight w:val="yellow"/>
      </w:rPr>
      <w:t>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192" w:rsidRDefault="00FD31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924"/>
    <w:multiLevelType w:val="hybridMultilevel"/>
    <w:tmpl w:val="7A6E34D6"/>
    <w:lvl w:ilvl="0" w:tplc="754AF9DA">
      <w:start w:val="1"/>
      <w:numFmt w:val="upperRoman"/>
      <w:pStyle w:val="OznaczeniestronI"/>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nsid w:val="06E05D62"/>
    <w:multiLevelType w:val="multilevel"/>
    <w:tmpl w:val="A182A41C"/>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cs="Symbol" w:hint="default"/>
      </w:r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
    <w:nsid w:val="15493D2C"/>
    <w:multiLevelType w:val="hybridMultilevel"/>
    <w:tmpl w:val="E1C010A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69B7274"/>
    <w:multiLevelType w:val="hybridMultilevel"/>
    <w:tmpl w:val="858499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0A1FF6"/>
    <w:multiLevelType w:val="multilevel"/>
    <w:tmpl w:val="B7EC4E66"/>
    <w:lvl w:ilvl="0">
      <w:start w:val="1"/>
      <w:numFmt w:val="upperRoman"/>
      <w:pStyle w:val="Nagwek1"/>
      <w:lvlText w:val="%1."/>
      <w:lvlJc w:val="left"/>
      <w:pPr>
        <w:ind w:left="567" w:hanging="567"/>
      </w:pPr>
      <w:rPr>
        <w:rFonts w:cs="Times New Roman" w:hint="default"/>
      </w:rPr>
    </w:lvl>
    <w:lvl w:ilvl="1">
      <w:start w:val="1"/>
      <w:numFmt w:val="decimal"/>
      <w:lvlRestart w:val="0"/>
      <w:pStyle w:val="Nagwek2"/>
      <w:isLgl/>
      <w:lvlText w:val="§ %2."/>
      <w:lvlJc w:val="left"/>
      <w:pPr>
        <w:tabs>
          <w:tab w:val="num" w:pos="680"/>
        </w:tabs>
        <w:ind w:left="680" w:hanging="680"/>
      </w:pPr>
      <w:rPr>
        <w:rFonts w:ascii="Cambria" w:hAnsi="Cambria" w:cs="Times New Roman" w:hint="default"/>
        <w:b/>
        <w:i w:val="0"/>
        <w:sz w:val="22"/>
      </w:rPr>
    </w:lvl>
    <w:lvl w:ilvl="2">
      <w:start w:val="1"/>
      <w:numFmt w:val="lowerLetter"/>
      <w:pStyle w:val="Nagwek3"/>
      <w:lvlText w:val="%3)"/>
      <w:lvlJc w:val="left"/>
      <w:pPr>
        <w:tabs>
          <w:tab w:val="num" w:pos="1247"/>
        </w:tabs>
        <w:ind w:left="1247" w:hanging="567"/>
      </w:pPr>
      <w:rPr>
        <w:rFonts w:ascii="Cambria" w:hAnsi="Cambria" w:cs="Times New Roman" w:hint="default"/>
        <w:b w:val="0"/>
        <w:i w:val="0"/>
        <w:sz w:val="20"/>
      </w:rPr>
    </w:lvl>
    <w:lvl w:ilvl="3">
      <w:start w:val="1"/>
      <w:numFmt w:val="decimal"/>
      <w:isLgl/>
      <w:lvlText w:val="(%4)"/>
      <w:lvlJc w:val="left"/>
      <w:pPr>
        <w:ind w:left="1701" w:hanging="567"/>
      </w:pPr>
      <w:rPr>
        <w:rFonts w:ascii="Cambria" w:hAnsi="Cambria" w:cs="Times New Roman" w:hint="default"/>
        <w:b w:val="0"/>
        <w:i w:val="0"/>
        <w:color w:val="auto"/>
        <w:sz w:val="20"/>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
    <w:nsid w:val="537D260B"/>
    <w:multiLevelType w:val="hybridMultilevel"/>
    <w:tmpl w:val="48BE284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5B8F485D"/>
    <w:multiLevelType w:val="hybridMultilevel"/>
    <w:tmpl w:val="122EAC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996E1E"/>
    <w:multiLevelType w:val="multilevel"/>
    <w:tmpl w:val="C4EC02E8"/>
    <w:lvl w:ilvl="0">
      <w:start w:val="1"/>
      <w:numFmt w:val="decimal"/>
      <w:lvlText w:val="%1."/>
      <w:lvlJc w:val="left"/>
      <w:pPr>
        <w:ind w:left="360" w:hanging="360"/>
      </w:pPr>
      <w:rPr>
        <w:rFonts w:cs="Times New Roman" w:hint="default"/>
      </w:rPr>
    </w:lvl>
    <w:lvl w:ilvl="1">
      <w:start w:val="1"/>
      <w:numFmt w:val="decimal"/>
      <w:lvlText w:val="%1.%2."/>
      <w:lvlJc w:val="left"/>
      <w:pPr>
        <w:tabs>
          <w:tab w:val="num" w:pos="1172"/>
        </w:tabs>
        <w:ind w:left="1172" w:hanging="604"/>
      </w:pPr>
      <w:rPr>
        <w:rFonts w:cs="Times New Roman" w:hint="default"/>
        <w:i w:val="0"/>
        <w:color w:val="auto"/>
      </w:rPr>
    </w:lvl>
    <w:lvl w:ilvl="2">
      <w:start w:val="1"/>
      <w:numFmt w:val="decimal"/>
      <w:lvlText w:val="%1.%2.%3."/>
      <w:lvlJc w:val="left"/>
      <w:pPr>
        <w:tabs>
          <w:tab w:val="num" w:pos="1928"/>
        </w:tabs>
        <w:ind w:left="1928" w:hanging="96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74B8078A"/>
    <w:multiLevelType w:val="hybridMultilevel"/>
    <w:tmpl w:val="F4089822"/>
    <w:lvl w:ilvl="0" w:tplc="EA58EBB8">
      <w:start w:val="1"/>
      <w:numFmt w:val="decimal"/>
      <w:pStyle w:val="Listazwykaarabska"/>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2"/>
  </w:num>
  <w:num w:numId="2">
    <w:abstractNumId w:val="5"/>
  </w:num>
  <w:num w:numId="3">
    <w:abstractNumId w:val="4"/>
  </w:num>
  <w:num w:numId="4">
    <w:abstractNumId w:val="8"/>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6"/>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2"/>
    <w:rsid w:val="00000054"/>
    <w:rsid w:val="000004B5"/>
    <w:rsid w:val="00000501"/>
    <w:rsid w:val="00000514"/>
    <w:rsid w:val="00000718"/>
    <w:rsid w:val="00000E38"/>
    <w:rsid w:val="00000F08"/>
    <w:rsid w:val="00001602"/>
    <w:rsid w:val="00001EAF"/>
    <w:rsid w:val="000024E3"/>
    <w:rsid w:val="00002C94"/>
    <w:rsid w:val="000034B9"/>
    <w:rsid w:val="00004244"/>
    <w:rsid w:val="00004574"/>
    <w:rsid w:val="000046D2"/>
    <w:rsid w:val="0000481F"/>
    <w:rsid w:val="00004881"/>
    <w:rsid w:val="00004C05"/>
    <w:rsid w:val="00005D74"/>
    <w:rsid w:val="000060BD"/>
    <w:rsid w:val="0000655F"/>
    <w:rsid w:val="000068B6"/>
    <w:rsid w:val="000075FB"/>
    <w:rsid w:val="000103AD"/>
    <w:rsid w:val="000105F8"/>
    <w:rsid w:val="000113CD"/>
    <w:rsid w:val="000116E8"/>
    <w:rsid w:val="00011B7C"/>
    <w:rsid w:val="00012756"/>
    <w:rsid w:val="0001314C"/>
    <w:rsid w:val="000135AC"/>
    <w:rsid w:val="00013672"/>
    <w:rsid w:val="00013FD7"/>
    <w:rsid w:val="00014387"/>
    <w:rsid w:val="00014711"/>
    <w:rsid w:val="0001499C"/>
    <w:rsid w:val="00014A2D"/>
    <w:rsid w:val="00015023"/>
    <w:rsid w:val="00016526"/>
    <w:rsid w:val="00016D38"/>
    <w:rsid w:val="00016D5E"/>
    <w:rsid w:val="0002003E"/>
    <w:rsid w:val="00020292"/>
    <w:rsid w:val="00020B06"/>
    <w:rsid w:val="00020FF4"/>
    <w:rsid w:val="00021168"/>
    <w:rsid w:val="000229F1"/>
    <w:rsid w:val="00022C80"/>
    <w:rsid w:val="00022F48"/>
    <w:rsid w:val="0002486B"/>
    <w:rsid w:val="000248F4"/>
    <w:rsid w:val="00025658"/>
    <w:rsid w:val="00025A29"/>
    <w:rsid w:val="00025C69"/>
    <w:rsid w:val="00025E7A"/>
    <w:rsid w:val="00025FA0"/>
    <w:rsid w:val="0002636D"/>
    <w:rsid w:val="0002688B"/>
    <w:rsid w:val="00026904"/>
    <w:rsid w:val="00026F79"/>
    <w:rsid w:val="00027449"/>
    <w:rsid w:val="000277DE"/>
    <w:rsid w:val="000279A2"/>
    <w:rsid w:val="00027A6B"/>
    <w:rsid w:val="000301B7"/>
    <w:rsid w:val="0003191D"/>
    <w:rsid w:val="00031D8B"/>
    <w:rsid w:val="00031D9F"/>
    <w:rsid w:val="0003233A"/>
    <w:rsid w:val="0003266A"/>
    <w:rsid w:val="000326CB"/>
    <w:rsid w:val="00032ABE"/>
    <w:rsid w:val="00033510"/>
    <w:rsid w:val="00033692"/>
    <w:rsid w:val="00033828"/>
    <w:rsid w:val="00033E00"/>
    <w:rsid w:val="00033FC5"/>
    <w:rsid w:val="00034774"/>
    <w:rsid w:val="00034CBC"/>
    <w:rsid w:val="0003522D"/>
    <w:rsid w:val="0003524C"/>
    <w:rsid w:val="0003568A"/>
    <w:rsid w:val="000359E5"/>
    <w:rsid w:val="00035F8B"/>
    <w:rsid w:val="000363EF"/>
    <w:rsid w:val="0003693C"/>
    <w:rsid w:val="00036A11"/>
    <w:rsid w:val="00036D9A"/>
    <w:rsid w:val="000370E8"/>
    <w:rsid w:val="0003744E"/>
    <w:rsid w:val="00037C57"/>
    <w:rsid w:val="0004054D"/>
    <w:rsid w:val="00040ADA"/>
    <w:rsid w:val="00040B8E"/>
    <w:rsid w:val="00040EAF"/>
    <w:rsid w:val="00040F08"/>
    <w:rsid w:val="00041172"/>
    <w:rsid w:val="00041546"/>
    <w:rsid w:val="000429BD"/>
    <w:rsid w:val="00042E16"/>
    <w:rsid w:val="00043935"/>
    <w:rsid w:val="0004393F"/>
    <w:rsid w:val="0004409B"/>
    <w:rsid w:val="0004419A"/>
    <w:rsid w:val="000441E5"/>
    <w:rsid w:val="0004464F"/>
    <w:rsid w:val="00044C31"/>
    <w:rsid w:val="00045377"/>
    <w:rsid w:val="00045460"/>
    <w:rsid w:val="0004561F"/>
    <w:rsid w:val="00046051"/>
    <w:rsid w:val="000462D7"/>
    <w:rsid w:val="00046696"/>
    <w:rsid w:val="0004691B"/>
    <w:rsid w:val="000470DF"/>
    <w:rsid w:val="000476D3"/>
    <w:rsid w:val="000508E5"/>
    <w:rsid w:val="000520CD"/>
    <w:rsid w:val="00052EC8"/>
    <w:rsid w:val="00053344"/>
    <w:rsid w:val="00053461"/>
    <w:rsid w:val="000538C3"/>
    <w:rsid w:val="0005390C"/>
    <w:rsid w:val="00054D9F"/>
    <w:rsid w:val="0005529D"/>
    <w:rsid w:val="0005577D"/>
    <w:rsid w:val="00056038"/>
    <w:rsid w:val="000568D5"/>
    <w:rsid w:val="00056D02"/>
    <w:rsid w:val="000576C8"/>
    <w:rsid w:val="000576DC"/>
    <w:rsid w:val="00057858"/>
    <w:rsid w:val="00057DB6"/>
    <w:rsid w:val="00060075"/>
    <w:rsid w:val="00060178"/>
    <w:rsid w:val="0006017E"/>
    <w:rsid w:val="000607C1"/>
    <w:rsid w:val="00060816"/>
    <w:rsid w:val="000608F8"/>
    <w:rsid w:val="00060CF1"/>
    <w:rsid w:val="000615B8"/>
    <w:rsid w:val="00061F17"/>
    <w:rsid w:val="00061FD6"/>
    <w:rsid w:val="000628ED"/>
    <w:rsid w:val="00062912"/>
    <w:rsid w:val="00062CDD"/>
    <w:rsid w:val="000642C7"/>
    <w:rsid w:val="0006466C"/>
    <w:rsid w:val="00064B19"/>
    <w:rsid w:val="00065354"/>
    <w:rsid w:val="000656AD"/>
    <w:rsid w:val="0006578A"/>
    <w:rsid w:val="000662B3"/>
    <w:rsid w:val="000664A7"/>
    <w:rsid w:val="0006670D"/>
    <w:rsid w:val="00066764"/>
    <w:rsid w:val="00066916"/>
    <w:rsid w:val="000670FC"/>
    <w:rsid w:val="00067152"/>
    <w:rsid w:val="00067F2C"/>
    <w:rsid w:val="000709BC"/>
    <w:rsid w:val="00070CCF"/>
    <w:rsid w:val="00072AB8"/>
    <w:rsid w:val="00072AF8"/>
    <w:rsid w:val="00072D80"/>
    <w:rsid w:val="0007367C"/>
    <w:rsid w:val="00073DF6"/>
    <w:rsid w:val="00074524"/>
    <w:rsid w:val="00074721"/>
    <w:rsid w:val="00074A2C"/>
    <w:rsid w:val="000758D8"/>
    <w:rsid w:val="000758EB"/>
    <w:rsid w:val="00075993"/>
    <w:rsid w:val="00075DD5"/>
    <w:rsid w:val="00075F35"/>
    <w:rsid w:val="00075F4D"/>
    <w:rsid w:val="000765BF"/>
    <w:rsid w:val="00076997"/>
    <w:rsid w:val="00076CAB"/>
    <w:rsid w:val="00076E52"/>
    <w:rsid w:val="00077620"/>
    <w:rsid w:val="000803ED"/>
    <w:rsid w:val="000806AA"/>
    <w:rsid w:val="00080B25"/>
    <w:rsid w:val="00081035"/>
    <w:rsid w:val="000813FD"/>
    <w:rsid w:val="00081ECB"/>
    <w:rsid w:val="00081F90"/>
    <w:rsid w:val="00082A4E"/>
    <w:rsid w:val="00082D6D"/>
    <w:rsid w:val="0008372E"/>
    <w:rsid w:val="00083D66"/>
    <w:rsid w:val="00084346"/>
    <w:rsid w:val="00084CB3"/>
    <w:rsid w:val="00084F85"/>
    <w:rsid w:val="00084F9B"/>
    <w:rsid w:val="00086290"/>
    <w:rsid w:val="0008634E"/>
    <w:rsid w:val="00086516"/>
    <w:rsid w:val="0008653A"/>
    <w:rsid w:val="00086581"/>
    <w:rsid w:val="00086670"/>
    <w:rsid w:val="00086717"/>
    <w:rsid w:val="00086C19"/>
    <w:rsid w:val="0008724F"/>
    <w:rsid w:val="000877B3"/>
    <w:rsid w:val="000879FB"/>
    <w:rsid w:val="00090690"/>
    <w:rsid w:val="00091867"/>
    <w:rsid w:val="00091BC7"/>
    <w:rsid w:val="00092B48"/>
    <w:rsid w:val="00092D37"/>
    <w:rsid w:val="00092D4A"/>
    <w:rsid w:val="00093D56"/>
    <w:rsid w:val="00094B90"/>
    <w:rsid w:val="00094E20"/>
    <w:rsid w:val="00096881"/>
    <w:rsid w:val="00097155"/>
    <w:rsid w:val="000977F3"/>
    <w:rsid w:val="0009783F"/>
    <w:rsid w:val="00097BA6"/>
    <w:rsid w:val="000A08FA"/>
    <w:rsid w:val="000A094E"/>
    <w:rsid w:val="000A0A96"/>
    <w:rsid w:val="000A0C4F"/>
    <w:rsid w:val="000A0E9E"/>
    <w:rsid w:val="000A130B"/>
    <w:rsid w:val="000A18EB"/>
    <w:rsid w:val="000A236F"/>
    <w:rsid w:val="000A29F6"/>
    <w:rsid w:val="000A4CF6"/>
    <w:rsid w:val="000A61C2"/>
    <w:rsid w:val="000A63E7"/>
    <w:rsid w:val="000A698A"/>
    <w:rsid w:val="000A6B59"/>
    <w:rsid w:val="000A6D3F"/>
    <w:rsid w:val="000B0438"/>
    <w:rsid w:val="000B15AA"/>
    <w:rsid w:val="000B1D1A"/>
    <w:rsid w:val="000B1F47"/>
    <w:rsid w:val="000B2C22"/>
    <w:rsid w:val="000B354C"/>
    <w:rsid w:val="000B4BBC"/>
    <w:rsid w:val="000B4F7A"/>
    <w:rsid w:val="000B51DF"/>
    <w:rsid w:val="000B5495"/>
    <w:rsid w:val="000B54A8"/>
    <w:rsid w:val="000B5841"/>
    <w:rsid w:val="000B5DC9"/>
    <w:rsid w:val="000B5F36"/>
    <w:rsid w:val="000B65BD"/>
    <w:rsid w:val="000B6808"/>
    <w:rsid w:val="000B7568"/>
    <w:rsid w:val="000B7C16"/>
    <w:rsid w:val="000B7CD0"/>
    <w:rsid w:val="000C0861"/>
    <w:rsid w:val="000C08B6"/>
    <w:rsid w:val="000C0B28"/>
    <w:rsid w:val="000C0BC9"/>
    <w:rsid w:val="000C0FA5"/>
    <w:rsid w:val="000C1425"/>
    <w:rsid w:val="000C1E2C"/>
    <w:rsid w:val="000C1E8A"/>
    <w:rsid w:val="000C2183"/>
    <w:rsid w:val="000C2F75"/>
    <w:rsid w:val="000C3EDC"/>
    <w:rsid w:val="000C4211"/>
    <w:rsid w:val="000C4354"/>
    <w:rsid w:val="000C43F1"/>
    <w:rsid w:val="000C4A90"/>
    <w:rsid w:val="000C4C3F"/>
    <w:rsid w:val="000C53F0"/>
    <w:rsid w:val="000C54AF"/>
    <w:rsid w:val="000C55BD"/>
    <w:rsid w:val="000C5EBC"/>
    <w:rsid w:val="000C5F61"/>
    <w:rsid w:val="000C6AC0"/>
    <w:rsid w:val="000C6E95"/>
    <w:rsid w:val="000C759D"/>
    <w:rsid w:val="000C75AB"/>
    <w:rsid w:val="000D0943"/>
    <w:rsid w:val="000D0FDE"/>
    <w:rsid w:val="000D1520"/>
    <w:rsid w:val="000D175D"/>
    <w:rsid w:val="000D17D0"/>
    <w:rsid w:val="000D188E"/>
    <w:rsid w:val="000D19EE"/>
    <w:rsid w:val="000D24CA"/>
    <w:rsid w:val="000D2BC4"/>
    <w:rsid w:val="000D3A08"/>
    <w:rsid w:val="000D3DCD"/>
    <w:rsid w:val="000D3E0F"/>
    <w:rsid w:val="000D3EB8"/>
    <w:rsid w:val="000D4AF8"/>
    <w:rsid w:val="000D55A7"/>
    <w:rsid w:val="000D60AD"/>
    <w:rsid w:val="000D6612"/>
    <w:rsid w:val="000D6A20"/>
    <w:rsid w:val="000D6A47"/>
    <w:rsid w:val="000D6C69"/>
    <w:rsid w:val="000D7292"/>
    <w:rsid w:val="000E0068"/>
    <w:rsid w:val="000E041D"/>
    <w:rsid w:val="000E13EA"/>
    <w:rsid w:val="000E16C2"/>
    <w:rsid w:val="000E1B6D"/>
    <w:rsid w:val="000E2DEC"/>
    <w:rsid w:val="000E3710"/>
    <w:rsid w:val="000E3BF8"/>
    <w:rsid w:val="000E3D99"/>
    <w:rsid w:val="000E4A88"/>
    <w:rsid w:val="000E4BBD"/>
    <w:rsid w:val="000E4DEC"/>
    <w:rsid w:val="000E56EF"/>
    <w:rsid w:val="000E5A8B"/>
    <w:rsid w:val="000E601B"/>
    <w:rsid w:val="000E6372"/>
    <w:rsid w:val="000E63C6"/>
    <w:rsid w:val="000E680D"/>
    <w:rsid w:val="000E6C47"/>
    <w:rsid w:val="000E6FE6"/>
    <w:rsid w:val="000E750C"/>
    <w:rsid w:val="000F0B2D"/>
    <w:rsid w:val="000F1561"/>
    <w:rsid w:val="000F245A"/>
    <w:rsid w:val="000F3298"/>
    <w:rsid w:val="000F337D"/>
    <w:rsid w:val="000F34C6"/>
    <w:rsid w:val="000F3DCE"/>
    <w:rsid w:val="000F3FE2"/>
    <w:rsid w:val="000F3FE4"/>
    <w:rsid w:val="000F40B1"/>
    <w:rsid w:val="000F4328"/>
    <w:rsid w:val="000F4508"/>
    <w:rsid w:val="000F488E"/>
    <w:rsid w:val="000F4A6E"/>
    <w:rsid w:val="000F4BF4"/>
    <w:rsid w:val="000F4BFE"/>
    <w:rsid w:val="000F4D01"/>
    <w:rsid w:val="000F513C"/>
    <w:rsid w:val="000F5499"/>
    <w:rsid w:val="000F5568"/>
    <w:rsid w:val="000F558C"/>
    <w:rsid w:val="000F566B"/>
    <w:rsid w:val="000F60FA"/>
    <w:rsid w:val="000F6EA7"/>
    <w:rsid w:val="000F6EDF"/>
    <w:rsid w:val="000F7433"/>
    <w:rsid w:val="000F7AD3"/>
    <w:rsid w:val="000F7F10"/>
    <w:rsid w:val="00100200"/>
    <w:rsid w:val="00100583"/>
    <w:rsid w:val="00100D76"/>
    <w:rsid w:val="00101172"/>
    <w:rsid w:val="001015BD"/>
    <w:rsid w:val="00101C94"/>
    <w:rsid w:val="001020D0"/>
    <w:rsid w:val="00102877"/>
    <w:rsid w:val="00102E8C"/>
    <w:rsid w:val="001034CA"/>
    <w:rsid w:val="001035CF"/>
    <w:rsid w:val="00103E3E"/>
    <w:rsid w:val="00104A92"/>
    <w:rsid w:val="00104E0B"/>
    <w:rsid w:val="00104EDE"/>
    <w:rsid w:val="0010512B"/>
    <w:rsid w:val="001058BB"/>
    <w:rsid w:val="00105915"/>
    <w:rsid w:val="001067AE"/>
    <w:rsid w:val="00106D06"/>
    <w:rsid w:val="00106D73"/>
    <w:rsid w:val="00107B10"/>
    <w:rsid w:val="00107CDD"/>
    <w:rsid w:val="00110038"/>
    <w:rsid w:val="00110522"/>
    <w:rsid w:val="00110EB2"/>
    <w:rsid w:val="0011173F"/>
    <w:rsid w:val="001119F4"/>
    <w:rsid w:val="00111D07"/>
    <w:rsid w:val="001134F7"/>
    <w:rsid w:val="001136E5"/>
    <w:rsid w:val="00113F40"/>
    <w:rsid w:val="0011446B"/>
    <w:rsid w:val="0011464E"/>
    <w:rsid w:val="00114812"/>
    <w:rsid w:val="00114842"/>
    <w:rsid w:val="0011569A"/>
    <w:rsid w:val="00115791"/>
    <w:rsid w:val="00115BDA"/>
    <w:rsid w:val="00116FA0"/>
    <w:rsid w:val="0011749B"/>
    <w:rsid w:val="00117603"/>
    <w:rsid w:val="001176CA"/>
    <w:rsid w:val="00117DA0"/>
    <w:rsid w:val="001207D3"/>
    <w:rsid w:val="00120C27"/>
    <w:rsid w:val="00120E75"/>
    <w:rsid w:val="001216C5"/>
    <w:rsid w:val="00121A94"/>
    <w:rsid w:val="00121B16"/>
    <w:rsid w:val="00121EBB"/>
    <w:rsid w:val="00122531"/>
    <w:rsid w:val="00123563"/>
    <w:rsid w:val="00123861"/>
    <w:rsid w:val="00123F09"/>
    <w:rsid w:val="00124068"/>
    <w:rsid w:val="001244CA"/>
    <w:rsid w:val="00124BE3"/>
    <w:rsid w:val="00125059"/>
    <w:rsid w:val="001250CF"/>
    <w:rsid w:val="00125A1B"/>
    <w:rsid w:val="00125C19"/>
    <w:rsid w:val="00125D01"/>
    <w:rsid w:val="00126509"/>
    <w:rsid w:val="00126B88"/>
    <w:rsid w:val="00127871"/>
    <w:rsid w:val="00127FBB"/>
    <w:rsid w:val="00130B24"/>
    <w:rsid w:val="00131753"/>
    <w:rsid w:val="00132A12"/>
    <w:rsid w:val="001332BD"/>
    <w:rsid w:val="00133477"/>
    <w:rsid w:val="0013406C"/>
    <w:rsid w:val="001347C3"/>
    <w:rsid w:val="00134BCC"/>
    <w:rsid w:val="001352FD"/>
    <w:rsid w:val="00135395"/>
    <w:rsid w:val="00135DC3"/>
    <w:rsid w:val="00135FE5"/>
    <w:rsid w:val="001365AE"/>
    <w:rsid w:val="00136614"/>
    <w:rsid w:val="0013695D"/>
    <w:rsid w:val="00136F25"/>
    <w:rsid w:val="00137448"/>
    <w:rsid w:val="0013745C"/>
    <w:rsid w:val="0013773F"/>
    <w:rsid w:val="001378A1"/>
    <w:rsid w:val="0014049B"/>
    <w:rsid w:val="001406E2"/>
    <w:rsid w:val="00141821"/>
    <w:rsid w:val="001418D6"/>
    <w:rsid w:val="00141AE8"/>
    <w:rsid w:val="0014234C"/>
    <w:rsid w:val="0014280B"/>
    <w:rsid w:val="00142F5E"/>
    <w:rsid w:val="00143478"/>
    <w:rsid w:val="00143851"/>
    <w:rsid w:val="00143DE6"/>
    <w:rsid w:val="0014431C"/>
    <w:rsid w:val="001446CD"/>
    <w:rsid w:val="001447C6"/>
    <w:rsid w:val="001459C3"/>
    <w:rsid w:val="00145A76"/>
    <w:rsid w:val="00145F77"/>
    <w:rsid w:val="0014669F"/>
    <w:rsid w:val="00146974"/>
    <w:rsid w:val="00147CD7"/>
    <w:rsid w:val="001501DA"/>
    <w:rsid w:val="001505AD"/>
    <w:rsid w:val="00150D45"/>
    <w:rsid w:val="00151328"/>
    <w:rsid w:val="00151718"/>
    <w:rsid w:val="00151B21"/>
    <w:rsid w:val="00151EB3"/>
    <w:rsid w:val="001521ED"/>
    <w:rsid w:val="00152354"/>
    <w:rsid w:val="001523E3"/>
    <w:rsid w:val="00152F94"/>
    <w:rsid w:val="00153133"/>
    <w:rsid w:val="001533C2"/>
    <w:rsid w:val="00153C85"/>
    <w:rsid w:val="001541B0"/>
    <w:rsid w:val="00155138"/>
    <w:rsid w:val="001553EE"/>
    <w:rsid w:val="00156799"/>
    <w:rsid w:val="0016079D"/>
    <w:rsid w:val="00161065"/>
    <w:rsid w:val="00161213"/>
    <w:rsid w:val="0016121B"/>
    <w:rsid w:val="00161F90"/>
    <w:rsid w:val="00162280"/>
    <w:rsid w:val="00162768"/>
    <w:rsid w:val="00162A9E"/>
    <w:rsid w:val="00162F94"/>
    <w:rsid w:val="0016300B"/>
    <w:rsid w:val="0016316E"/>
    <w:rsid w:val="001631CF"/>
    <w:rsid w:val="00163207"/>
    <w:rsid w:val="001632DF"/>
    <w:rsid w:val="001638F0"/>
    <w:rsid w:val="001639A9"/>
    <w:rsid w:val="001649A7"/>
    <w:rsid w:val="00164FC2"/>
    <w:rsid w:val="0016597C"/>
    <w:rsid w:val="00165C0A"/>
    <w:rsid w:val="00165EED"/>
    <w:rsid w:val="00166884"/>
    <w:rsid w:val="0016690F"/>
    <w:rsid w:val="001676A6"/>
    <w:rsid w:val="001708A1"/>
    <w:rsid w:val="001712EF"/>
    <w:rsid w:val="001714E2"/>
    <w:rsid w:val="00171BB0"/>
    <w:rsid w:val="00171DDF"/>
    <w:rsid w:val="001726CA"/>
    <w:rsid w:val="001727B8"/>
    <w:rsid w:val="001729D2"/>
    <w:rsid w:val="00172E4C"/>
    <w:rsid w:val="0017343C"/>
    <w:rsid w:val="00173566"/>
    <w:rsid w:val="0017383F"/>
    <w:rsid w:val="00174C20"/>
    <w:rsid w:val="001751C6"/>
    <w:rsid w:val="0017546B"/>
    <w:rsid w:val="001756DA"/>
    <w:rsid w:val="00175E18"/>
    <w:rsid w:val="00176395"/>
    <w:rsid w:val="00176915"/>
    <w:rsid w:val="00177362"/>
    <w:rsid w:val="00177CDD"/>
    <w:rsid w:val="00177E70"/>
    <w:rsid w:val="00180208"/>
    <w:rsid w:val="001806D2"/>
    <w:rsid w:val="00180940"/>
    <w:rsid w:val="00180B7D"/>
    <w:rsid w:val="001817AF"/>
    <w:rsid w:val="00181B9E"/>
    <w:rsid w:val="00181CFF"/>
    <w:rsid w:val="00181F57"/>
    <w:rsid w:val="00182228"/>
    <w:rsid w:val="001822E3"/>
    <w:rsid w:val="00182E15"/>
    <w:rsid w:val="001830B9"/>
    <w:rsid w:val="00183A30"/>
    <w:rsid w:val="00183A97"/>
    <w:rsid w:val="00183B0E"/>
    <w:rsid w:val="0018459C"/>
    <w:rsid w:val="00184686"/>
    <w:rsid w:val="00186EB3"/>
    <w:rsid w:val="00186F34"/>
    <w:rsid w:val="0018724E"/>
    <w:rsid w:val="001872DE"/>
    <w:rsid w:val="0018735B"/>
    <w:rsid w:val="00187CB1"/>
    <w:rsid w:val="00187E18"/>
    <w:rsid w:val="00190093"/>
    <w:rsid w:val="00190739"/>
    <w:rsid w:val="00190A44"/>
    <w:rsid w:val="00191677"/>
    <w:rsid w:val="00191B55"/>
    <w:rsid w:val="00192771"/>
    <w:rsid w:val="00192941"/>
    <w:rsid w:val="00192E74"/>
    <w:rsid w:val="001939BF"/>
    <w:rsid w:val="00193D06"/>
    <w:rsid w:val="001940B5"/>
    <w:rsid w:val="001940EA"/>
    <w:rsid w:val="00194111"/>
    <w:rsid w:val="001943D1"/>
    <w:rsid w:val="001945C5"/>
    <w:rsid w:val="00196922"/>
    <w:rsid w:val="001972B1"/>
    <w:rsid w:val="00197441"/>
    <w:rsid w:val="0019778E"/>
    <w:rsid w:val="001977F4"/>
    <w:rsid w:val="00197B2F"/>
    <w:rsid w:val="00197BFB"/>
    <w:rsid w:val="00197CD3"/>
    <w:rsid w:val="001A030A"/>
    <w:rsid w:val="001A0654"/>
    <w:rsid w:val="001A1FE7"/>
    <w:rsid w:val="001A208F"/>
    <w:rsid w:val="001A2BB7"/>
    <w:rsid w:val="001A2BE1"/>
    <w:rsid w:val="001A2FFD"/>
    <w:rsid w:val="001A316C"/>
    <w:rsid w:val="001A3C18"/>
    <w:rsid w:val="001A44AC"/>
    <w:rsid w:val="001A48FE"/>
    <w:rsid w:val="001A50F5"/>
    <w:rsid w:val="001A53BB"/>
    <w:rsid w:val="001A68FF"/>
    <w:rsid w:val="001A69F6"/>
    <w:rsid w:val="001A7388"/>
    <w:rsid w:val="001A74EA"/>
    <w:rsid w:val="001A7B82"/>
    <w:rsid w:val="001A7C7C"/>
    <w:rsid w:val="001B0EA4"/>
    <w:rsid w:val="001B1145"/>
    <w:rsid w:val="001B1534"/>
    <w:rsid w:val="001B1F28"/>
    <w:rsid w:val="001B266B"/>
    <w:rsid w:val="001B2834"/>
    <w:rsid w:val="001B2F3C"/>
    <w:rsid w:val="001B330E"/>
    <w:rsid w:val="001B3B34"/>
    <w:rsid w:val="001B3BBF"/>
    <w:rsid w:val="001B3F47"/>
    <w:rsid w:val="001B4590"/>
    <w:rsid w:val="001B58AF"/>
    <w:rsid w:val="001B5966"/>
    <w:rsid w:val="001B5D57"/>
    <w:rsid w:val="001B6144"/>
    <w:rsid w:val="001B659A"/>
    <w:rsid w:val="001B7974"/>
    <w:rsid w:val="001C0C6C"/>
    <w:rsid w:val="001C0D1D"/>
    <w:rsid w:val="001C0E62"/>
    <w:rsid w:val="001C1BFA"/>
    <w:rsid w:val="001C1E5E"/>
    <w:rsid w:val="001C23A2"/>
    <w:rsid w:val="001C23DC"/>
    <w:rsid w:val="001C2933"/>
    <w:rsid w:val="001C2A26"/>
    <w:rsid w:val="001C3319"/>
    <w:rsid w:val="001C42B7"/>
    <w:rsid w:val="001C4340"/>
    <w:rsid w:val="001C5411"/>
    <w:rsid w:val="001C665C"/>
    <w:rsid w:val="001C6C93"/>
    <w:rsid w:val="001C6E93"/>
    <w:rsid w:val="001D02CE"/>
    <w:rsid w:val="001D02D2"/>
    <w:rsid w:val="001D03FB"/>
    <w:rsid w:val="001D0CA7"/>
    <w:rsid w:val="001D0E58"/>
    <w:rsid w:val="001D12E6"/>
    <w:rsid w:val="001D1EE7"/>
    <w:rsid w:val="001D2571"/>
    <w:rsid w:val="001D2782"/>
    <w:rsid w:val="001D3891"/>
    <w:rsid w:val="001D3A58"/>
    <w:rsid w:val="001D417D"/>
    <w:rsid w:val="001D4A3E"/>
    <w:rsid w:val="001D566C"/>
    <w:rsid w:val="001D5AE8"/>
    <w:rsid w:val="001D6705"/>
    <w:rsid w:val="001D6B64"/>
    <w:rsid w:val="001D6D0B"/>
    <w:rsid w:val="001D6E38"/>
    <w:rsid w:val="001D73A7"/>
    <w:rsid w:val="001E02D5"/>
    <w:rsid w:val="001E0C3B"/>
    <w:rsid w:val="001E163E"/>
    <w:rsid w:val="001E1703"/>
    <w:rsid w:val="001E28F8"/>
    <w:rsid w:val="001E2ADA"/>
    <w:rsid w:val="001E3765"/>
    <w:rsid w:val="001E3C82"/>
    <w:rsid w:val="001E3E57"/>
    <w:rsid w:val="001E4B5B"/>
    <w:rsid w:val="001E4C9A"/>
    <w:rsid w:val="001E55A3"/>
    <w:rsid w:val="001E58C1"/>
    <w:rsid w:val="001E67B6"/>
    <w:rsid w:val="001E6C3D"/>
    <w:rsid w:val="001E7F09"/>
    <w:rsid w:val="001E7F0F"/>
    <w:rsid w:val="001F1362"/>
    <w:rsid w:val="001F2968"/>
    <w:rsid w:val="001F2A38"/>
    <w:rsid w:val="001F2E0A"/>
    <w:rsid w:val="001F3585"/>
    <w:rsid w:val="001F3976"/>
    <w:rsid w:val="001F4131"/>
    <w:rsid w:val="001F4411"/>
    <w:rsid w:val="001F45B4"/>
    <w:rsid w:val="001F5134"/>
    <w:rsid w:val="001F5825"/>
    <w:rsid w:val="001F5904"/>
    <w:rsid w:val="001F5D8B"/>
    <w:rsid w:val="001F6092"/>
    <w:rsid w:val="001F64C8"/>
    <w:rsid w:val="001F6F4D"/>
    <w:rsid w:val="001F702E"/>
    <w:rsid w:val="001F7204"/>
    <w:rsid w:val="001F765F"/>
    <w:rsid w:val="00200211"/>
    <w:rsid w:val="002003AD"/>
    <w:rsid w:val="002006E2"/>
    <w:rsid w:val="002008D5"/>
    <w:rsid w:val="00200CD4"/>
    <w:rsid w:val="00200E05"/>
    <w:rsid w:val="00201017"/>
    <w:rsid w:val="00201CD2"/>
    <w:rsid w:val="00201DC5"/>
    <w:rsid w:val="00202363"/>
    <w:rsid w:val="002026D4"/>
    <w:rsid w:val="00202AC0"/>
    <w:rsid w:val="002032A5"/>
    <w:rsid w:val="002032DB"/>
    <w:rsid w:val="0020453F"/>
    <w:rsid w:val="002047C3"/>
    <w:rsid w:val="00205C62"/>
    <w:rsid w:val="00205F4B"/>
    <w:rsid w:val="00205F61"/>
    <w:rsid w:val="0020603B"/>
    <w:rsid w:val="00206087"/>
    <w:rsid w:val="002061FF"/>
    <w:rsid w:val="0020678C"/>
    <w:rsid w:val="00207529"/>
    <w:rsid w:val="00207B43"/>
    <w:rsid w:val="00207DB0"/>
    <w:rsid w:val="00207EE4"/>
    <w:rsid w:val="00210196"/>
    <w:rsid w:val="002102F1"/>
    <w:rsid w:val="00210E71"/>
    <w:rsid w:val="00211068"/>
    <w:rsid w:val="00211086"/>
    <w:rsid w:val="00211541"/>
    <w:rsid w:val="002123BA"/>
    <w:rsid w:val="002123ED"/>
    <w:rsid w:val="0021252E"/>
    <w:rsid w:val="00212D20"/>
    <w:rsid w:val="00212F13"/>
    <w:rsid w:val="00212F2D"/>
    <w:rsid w:val="00213F91"/>
    <w:rsid w:val="0021598F"/>
    <w:rsid w:val="002161F7"/>
    <w:rsid w:val="00216C3A"/>
    <w:rsid w:val="00216CC0"/>
    <w:rsid w:val="0021733C"/>
    <w:rsid w:val="0021778C"/>
    <w:rsid w:val="00217E3A"/>
    <w:rsid w:val="00220EFF"/>
    <w:rsid w:val="002217C7"/>
    <w:rsid w:val="00221EF5"/>
    <w:rsid w:val="0022296A"/>
    <w:rsid w:val="00223278"/>
    <w:rsid w:val="00224760"/>
    <w:rsid w:val="002247F1"/>
    <w:rsid w:val="00224F29"/>
    <w:rsid w:val="00227CE9"/>
    <w:rsid w:val="00227FCE"/>
    <w:rsid w:val="00230B00"/>
    <w:rsid w:val="0023122D"/>
    <w:rsid w:val="00231772"/>
    <w:rsid w:val="002317A7"/>
    <w:rsid w:val="00231894"/>
    <w:rsid w:val="00231D9B"/>
    <w:rsid w:val="00231E8B"/>
    <w:rsid w:val="00232086"/>
    <w:rsid w:val="00232220"/>
    <w:rsid w:val="0023258E"/>
    <w:rsid w:val="00232902"/>
    <w:rsid w:val="00232D37"/>
    <w:rsid w:val="00233270"/>
    <w:rsid w:val="0023371E"/>
    <w:rsid w:val="002340E7"/>
    <w:rsid w:val="0023459D"/>
    <w:rsid w:val="002345EA"/>
    <w:rsid w:val="002345F4"/>
    <w:rsid w:val="00234AEB"/>
    <w:rsid w:val="00234CD1"/>
    <w:rsid w:val="00234D71"/>
    <w:rsid w:val="0023541F"/>
    <w:rsid w:val="0023544F"/>
    <w:rsid w:val="00235D92"/>
    <w:rsid w:val="002360D3"/>
    <w:rsid w:val="00236C58"/>
    <w:rsid w:val="00236F17"/>
    <w:rsid w:val="002370F0"/>
    <w:rsid w:val="00237328"/>
    <w:rsid w:val="00237CA2"/>
    <w:rsid w:val="00237F5E"/>
    <w:rsid w:val="0024081E"/>
    <w:rsid w:val="00241413"/>
    <w:rsid w:val="00241AF5"/>
    <w:rsid w:val="00242317"/>
    <w:rsid w:val="002428A6"/>
    <w:rsid w:val="00242A8D"/>
    <w:rsid w:val="00243108"/>
    <w:rsid w:val="002433A7"/>
    <w:rsid w:val="0024376E"/>
    <w:rsid w:val="00243835"/>
    <w:rsid w:val="00243BCE"/>
    <w:rsid w:val="00244028"/>
    <w:rsid w:val="00244B1F"/>
    <w:rsid w:val="00244BFE"/>
    <w:rsid w:val="00245122"/>
    <w:rsid w:val="0024584A"/>
    <w:rsid w:val="002460B3"/>
    <w:rsid w:val="002461A2"/>
    <w:rsid w:val="00246504"/>
    <w:rsid w:val="00246B9D"/>
    <w:rsid w:val="0024707C"/>
    <w:rsid w:val="00247B7B"/>
    <w:rsid w:val="00247D3E"/>
    <w:rsid w:val="0025106F"/>
    <w:rsid w:val="00251AC3"/>
    <w:rsid w:val="00251B63"/>
    <w:rsid w:val="00251B78"/>
    <w:rsid w:val="002522E1"/>
    <w:rsid w:val="00253D3C"/>
    <w:rsid w:val="00253EE6"/>
    <w:rsid w:val="00254896"/>
    <w:rsid w:val="00254EA5"/>
    <w:rsid w:val="0025556C"/>
    <w:rsid w:val="00255826"/>
    <w:rsid w:val="002558C6"/>
    <w:rsid w:val="00255D7A"/>
    <w:rsid w:val="00255F67"/>
    <w:rsid w:val="002562B1"/>
    <w:rsid w:val="00256659"/>
    <w:rsid w:val="002569D9"/>
    <w:rsid w:val="00256A89"/>
    <w:rsid w:val="00256B82"/>
    <w:rsid w:val="00256FD3"/>
    <w:rsid w:val="00257078"/>
    <w:rsid w:val="002577E5"/>
    <w:rsid w:val="002601CC"/>
    <w:rsid w:val="002608F4"/>
    <w:rsid w:val="002609C0"/>
    <w:rsid w:val="002619ED"/>
    <w:rsid w:val="00261CFA"/>
    <w:rsid w:val="00261FE6"/>
    <w:rsid w:val="002626A4"/>
    <w:rsid w:val="00262816"/>
    <w:rsid w:val="00262F44"/>
    <w:rsid w:val="002636D2"/>
    <w:rsid w:val="00263AA0"/>
    <w:rsid w:val="00263BC5"/>
    <w:rsid w:val="00263CBD"/>
    <w:rsid w:val="00263D89"/>
    <w:rsid w:val="00263FF1"/>
    <w:rsid w:val="002640D0"/>
    <w:rsid w:val="002643D9"/>
    <w:rsid w:val="002652D0"/>
    <w:rsid w:val="00265B6B"/>
    <w:rsid w:val="00265FBA"/>
    <w:rsid w:val="00266B26"/>
    <w:rsid w:val="00266DCB"/>
    <w:rsid w:val="002675EF"/>
    <w:rsid w:val="00267F4A"/>
    <w:rsid w:val="0027025A"/>
    <w:rsid w:val="00271390"/>
    <w:rsid w:val="00272277"/>
    <w:rsid w:val="00272895"/>
    <w:rsid w:val="00273F9B"/>
    <w:rsid w:val="00274D85"/>
    <w:rsid w:val="002750F7"/>
    <w:rsid w:val="002752E4"/>
    <w:rsid w:val="002753CD"/>
    <w:rsid w:val="0027541A"/>
    <w:rsid w:val="0027562A"/>
    <w:rsid w:val="00275880"/>
    <w:rsid w:val="00276815"/>
    <w:rsid w:val="0027750F"/>
    <w:rsid w:val="00280E70"/>
    <w:rsid w:val="0028117C"/>
    <w:rsid w:val="00281816"/>
    <w:rsid w:val="00281939"/>
    <w:rsid w:val="00281F52"/>
    <w:rsid w:val="00282C15"/>
    <w:rsid w:val="00282D51"/>
    <w:rsid w:val="00282EBA"/>
    <w:rsid w:val="00283227"/>
    <w:rsid w:val="002832D1"/>
    <w:rsid w:val="00283750"/>
    <w:rsid w:val="00283EED"/>
    <w:rsid w:val="00284F0B"/>
    <w:rsid w:val="002850CC"/>
    <w:rsid w:val="002874C6"/>
    <w:rsid w:val="00287558"/>
    <w:rsid w:val="00287CD9"/>
    <w:rsid w:val="00290403"/>
    <w:rsid w:val="002907E7"/>
    <w:rsid w:val="00290C6B"/>
    <w:rsid w:val="00290CC9"/>
    <w:rsid w:val="00291057"/>
    <w:rsid w:val="002924E0"/>
    <w:rsid w:val="00292716"/>
    <w:rsid w:val="00292818"/>
    <w:rsid w:val="002928D3"/>
    <w:rsid w:val="002929CD"/>
    <w:rsid w:val="0029313A"/>
    <w:rsid w:val="002949A7"/>
    <w:rsid w:val="00294B4F"/>
    <w:rsid w:val="00294DAA"/>
    <w:rsid w:val="0029502C"/>
    <w:rsid w:val="00295352"/>
    <w:rsid w:val="00295603"/>
    <w:rsid w:val="00296694"/>
    <w:rsid w:val="0029732E"/>
    <w:rsid w:val="002A0B0D"/>
    <w:rsid w:val="002A0E86"/>
    <w:rsid w:val="002A128F"/>
    <w:rsid w:val="002A1928"/>
    <w:rsid w:val="002A2067"/>
    <w:rsid w:val="002A2403"/>
    <w:rsid w:val="002A2713"/>
    <w:rsid w:val="002A28E5"/>
    <w:rsid w:val="002A30FB"/>
    <w:rsid w:val="002A3531"/>
    <w:rsid w:val="002A3A6D"/>
    <w:rsid w:val="002A45A6"/>
    <w:rsid w:val="002A46DD"/>
    <w:rsid w:val="002A5242"/>
    <w:rsid w:val="002A6664"/>
    <w:rsid w:val="002A6BBC"/>
    <w:rsid w:val="002A7CE3"/>
    <w:rsid w:val="002B1273"/>
    <w:rsid w:val="002B1587"/>
    <w:rsid w:val="002B164D"/>
    <w:rsid w:val="002B1CD9"/>
    <w:rsid w:val="002B20A4"/>
    <w:rsid w:val="002B21FA"/>
    <w:rsid w:val="002B235F"/>
    <w:rsid w:val="002B2677"/>
    <w:rsid w:val="002B29A4"/>
    <w:rsid w:val="002B48BA"/>
    <w:rsid w:val="002B4BB3"/>
    <w:rsid w:val="002B5C8D"/>
    <w:rsid w:val="002B5FDA"/>
    <w:rsid w:val="002B60D0"/>
    <w:rsid w:val="002B642F"/>
    <w:rsid w:val="002B75F8"/>
    <w:rsid w:val="002B79A6"/>
    <w:rsid w:val="002B7DD1"/>
    <w:rsid w:val="002B7FCC"/>
    <w:rsid w:val="002C0B9F"/>
    <w:rsid w:val="002C0DCF"/>
    <w:rsid w:val="002C0E33"/>
    <w:rsid w:val="002C1967"/>
    <w:rsid w:val="002C1ED8"/>
    <w:rsid w:val="002C3829"/>
    <w:rsid w:val="002C3C0D"/>
    <w:rsid w:val="002C3F8C"/>
    <w:rsid w:val="002C41C2"/>
    <w:rsid w:val="002C4AC5"/>
    <w:rsid w:val="002C5A95"/>
    <w:rsid w:val="002C5D77"/>
    <w:rsid w:val="002C6090"/>
    <w:rsid w:val="002C63F8"/>
    <w:rsid w:val="002C6982"/>
    <w:rsid w:val="002C723C"/>
    <w:rsid w:val="002C72EF"/>
    <w:rsid w:val="002C7351"/>
    <w:rsid w:val="002C7A0D"/>
    <w:rsid w:val="002C7C84"/>
    <w:rsid w:val="002C7F5F"/>
    <w:rsid w:val="002D00B8"/>
    <w:rsid w:val="002D06FA"/>
    <w:rsid w:val="002D1585"/>
    <w:rsid w:val="002D171D"/>
    <w:rsid w:val="002D2433"/>
    <w:rsid w:val="002D2519"/>
    <w:rsid w:val="002D2600"/>
    <w:rsid w:val="002D2828"/>
    <w:rsid w:val="002D29F0"/>
    <w:rsid w:val="002D2D40"/>
    <w:rsid w:val="002D4B49"/>
    <w:rsid w:val="002D4BDC"/>
    <w:rsid w:val="002D4C8A"/>
    <w:rsid w:val="002D4DBA"/>
    <w:rsid w:val="002D4DD8"/>
    <w:rsid w:val="002D5035"/>
    <w:rsid w:val="002D53EA"/>
    <w:rsid w:val="002D5631"/>
    <w:rsid w:val="002D5BCF"/>
    <w:rsid w:val="002D64D7"/>
    <w:rsid w:val="002D696A"/>
    <w:rsid w:val="002D720B"/>
    <w:rsid w:val="002D7259"/>
    <w:rsid w:val="002D7907"/>
    <w:rsid w:val="002E050C"/>
    <w:rsid w:val="002E1810"/>
    <w:rsid w:val="002E1B88"/>
    <w:rsid w:val="002E2820"/>
    <w:rsid w:val="002E2C0A"/>
    <w:rsid w:val="002E3807"/>
    <w:rsid w:val="002E50D1"/>
    <w:rsid w:val="002E518D"/>
    <w:rsid w:val="002E59A6"/>
    <w:rsid w:val="002E5B22"/>
    <w:rsid w:val="002E646C"/>
    <w:rsid w:val="002E67A0"/>
    <w:rsid w:val="002E684C"/>
    <w:rsid w:val="002E7CDA"/>
    <w:rsid w:val="002E7E26"/>
    <w:rsid w:val="002F08D2"/>
    <w:rsid w:val="002F13AF"/>
    <w:rsid w:val="002F15AF"/>
    <w:rsid w:val="002F1C48"/>
    <w:rsid w:val="002F1CAA"/>
    <w:rsid w:val="002F36A3"/>
    <w:rsid w:val="002F3E34"/>
    <w:rsid w:val="002F3E7E"/>
    <w:rsid w:val="002F44A4"/>
    <w:rsid w:val="002F4C92"/>
    <w:rsid w:val="002F4EE0"/>
    <w:rsid w:val="002F53E9"/>
    <w:rsid w:val="002F558B"/>
    <w:rsid w:val="002F5890"/>
    <w:rsid w:val="002F5AA4"/>
    <w:rsid w:val="002F6631"/>
    <w:rsid w:val="002F6B55"/>
    <w:rsid w:val="002F6D1F"/>
    <w:rsid w:val="002F70E1"/>
    <w:rsid w:val="002F744D"/>
    <w:rsid w:val="002F7666"/>
    <w:rsid w:val="002F7670"/>
    <w:rsid w:val="002F7727"/>
    <w:rsid w:val="0030066F"/>
    <w:rsid w:val="003014B8"/>
    <w:rsid w:val="00301616"/>
    <w:rsid w:val="003017CA"/>
    <w:rsid w:val="0030185E"/>
    <w:rsid w:val="00301BC7"/>
    <w:rsid w:val="003022D3"/>
    <w:rsid w:val="00302DA5"/>
    <w:rsid w:val="00302EB9"/>
    <w:rsid w:val="003031E1"/>
    <w:rsid w:val="00303EDA"/>
    <w:rsid w:val="003040D2"/>
    <w:rsid w:val="003048DC"/>
    <w:rsid w:val="003049D0"/>
    <w:rsid w:val="003059CD"/>
    <w:rsid w:val="003066E1"/>
    <w:rsid w:val="00307279"/>
    <w:rsid w:val="003073C0"/>
    <w:rsid w:val="00310FA1"/>
    <w:rsid w:val="00311041"/>
    <w:rsid w:val="00311042"/>
    <w:rsid w:val="0031127C"/>
    <w:rsid w:val="00311499"/>
    <w:rsid w:val="0031150C"/>
    <w:rsid w:val="003115D0"/>
    <w:rsid w:val="00311875"/>
    <w:rsid w:val="00311C39"/>
    <w:rsid w:val="003133E3"/>
    <w:rsid w:val="00313539"/>
    <w:rsid w:val="00313A72"/>
    <w:rsid w:val="003141AD"/>
    <w:rsid w:val="00314284"/>
    <w:rsid w:val="00316933"/>
    <w:rsid w:val="003170DD"/>
    <w:rsid w:val="0031721B"/>
    <w:rsid w:val="003175F8"/>
    <w:rsid w:val="003179BB"/>
    <w:rsid w:val="00317D81"/>
    <w:rsid w:val="00317EDC"/>
    <w:rsid w:val="00317F43"/>
    <w:rsid w:val="003206B3"/>
    <w:rsid w:val="003216A7"/>
    <w:rsid w:val="00321ED6"/>
    <w:rsid w:val="003227DB"/>
    <w:rsid w:val="0032288A"/>
    <w:rsid w:val="00322A1E"/>
    <w:rsid w:val="00322DEA"/>
    <w:rsid w:val="00322F1C"/>
    <w:rsid w:val="003233ED"/>
    <w:rsid w:val="0032342E"/>
    <w:rsid w:val="00323619"/>
    <w:rsid w:val="003239BD"/>
    <w:rsid w:val="00323C4C"/>
    <w:rsid w:val="00323E79"/>
    <w:rsid w:val="003240D5"/>
    <w:rsid w:val="0032424A"/>
    <w:rsid w:val="003242F9"/>
    <w:rsid w:val="003267B3"/>
    <w:rsid w:val="00326B47"/>
    <w:rsid w:val="00326FDB"/>
    <w:rsid w:val="00327279"/>
    <w:rsid w:val="00327341"/>
    <w:rsid w:val="00327A29"/>
    <w:rsid w:val="00327D12"/>
    <w:rsid w:val="00327D7F"/>
    <w:rsid w:val="00327E07"/>
    <w:rsid w:val="00327F91"/>
    <w:rsid w:val="00330142"/>
    <w:rsid w:val="003304BB"/>
    <w:rsid w:val="00330CB9"/>
    <w:rsid w:val="00330E14"/>
    <w:rsid w:val="00331AE4"/>
    <w:rsid w:val="00331B8C"/>
    <w:rsid w:val="00331F7A"/>
    <w:rsid w:val="00332341"/>
    <w:rsid w:val="003323FF"/>
    <w:rsid w:val="00332642"/>
    <w:rsid w:val="003329FE"/>
    <w:rsid w:val="00332F07"/>
    <w:rsid w:val="003332CD"/>
    <w:rsid w:val="003332EF"/>
    <w:rsid w:val="003333E3"/>
    <w:rsid w:val="003337D4"/>
    <w:rsid w:val="003338E5"/>
    <w:rsid w:val="00334AF3"/>
    <w:rsid w:val="00334FC9"/>
    <w:rsid w:val="0033550B"/>
    <w:rsid w:val="003358A7"/>
    <w:rsid w:val="003361D3"/>
    <w:rsid w:val="003365A7"/>
    <w:rsid w:val="00336A60"/>
    <w:rsid w:val="00336E98"/>
    <w:rsid w:val="0033725F"/>
    <w:rsid w:val="00337287"/>
    <w:rsid w:val="00337393"/>
    <w:rsid w:val="00337D4B"/>
    <w:rsid w:val="00337F9A"/>
    <w:rsid w:val="00340221"/>
    <w:rsid w:val="003405B8"/>
    <w:rsid w:val="003406E2"/>
    <w:rsid w:val="00340DF8"/>
    <w:rsid w:val="003422A4"/>
    <w:rsid w:val="003424B7"/>
    <w:rsid w:val="0034385F"/>
    <w:rsid w:val="00343F81"/>
    <w:rsid w:val="003444CD"/>
    <w:rsid w:val="00344510"/>
    <w:rsid w:val="0034474B"/>
    <w:rsid w:val="00344BE4"/>
    <w:rsid w:val="003453CC"/>
    <w:rsid w:val="00345DEF"/>
    <w:rsid w:val="00346E66"/>
    <w:rsid w:val="0034722D"/>
    <w:rsid w:val="00347843"/>
    <w:rsid w:val="00347CFF"/>
    <w:rsid w:val="00347F2E"/>
    <w:rsid w:val="0035011D"/>
    <w:rsid w:val="0035043E"/>
    <w:rsid w:val="00350A04"/>
    <w:rsid w:val="00350C52"/>
    <w:rsid w:val="00350D89"/>
    <w:rsid w:val="00352D7B"/>
    <w:rsid w:val="00352DBA"/>
    <w:rsid w:val="0035317E"/>
    <w:rsid w:val="0035328F"/>
    <w:rsid w:val="00353645"/>
    <w:rsid w:val="00353D0E"/>
    <w:rsid w:val="003542F8"/>
    <w:rsid w:val="00354774"/>
    <w:rsid w:val="00354E05"/>
    <w:rsid w:val="00354F13"/>
    <w:rsid w:val="00355232"/>
    <w:rsid w:val="00355CD9"/>
    <w:rsid w:val="00355D3D"/>
    <w:rsid w:val="003560F6"/>
    <w:rsid w:val="00356C00"/>
    <w:rsid w:val="00357088"/>
    <w:rsid w:val="00357B3E"/>
    <w:rsid w:val="003607B0"/>
    <w:rsid w:val="00360802"/>
    <w:rsid w:val="00360A2D"/>
    <w:rsid w:val="00361169"/>
    <w:rsid w:val="003617AF"/>
    <w:rsid w:val="00361EC5"/>
    <w:rsid w:val="00362583"/>
    <w:rsid w:val="00363DBD"/>
    <w:rsid w:val="0036428C"/>
    <w:rsid w:val="003646CB"/>
    <w:rsid w:val="003646FA"/>
    <w:rsid w:val="00364F46"/>
    <w:rsid w:val="003657D6"/>
    <w:rsid w:val="00366D99"/>
    <w:rsid w:val="00366F7D"/>
    <w:rsid w:val="0036712B"/>
    <w:rsid w:val="00367566"/>
    <w:rsid w:val="003678F9"/>
    <w:rsid w:val="00367B44"/>
    <w:rsid w:val="00367C0A"/>
    <w:rsid w:val="0037093D"/>
    <w:rsid w:val="00371E8B"/>
    <w:rsid w:val="00372473"/>
    <w:rsid w:val="00372B0E"/>
    <w:rsid w:val="00372BDA"/>
    <w:rsid w:val="003731AA"/>
    <w:rsid w:val="00373D84"/>
    <w:rsid w:val="00373E12"/>
    <w:rsid w:val="003741BB"/>
    <w:rsid w:val="0037505D"/>
    <w:rsid w:val="003754A2"/>
    <w:rsid w:val="0037578A"/>
    <w:rsid w:val="00375DBD"/>
    <w:rsid w:val="00375E2F"/>
    <w:rsid w:val="00376136"/>
    <w:rsid w:val="003766B2"/>
    <w:rsid w:val="003777DA"/>
    <w:rsid w:val="00377E83"/>
    <w:rsid w:val="003801D7"/>
    <w:rsid w:val="0038154A"/>
    <w:rsid w:val="00381707"/>
    <w:rsid w:val="00381FF1"/>
    <w:rsid w:val="003824F8"/>
    <w:rsid w:val="00383CAD"/>
    <w:rsid w:val="00384006"/>
    <w:rsid w:val="00384A8C"/>
    <w:rsid w:val="00385975"/>
    <w:rsid w:val="0038609D"/>
    <w:rsid w:val="00386DBF"/>
    <w:rsid w:val="003870FE"/>
    <w:rsid w:val="003874E6"/>
    <w:rsid w:val="003876E7"/>
    <w:rsid w:val="00387BE9"/>
    <w:rsid w:val="00387F43"/>
    <w:rsid w:val="003904B3"/>
    <w:rsid w:val="00390957"/>
    <w:rsid w:val="0039157B"/>
    <w:rsid w:val="003916BC"/>
    <w:rsid w:val="00391ADD"/>
    <w:rsid w:val="00391DC9"/>
    <w:rsid w:val="00392943"/>
    <w:rsid w:val="00392FC7"/>
    <w:rsid w:val="00394650"/>
    <w:rsid w:val="00394BA8"/>
    <w:rsid w:val="00394C19"/>
    <w:rsid w:val="00395112"/>
    <w:rsid w:val="003963A2"/>
    <w:rsid w:val="00396472"/>
    <w:rsid w:val="00396E76"/>
    <w:rsid w:val="00396EC1"/>
    <w:rsid w:val="00397257"/>
    <w:rsid w:val="003973BA"/>
    <w:rsid w:val="00397EB5"/>
    <w:rsid w:val="003A0667"/>
    <w:rsid w:val="003A0751"/>
    <w:rsid w:val="003A0A98"/>
    <w:rsid w:val="003A1070"/>
    <w:rsid w:val="003A2096"/>
    <w:rsid w:val="003A259B"/>
    <w:rsid w:val="003A28F7"/>
    <w:rsid w:val="003A2CD5"/>
    <w:rsid w:val="003A2D45"/>
    <w:rsid w:val="003A306B"/>
    <w:rsid w:val="003A350D"/>
    <w:rsid w:val="003A3ADD"/>
    <w:rsid w:val="003A3D1D"/>
    <w:rsid w:val="003A433C"/>
    <w:rsid w:val="003A46EF"/>
    <w:rsid w:val="003A49CB"/>
    <w:rsid w:val="003A5099"/>
    <w:rsid w:val="003A52BC"/>
    <w:rsid w:val="003A5467"/>
    <w:rsid w:val="003A6265"/>
    <w:rsid w:val="003A6A94"/>
    <w:rsid w:val="003A6D16"/>
    <w:rsid w:val="003A6FC4"/>
    <w:rsid w:val="003A7360"/>
    <w:rsid w:val="003B0576"/>
    <w:rsid w:val="003B120B"/>
    <w:rsid w:val="003B1418"/>
    <w:rsid w:val="003B1E5B"/>
    <w:rsid w:val="003B20B1"/>
    <w:rsid w:val="003B23A2"/>
    <w:rsid w:val="003B2B42"/>
    <w:rsid w:val="003B31BA"/>
    <w:rsid w:val="003B369E"/>
    <w:rsid w:val="003B396E"/>
    <w:rsid w:val="003B4AA2"/>
    <w:rsid w:val="003B4C81"/>
    <w:rsid w:val="003B4F52"/>
    <w:rsid w:val="003B5817"/>
    <w:rsid w:val="003B5C2A"/>
    <w:rsid w:val="003B5D42"/>
    <w:rsid w:val="003B6718"/>
    <w:rsid w:val="003B6842"/>
    <w:rsid w:val="003B6867"/>
    <w:rsid w:val="003B71C6"/>
    <w:rsid w:val="003C0641"/>
    <w:rsid w:val="003C0DF3"/>
    <w:rsid w:val="003C1AAB"/>
    <w:rsid w:val="003C1C47"/>
    <w:rsid w:val="003C1E59"/>
    <w:rsid w:val="003C2B79"/>
    <w:rsid w:val="003C3989"/>
    <w:rsid w:val="003C3DB2"/>
    <w:rsid w:val="003C4192"/>
    <w:rsid w:val="003C4EEB"/>
    <w:rsid w:val="003C4EF7"/>
    <w:rsid w:val="003C58E2"/>
    <w:rsid w:val="003C5996"/>
    <w:rsid w:val="003C6286"/>
    <w:rsid w:val="003C6DEB"/>
    <w:rsid w:val="003C6E54"/>
    <w:rsid w:val="003C7B2D"/>
    <w:rsid w:val="003D0656"/>
    <w:rsid w:val="003D0D1D"/>
    <w:rsid w:val="003D0EF9"/>
    <w:rsid w:val="003D46D2"/>
    <w:rsid w:val="003D4EFB"/>
    <w:rsid w:val="003D4F4D"/>
    <w:rsid w:val="003D4F53"/>
    <w:rsid w:val="003D59C7"/>
    <w:rsid w:val="003D620A"/>
    <w:rsid w:val="003D6B89"/>
    <w:rsid w:val="003D6F80"/>
    <w:rsid w:val="003D7357"/>
    <w:rsid w:val="003D7D0E"/>
    <w:rsid w:val="003D7E51"/>
    <w:rsid w:val="003E00B5"/>
    <w:rsid w:val="003E019D"/>
    <w:rsid w:val="003E0413"/>
    <w:rsid w:val="003E0712"/>
    <w:rsid w:val="003E0B8F"/>
    <w:rsid w:val="003E1109"/>
    <w:rsid w:val="003E2E59"/>
    <w:rsid w:val="003E2FD5"/>
    <w:rsid w:val="003E3703"/>
    <w:rsid w:val="003E42AB"/>
    <w:rsid w:val="003E4625"/>
    <w:rsid w:val="003E4AB6"/>
    <w:rsid w:val="003E4C1C"/>
    <w:rsid w:val="003E5C1D"/>
    <w:rsid w:val="003E60D7"/>
    <w:rsid w:val="003E63BD"/>
    <w:rsid w:val="003E66E5"/>
    <w:rsid w:val="003E6B73"/>
    <w:rsid w:val="003E7B79"/>
    <w:rsid w:val="003E7CE9"/>
    <w:rsid w:val="003E7E64"/>
    <w:rsid w:val="003F0277"/>
    <w:rsid w:val="003F09D2"/>
    <w:rsid w:val="003F0DC3"/>
    <w:rsid w:val="003F0DC7"/>
    <w:rsid w:val="003F0FD2"/>
    <w:rsid w:val="003F1332"/>
    <w:rsid w:val="003F13DE"/>
    <w:rsid w:val="003F21E1"/>
    <w:rsid w:val="003F22AC"/>
    <w:rsid w:val="003F26F0"/>
    <w:rsid w:val="003F2EC5"/>
    <w:rsid w:val="003F3675"/>
    <w:rsid w:val="003F36D3"/>
    <w:rsid w:val="003F3E21"/>
    <w:rsid w:val="003F4089"/>
    <w:rsid w:val="003F4327"/>
    <w:rsid w:val="003F4857"/>
    <w:rsid w:val="003F4943"/>
    <w:rsid w:val="003F4EEA"/>
    <w:rsid w:val="003F4EF9"/>
    <w:rsid w:val="003F5423"/>
    <w:rsid w:val="003F54F7"/>
    <w:rsid w:val="003F5645"/>
    <w:rsid w:val="003F5923"/>
    <w:rsid w:val="003F63EB"/>
    <w:rsid w:val="003F6984"/>
    <w:rsid w:val="003F6AA6"/>
    <w:rsid w:val="003F71B1"/>
    <w:rsid w:val="003F7856"/>
    <w:rsid w:val="003F7F39"/>
    <w:rsid w:val="003F7FD1"/>
    <w:rsid w:val="00400262"/>
    <w:rsid w:val="00400574"/>
    <w:rsid w:val="00400725"/>
    <w:rsid w:val="00400799"/>
    <w:rsid w:val="00400EA2"/>
    <w:rsid w:val="00401563"/>
    <w:rsid w:val="00402056"/>
    <w:rsid w:val="004022DB"/>
    <w:rsid w:val="0040276A"/>
    <w:rsid w:val="004029E0"/>
    <w:rsid w:val="004036E0"/>
    <w:rsid w:val="00403B27"/>
    <w:rsid w:val="00403E18"/>
    <w:rsid w:val="0040450A"/>
    <w:rsid w:val="00404F37"/>
    <w:rsid w:val="004050F0"/>
    <w:rsid w:val="004052C7"/>
    <w:rsid w:val="00406057"/>
    <w:rsid w:val="00407043"/>
    <w:rsid w:val="00407920"/>
    <w:rsid w:val="00407FCA"/>
    <w:rsid w:val="004102FD"/>
    <w:rsid w:val="00410E69"/>
    <w:rsid w:val="00411610"/>
    <w:rsid w:val="00411BC0"/>
    <w:rsid w:val="00412A1E"/>
    <w:rsid w:val="00412AC3"/>
    <w:rsid w:val="00412E29"/>
    <w:rsid w:val="00413527"/>
    <w:rsid w:val="00413A85"/>
    <w:rsid w:val="004140A2"/>
    <w:rsid w:val="00414D07"/>
    <w:rsid w:val="00414F4A"/>
    <w:rsid w:val="004165F3"/>
    <w:rsid w:val="0041708A"/>
    <w:rsid w:val="004176EC"/>
    <w:rsid w:val="00417D6E"/>
    <w:rsid w:val="00420004"/>
    <w:rsid w:val="0042029B"/>
    <w:rsid w:val="004207B1"/>
    <w:rsid w:val="00420BFC"/>
    <w:rsid w:val="004221EA"/>
    <w:rsid w:val="00422843"/>
    <w:rsid w:val="004232B2"/>
    <w:rsid w:val="004233A2"/>
    <w:rsid w:val="0042444C"/>
    <w:rsid w:val="004246BB"/>
    <w:rsid w:val="00424ACE"/>
    <w:rsid w:val="00424CD9"/>
    <w:rsid w:val="00424F21"/>
    <w:rsid w:val="00424F40"/>
    <w:rsid w:val="00425300"/>
    <w:rsid w:val="004256DE"/>
    <w:rsid w:val="00426423"/>
    <w:rsid w:val="004265DC"/>
    <w:rsid w:val="0042669F"/>
    <w:rsid w:val="00426E64"/>
    <w:rsid w:val="00427330"/>
    <w:rsid w:val="00427604"/>
    <w:rsid w:val="00427718"/>
    <w:rsid w:val="0043084A"/>
    <w:rsid w:val="00432020"/>
    <w:rsid w:val="0043221E"/>
    <w:rsid w:val="0043283D"/>
    <w:rsid w:val="0043286D"/>
    <w:rsid w:val="00433098"/>
    <w:rsid w:val="004334F3"/>
    <w:rsid w:val="00433AD4"/>
    <w:rsid w:val="00433DAC"/>
    <w:rsid w:val="0043521D"/>
    <w:rsid w:val="00435629"/>
    <w:rsid w:val="00435C3D"/>
    <w:rsid w:val="00436EF5"/>
    <w:rsid w:val="0043754B"/>
    <w:rsid w:val="00437A37"/>
    <w:rsid w:val="0044004E"/>
    <w:rsid w:val="00440188"/>
    <w:rsid w:val="004402DB"/>
    <w:rsid w:val="00440788"/>
    <w:rsid w:val="004407C9"/>
    <w:rsid w:val="00440F43"/>
    <w:rsid w:val="0044124D"/>
    <w:rsid w:val="00441649"/>
    <w:rsid w:val="00441B9C"/>
    <w:rsid w:val="00442673"/>
    <w:rsid w:val="00442EEC"/>
    <w:rsid w:val="00443AB9"/>
    <w:rsid w:val="004445D8"/>
    <w:rsid w:val="0044620A"/>
    <w:rsid w:val="004474C3"/>
    <w:rsid w:val="00447504"/>
    <w:rsid w:val="00447AA2"/>
    <w:rsid w:val="00447B70"/>
    <w:rsid w:val="004501EF"/>
    <w:rsid w:val="0045063C"/>
    <w:rsid w:val="0045099C"/>
    <w:rsid w:val="00450BDB"/>
    <w:rsid w:val="00451AAC"/>
    <w:rsid w:val="004525B8"/>
    <w:rsid w:val="00452A1C"/>
    <w:rsid w:val="00452AFD"/>
    <w:rsid w:val="00452CC3"/>
    <w:rsid w:val="00453D1F"/>
    <w:rsid w:val="00453F20"/>
    <w:rsid w:val="00455AFE"/>
    <w:rsid w:val="00456CB0"/>
    <w:rsid w:val="00457009"/>
    <w:rsid w:val="00457767"/>
    <w:rsid w:val="00457969"/>
    <w:rsid w:val="00457DE0"/>
    <w:rsid w:val="00457EBF"/>
    <w:rsid w:val="00457F2C"/>
    <w:rsid w:val="00460AF0"/>
    <w:rsid w:val="00460F8E"/>
    <w:rsid w:val="004611F8"/>
    <w:rsid w:val="004616B8"/>
    <w:rsid w:val="00461A87"/>
    <w:rsid w:val="00461CCF"/>
    <w:rsid w:val="0046281E"/>
    <w:rsid w:val="00463384"/>
    <w:rsid w:val="0046380B"/>
    <w:rsid w:val="004641B2"/>
    <w:rsid w:val="004648BE"/>
    <w:rsid w:val="00464C44"/>
    <w:rsid w:val="00464F1A"/>
    <w:rsid w:val="0046575B"/>
    <w:rsid w:val="0046599A"/>
    <w:rsid w:val="00465AB0"/>
    <w:rsid w:val="00465B4E"/>
    <w:rsid w:val="00466694"/>
    <w:rsid w:val="00466D69"/>
    <w:rsid w:val="0046794D"/>
    <w:rsid w:val="00467A03"/>
    <w:rsid w:val="00470179"/>
    <w:rsid w:val="00470C2F"/>
    <w:rsid w:val="00470FD5"/>
    <w:rsid w:val="0047148F"/>
    <w:rsid w:val="00471C6A"/>
    <w:rsid w:val="00472223"/>
    <w:rsid w:val="00473516"/>
    <w:rsid w:val="004740D1"/>
    <w:rsid w:val="004742D7"/>
    <w:rsid w:val="004746AC"/>
    <w:rsid w:val="004747C0"/>
    <w:rsid w:val="004748E6"/>
    <w:rsid w:val="00474919"/>
    <w:rsid w:val="004753A4"/>
    <w:rsid w:val="004756F3"/>
    <w:rsid w:val="00475FED"/>
    <w:rsid w:val="004760C6"/>
    <w:rsid w:val="004762F1"/>
    <w:rsid w:val="00476C50"/>
    <w:rsid w:val="00476D02"/>
    <w:rsid w:val="00476E21"/>
    <w:rsid w:val="004773B9"/>
    <w:rsid w:val="004775EE"/>
    <w:rsid w:val="0048005D"/>
    <w:rsid w:val="00480310"/>
    <w:rsid w:val="00480A7A"/>
    <w:rsid w:val="00480D1B"/>
    <w:rsid w:val="004815BF"/>
    <w:rsid w:val="00481A25"/>
    <w:rsid w:val="00481A56"/>
    <w:rsid w:val="00481DE3"/>
    <w:rsid w:val="00482231"/>
    <w:rsid w:val="004831D3"/>
    <w:rsid w:val="004834BE"/>
    <w:rsid w:val="0048357C"/>
    <w:rsid w:val="004839D3"/>
    <w:rsid w:val="004839FC"/>
    <w:rsid w:val="004841B2"/>
    <w:rsid w:val="004848A5"/>
    <w:rsid w:val="00484993"/>
    <w:rsid w:val="00484D68"/>
    <w:rsid w:val="0048575B"/>
    <w:rsid w:val="00485A42"/>
    <w:rsid w:val="0048698D"/>
    <w:rsid w:val="00486C2E"/>
    <w:rsid w:val="00490475"/>
    <w:rsid w:val="00490A1F"/>
    <w:rsid w:val="004911AD"/>
    <w:rsid w:val="00491C4D"/>
    <w:rsid w:val="00492668"/>
    <w:rsid w:val="004928C1"/>
    <w:rsid w:val="00493104"/>
    <w:rsid w:val="00493E7E"/>
    <w:rsid w:val="004940BF"/>
    <w:rsid w:val="0049419E"/>
    <w:rsid w:val="00494CC5"/>
    <w:rsid w:val="004957A7"/>
    <w:rsid w:val="00496931"/>
    <w:rsid w:val="00496A3B"/>
    <w:rsid w:val="00496D65"/>
    <w:rsid w:val="00497268"/>
    <w:rsid w:val="0049760C"/>
    <w:rsid w:val="004977FE"/>
    <w:rsid w:val="00497EF1"/>
    <w:rsid w:val="004A0947"/>
    <w:rsid w:val="004A101D"/>
    <w:rsid w:val="004A1053"/>
    <w:rsid w:val="004A1811"/>
    <w:rsid w:val="004A1DA5"/>
    <w:rsid w:val="004A2116"/>
    <w:rsid w:val="004A32B7"/>
    <w:rsid w:val="004A3394"/>
    <w:rsid w:val="004A4B6B"/>
    <w:rsid w:val="004A4BF4"/>
    <w:rsid w:val="004A52A8"/>
    <w:rsid w:val="004A54A0"/>
    <w:rsid w:val="004A562F"/>
    <w:rsid w:val="004A5FCF"/>
    <w:rsid w:val="004A60C9"/>
    <w:rsid w:val="004A615C"/>
    <w:rsid w:val="004A6B74"/>
    <w:rsid w:val="004A7830"/>
    <w:rsid w:val="004B2C7B"/>
    <w:rsid w:val="004B2D4A"/>
    <w:rsid w:val="004B2DD0"/>
    <w:rsid w:val="004B2E1D"/>
    <w:rsid w:val="004B3312"/>
    <w:rsid w:val="004B3389"/>
    <w:rsid w:val="004B3D57"/>
    <w:rsid w:val="004B4577"/>
    <w:rsid w:val="004B4953"/>
    <w:rsid w:val="004B4A3E"/>
    <w:rsid w:val="004B4A69"/>
    <w:rsid w:val="004B4F91"/>
    <w:rsid w:val="004B5E3D"/>
    <w:rsid w:val="004B6A87"/>
    <w:rsid w:val="004B6E69"/>
    <w:rsid w:val="004B6FC8"/>
    <w:rsid w:val="004B74C6"/>
    <w:rsid w:val="004B7959"/>
    <w:rsid w:val="004B7B1C"/>
    <w:rsid w:val="004B7F0A"/>
    <w:rsid w:val="004C031D"/>
    <w:rsid w:val="004C0501"/>
    <w:rsid w:val="004C2821"/>
    <w:rsid w:val="004C3802"/>
    <w:rsid w:val="004C4DE0"/>
    <w:rsid w:val="004C59E4"/>
    <w:rsid w:val="004C5C83"/>
    <w:rsid w:val="004C5FA0"/>
    <w:rsid w:val="004C6689"/>
    <w:rsid w:val="004C6A19"/>
    <w:rsid w:val="004C6BE8"/>
    <w:rsid w:val="004C79DC"/>
    <w:rsid w:val="004D0A36"/>
    <w:rsid w:val="004D0A65"/>
    <w:rsid w:val="004D1321"/>
    <w:rsid w:val="004D27AB"/>
    <w:rsid w:val="004D2823"/>
    <w:rsid w:val="004D2A5E"/>
    <w:rsid w:val="004D2F44"/>
    <w:rsid w:val="004D32AB"/>
    <w:rsid w:val="004D3C97"/>
    <w:rsid w:val="004D4264"/>
    <w:rsid w:val="004D42A3"/>
    <w:rsid w:val="004D4774"/>
    <w:rsid w:val="004D4BCE"/>
    <w:rsid w:val="004D5F04"/>
    <w:rsid w:val="004D5FF2"/>
    <w:rsid w:val="004D68F8"/>
    <w:rsid w:val="004D6BBA"/>
    <w:rsid w:val="004D6F45"/>
    <w:rsid w:val="004E0548"/>
    <w:rsid w:val="004E06C7"/>
    <w:rsid w:val="004E0B80"/>
    <w:rsid w:val="004E0C3F"/>
    <w:rsid w:val="004E1862"/>
    <w:rsid w:val="004E1C36"/>
    <w:rsid w:val="004E2395"/>
    <w:rsid w:val="004E2DC9"/>
    <w:rsid w:val="004E2F9C"/>
    <w:rsid w:val="004E3747"/>
    <w:rsid w:val="004E3C80"/>
    <w:rsid w:val="004E3D15"/>
    <w:rsid w:val="004E3D4F"/>
    <w:rsid w:val="004E3E1D"/>
    <w:rsid w:val="004E3FD5"/>
    <w:rsid w:val="004E4B1F"/>
    <w:rsid w:val="004E4D90"/>
    <w:rsid w:val="004E63D7"/>
    <w:rsid w:val="004E6E66"/>
    <w:rsid w:val="004E79E3"/>
    <w:rsid w:val="004E7A13"/>
    <w:rsid w:val="004E7D14"/>
    <w:rsid w:val="004F00AC"/>
    <w:rsid w:val="004F02CA"/>
    <w:rsid w:val="004F0327"/>
    <w:rsid w:val="004F089C"/>
    <w:rsid w:val="004F0DC1"/>
    <w:rsid w:val="004F0E7E"/>
    <w:rsid w:val="004F14FF"/>
    <w:rsid w:val="004F20EF"/>
    <w:rsid w:val="004F2140"/>
    <w:rsid w:val="004F24B7"/>
    <w:rsid w:val="004F2A98"/>
    <w:rsid w:val="004F339A"/>
    <w:rsid w:val="004F3DF7"/>
    <w:rsid w:val="004F4182"/>
    <w:rsid w:val="004F49D0"/>
    <w:rsid w:val="004F5B98"/>
    <w:rsid w:val="004F5D39"/>
    <w:rsid w:val="004F5D56"/>
    <w:rsid w:val="004F6000"/>
    <w:rsid w:val="004F6742"/>
    <w:rsid w:val="004F6A05"/>
    <w:rsid w:val="004F6A7E"/>
    <w:rsid w:val="004F6A99"/>
    <w:rsid w:val="004F741E"/>
    <w:rsid w:val="004F7707"/>
    <w:rsid w:val="004F789F"/>
    <w:rsid w:val="004F79ED"/>
    <w:rsid w:val="004F7AFD"/>
    <w:rsid w:val="00501471"/>
    <w:rsid w:val="00501FE8"/>
    <w:rsid w:val="00502C14"/>
    <w:rsid w:val="00502F97"/>
    <w:rsid w:val="00503014"/>
    <w:rsid w:val="00503F08"/>
    <w:rsid w:val="005053CB"/>
    <w:rsid w:val="00505BE6"/>
    <w:rsid w:val="00505FD6"/>
    <w:rsid w:val="005064D8"/>
    <w:rsid w:val="00506526"/>
    <w:rsid w:val="00506817"/>
    <w:rsid w:val="0050703B"/>
    <w:rsid w:val="005073CA"/>
    <w:rsid w:val="00507BB8"/>
    <w:rsid w:val="00510072"/>
    <w:rsid w:val="00510244"/>
    <w:rsid w:val="00510558"/>
    <w:rsid w:val="0051085D"/>
    <w:rsid w:val="005118CC"/>
    <w:rsid w:val="005121A5"/>
    <w:rsid w:val="005123A2"/>
    <w:rsid w:val="00512993"/>
    <w:rsid w:val="00512CFB"/>
    <w:rsid w:val="00513D17"/>
    <w:rsid w:val="00514A89"/>
    <w:rsid w:val="00515D8C"/>
    <w:rsid w:val="00515E15"/>
    <w:rsid w:val="00516053"/>
    <w:rsid w:val="005160C1"/>
    <w:rsid w:val="00516125"/>
    <w:rsid w:val="005163F9"/>
    <w:rsid w:val="0051651C"/>
    <w:rsid w:val="0051673D"/>
    <w:rsid w:val="0051746C"/>
    <w:rsid w:val="00517CE6"/>
    <w:rsid w:val="00517D2C"/>
    <w:rsid w:val="00520252"/>
    <w:rsid w:val="00520514"/>
    <w:rsid w:val="00520FFC"/>
    <w:rsid w:val="00521558"/>
    <w:rsid w:val="00521EB3"/>
    <w:rsid w:val="005220D9"/>
    <w:rsid w:val="005220E3"/>
    <w:rsid w:val="00524308"/>
    <w:rsid w:val="00524D20"/>
    <w:rsid w:val="00524E2B"/>
    <w:rsid w:val="00525636"/>
    <w:rsid w:val="00526102"/>
    <w:rsid w:val="005261F8"/>
    <w:rsid w:val="0052677D"/>
    <w:rsid w:val="00526916"/>
    <w:rsid w:val="0052699D"/>
    <w:rsid w:val="00527448"/>
    <w:rsid w:val="005274BC"/>
    <w:rsid w:val="005303CB"/>
    <w:rsid w:val="00530469"/>
    <w:rsid w:val="00530734"/>
    <w:rsid w:val="00530AB4"/>
    <w:rsid w:val="00530D7C"/>
    <w:rsid w:val="005314FD"/>
    <w:rsid w:val="0053232B"/>
    <w:rsid w:val="0053236E"/>
    <w:rsid w:val="00532571"/>
    <w:rsid w:val="0053296D"/>
    <w:rsid w:val="00533615"/>
    <w:rsid w:val="00533E74"/>
    <w:rsid w:val="005347BC"/>
    <w:rsid w:val="005347FF"/>
    <w:rsid w:val="00534FDD"/>
    <w:rsid w:val="00535477"/>
    <w:rsid w:val="0053594D"/>
    <w:rsid w:val="0053606B"/>
    <w:rsid w:val="005360EE"/>
    <w:rsid w:val="00536FAD"/>
    <w:rsid w:val="00537172"/>
    <w:rsid w:val="00537C91"/>
    <w:rsid w:val="005402DF"/>
    <w:rsid w:val="005405A1"/>
    <w:rsid w:val="0054095D"/>
    <w:rsid w:val="00540D28"/>
    <w:rsid w:val="005410F6"/>
    <w:rsid w:val="00541154"/>
    <w:rsid w:val="00541250"/>
    <w:rsid w:val="0054152C"/>
    <w:rsid w:val="0054158F"/>
    <w:rsid w:val="00541597"/>
    <w:rsid w:val="005416A9"/>
    <w:rsid w:val="00541AAD"/>
    <w:rsid w:val="00541C08"/>
    <w:rsid w:val="00543937"/>
    <w:rsid w:val="00544A7F"/>
    <w:rsid w:val="0054533C"/>
    <w:rsid w:val="00545FDA"/>
    <w:rsid w:val="00546111"/>
    <w:rsid w:val="00546160"/>
    <w:rsid w:val="00546614"/>
    <w:rsid w:val="00546668"/>
    <w:rsid w:val="00546D33"/>
    <w:rsid w:val="005474C3"/>
    <w:rsid w:val="00547578"/>
    <w:rsid w:val="00547F7F"/>
    <w:rsid w:val="00550007"/>
    <w:rsid w:val="00550B1E"/>
    <w:rsid w:val="00550B8E"/>
    <w:rsid w:val="005510DB"/>
    <w:rsid w:val="005511C4"/>
    <w:rsid w:val="00551315"/>
    <w:rsid w:val="00552738"/>
    <w:rsid w:val="00552ABD"/>
    <w:rsid w:val="00552DB4"/>
    <w:rsid w:val="00552FCC"/>
    <w:rsid w:val="00553E96"/>
    <w:rsid w:val="0055446C"/>
    <w:rsid w:val="005544FD"/>
    <w:rsid w:val="005547E0"/>
    <w:rsid w:val="0055482E"/>
    <w:rsid w:val="00556127"/>
    <w:rsid w:val="00556175"/>
    <w:rsid w:val="00556387"/>
    <w:rsid w:val="00556B67"/>
    <w:rsid w:val="00556DF7"/>
    <w:rsid w:val="00556EDF"/>
    <w:rsid w:val="00557AD7"/>
    <w:rsid w:val="005604D3"/>
    <w:rsid w:val="005612B7"/>
    <w:rsid w:val="00562545"/>
    <w:rsid w:val="005625F7"/>
    <w:rsid w:val="00562A71"/>
    <w:rsid w:val="00562BE4"/>
    <w:rsid w:val="00563514"/>
    <w:rsid w:val="00564169"/>
    <w:rsid w:val="005643BB"/>
    <w:rsid w:val="00564D75"/>
    <w:rsid w:val="00564DF9"/>
    <w:rsid w:val="0056523E"/>
    <w:rsid w:val="00565ED7"/>
    <w:rsid w:val="00565F8F"/>
    <w:rsid w:val="005679A8"/>
    <w:rsid w:val="00567FE0"/>
    <w:rsid w:val="00570BEE"/>
    <w:rsid w:val="0057136A"/>
    <w:rsid w:val="00571A45"/>
    <w:rsid w:val="00571D5A"/>
    <w:rsid w:val="00572898"/>
    <w:rsid w:val="00572C45"/>
    <w:rsid w:val="00572D66"/>
    <w:rsid w:val="00572FFF"/>
    <w:rsid w:val="005737A6"/>
    <w:rsid w:val="00573A9A"/>
    <w:rsid w:val="00573E21"/>
    <w:rsid w:val="00574471"/>
    <w:rsid w:val="0057466E"/>
    <w:rsid w:val="0057472B"/>
    <w:rsid w:val="00574BCE"/>
    <w:rsid w:val="005750E6"/>
    <w:rsid w:val="005752B5"/>
    <w:rsid w:val="00576312"/>
    <w:rsid w:val="0057636F"/>
    <w:rsid w:val="00576397"/>
    <w:rsid w:val="005766ED"/>
    <w:rsid w:val="00576B33"/>
    <w:rsid w:val="00577647"/>
    <w:rsid w:val="00580382"/>
    <w:rsid w:val="00581448"/>
    <w:rsid w:val="0058208A"/>
    <w:rsid w:val="005826DB"/>
    <w:rsid w:val="00583170"/>
    <w:rsid w:val="00583249"/>
    <w:rsid w:val="0058342D"/>
    <w:rsid w:val="0058375A"/>
    <w:rsid w:val="00583C0A"/>
    <w:rsid w:val="00583F0E"/>
    <w:rsid w:val="0058458A"/>
    <w:rsid w:val="005848BA"/>
    <w:rsid w:val="00584E3B"/>
    <w:rsid w:val="00584E49"/>
    <w:rsid w:val="005858CC"/>
    <w:rsid w:val="00585FE1"/>
    <w:rsid w:val="005903C9"/>
    <w:rsid w:val="005903F0"/>
    <w:rsid w:val="0059048B"/>
    <w:rsid w:val="005907D4"/>
    <w:rsid w:val="00590C76"/>
    <w:rsid w:val="00590E02"/>
    <w:rsid w:val="00591506"/>
    <w:rsid w:val="005923A3"/>
    <w:rsid w:val="00592814"/>
    <w:rsid w:val="00592F62"/>
    <w:rsid w:val="005936E9"/>
    <w:rsid w:val="00593AB7"/>
    <w:rsid w:val="00593E13"/>
    <w:rsid w:val="005941D5"/>
    <w:rsid w:val="0059475E"/>
    <w:rsid w:val="00594F45"/>
    <w:rsid w:val="00595498"/>
    <w:rsid w:val="00595540"/>
    <w:rsid w:val="00595938"/>
    <w:rsid w:val="00595E0B"/>
    <w:rsid w:val="00595EB0"/>
    <w:rsid w:val="00596442"/>
    <w:rsid w:val="00596907"/>
    <w:rsid w:val="005970B0"/>
    <w:rsid w:val="00597A42"/>
    <w:rsid w:val="005A0664"/>
    <w:rsid w:val="005A0D31"/>
    <w:rsid w:val="005A0E15"/>
    <w:rsid w:val="005A0FB7"/>
    <w:rsid w:val="005A115E"/>
    <w:rsid w:val="005A1490"/>
    <w:rsid w:val="005A15C2"/>
    <w:rsid w:val="005A1B75"/>
    <w:rsid w:val="005A3014"/>
    <w:rsid w:val="005A37F3"/>
    <w:rsid w:val="005A3A52"/>
    <w:rsid w:val="005A5ABA"/>
    <w:rsid w:val="005A5CB8"/>
    <w:rsid w:val="005A61B2"/>
    <w:rsid w:val="005A648E"/>
    <w:rsid w:val="005A66E1"/>
    <w:rsid w:val="005A6984"/>
    <w:rsid w:val="005A6CB9"/>
    <w:rsid w:val="005A746D"/>
    <w:rsid w:val="005A78E3"/>
    <w:rsid w:val="005A79A4"/>
    <w:rsid w:val="005A7B78"/>
    <w:rsid w:val="005A7F85"/>
    <w:rsid w:val="005B016C"/>
    <w:rsid w:val="005B0276"/>
    <w:rsid w:val="005B0457"/>
    <w:rsid w:val="005B072F"/>
    <w:rsid w:val="005B0CCF"/>
    <w:rsid w:val="005B1108"/>
    <w:rsid w:val="005B1512"/>
    <w:rsid w:val="005B160E"/>
    <w:rsid w:val="005B25AF"/>
    <w:rsid w:val="005B2A53"/>
    <w:rsid w:val="005B3283"/>
    <w:rsid w:val="005B32E3"/>
    <w:rsid w:val="005B357F"/>
    <w:rsid w:val="005B3ABE"/>
    <w:rsid w:val="005B3BE2"/>
    <w:rsid w:val="005B3D80"/>
    <w:rsid w:val="005B3DD6"/>
    <w:rsid w:val="005B3EE0"/>
    <w:rsid w:val="005B4D9F"/>
    <w:rsid w:val="005B50EE"/>
    <w:rsid w:val="005B5C50"/>
    <w:rsid w:val="005B6EEF"/>
    <w:rsid w:val="005B781D"/>
    <w:rsid w:val="005C07B0"/>
    <w:rsid w:val="005C11B5"/>
    <w:rsid w:val="005C1267"/>
    <w:rsid w:val="005C3179"/>
    <w:rsid w:val="005C349C"/>
    <w:rsid w:val="005C36F8"/>
    <w:rsid w:val="005C4745"/>
    <w:rsid w:val="005C4928"/>
    <w:rsid w:val="005C5D5B"/>
    <w:rsid w:val="005C6192"/>
    <w:rsid w:val="005C6873"/>
    <w:rsid w:val="005C69C6"/>
    <w:rsid w:val="005C7257"/>
    <w:rsid w:val="005C7DAA"/>
    <w:rsid w:val="005D0094"/>
    <w:rsid w:val="005D0485"/>
    <w:rsid w:val="005D0CBB"/>
    <w:rsid w:val="005D0E0D"/>
    <w:rsid w:val="005D15CE"/>
    <w:rsid w:val="005D1C5D"/>
    <w:rsid w:val="005D294D"/>
    <w:rsid w:val="005D2E75"/>
    <w:rsid w:val="005D2F4A"/>
    <w:rsid w:val="005D3150"/>
    <w:rsid w:val="005D39B1"/>
    <w:rsid w:val="005D4225"/>
    <w:rsid w:val="005D43C7"/>
    <w:rsid w:val="005D4502"/>
    <w:rsid w:val="005D5407"/>
    <w:rsid w:val="005D542F"/>
    <w:rsid w:val="005D55D7"/>
    <w:rsid w:val="005D5813"/>
    <w:rsid w:val="005D584B"/>
    <w:rsid w:val="005D5EC8"/>
    <w:rsid w:val="005D678A"/>
    <w:rsid w:val="005D73ED"/>
    <w:rsid w:val="005D7577"/>
    <w:rsid w:val="005D78C8"/>
    <w:rsid w:val="005D7943"/>
    <w:rsid w:val="005D7AA4"/>
    <w:rsid w:val="005D7C56"/>
    <w:rsid w:val="005E038D"/>
    <w:rsid w:val="005E0538"/>
    <w:rsid w:val="005E0634"/>
    <w:rsid w:val="005E1D3D"/>
    <w:rsid w:val="005E1E11"/>
    <w:rsid w:val="005E285B"/>
    <w:rsid w:val="005E3751"/>
    <w:rsid w:val="005E3B8D"/>
    <w:rsid w:val="005E3D03"/>
    <w:rsid w:val="005E495F"/>
    <w:rsid w:val="005E4987"/>
    <w:rsid w:val="005E4A86"/>
    <w:rsid w:val="005E4AB1"/>
    <w:rsid w:val="005E5DB8"/>
    <w:rsid w:val="005E62C9"/>
    <w:rsid w:val="005E668A"/>
    <w:rsid w:val="005E6A0D"/>
    <w:rsid w:val="005E6C2C"/>
    <w:rsid w:val="005E71B1"/>
    <w:rsid w:val="005E74D9"/>
    <w:rsid w:val="005F0400"/>
    <w:rsid w:val="005F0908"/>
    <w:rsid w:val="005F0B08"/>
    <w:rsid w:val="005F11FC"/>
    <w:rsid w:val="005F1255"/>
    <w:rsid w:val="005F1F86"/>
    <w:rsid w:val="005F221C"/>
    <w:rsid w:val="005F260D"/>
    <w:rsid w:val="005F2D95"/>
    <w:rsid w:val="005F3564"/>
    <w:rsid w:val="005F487B"/>
    <w:rsid w:val="005F49CC"/>
    <w:rsid w:val="005F519C"/>
    <w:rsid w:val="005F51E1"/>
    <w:rsid w:val="005F5A98"/>
    <w:rsid w:val="005F5AB4"/>
    <w:rsid w:val="005F5E90"/>
    <w:rsid w:val="005F6610"/>
    <w:rsid w:val="005F6D49"/>
    <w:rsid w:val="005F7463"/>
    <w:rsid w:val="006007A3"/>
    <w:rsid w:val="006008B7"/>
    <w:rsid w:val="00600AB8"/>
    <w:rsid w:val="00600AEE"/>
    <w:rsid w:val="00600C55"/>
    <w:rsid w:val="00600F24"/>
    <w:rsid w:val="00601441"/>
    <w:rsid w:val="006022F1"/>
    <w:rsid w:val="006033CE"/>
    <w:rsid w:val="0060381F"/>
    <w:rsid w:val="006038EA"/>
    <w:rsid w:val="00603AD5"/>
    <w:rsid w:val="00603D3E"/>
    <w:rsid w:val="00603E5E"/>
    <w:rsid w:val="006049D5"/>
    <w:rsid w:val="00604CCB"/>
    <w:rsid w:val="0060527C"/>
    <w:rsid w:val="006052A3"/>
    <w:rsid w:val="00605AC2"/>
    <w:rsid w:val="00605FC4"/>
    <w:rsid w:val="00606893"/>
    <w:rsid w:val="0060697D"/>
    <w:rsid w:val="00610130"/>
    <w:rsid w:val="00610518"/>
    <w:rsid w:val="00610752"/>
    <w:rsid w:val="00611421"/>
    <w:rsid w:val="006116BF"/>
    <w:rsid w:val="00612180"/>
    <w:rsid w:val="0061244B"/>
    <w:rsid w:val="0061282A"/>
    <w:rsid w:val="006128F6"/>
    <w:rsid w:val="0061343E"/>
    <w:rsid w:val="00613B5A"/>
    <w:rsid w:val="00614018"/>
    <w:rsid w:val="0061419A"/>
    <w:rsid w:val="006147A4"/>
    <w:rsid w:val="00614C87"/>
    <w:rsid w:val="00615581"/>
    <w:rsid w:val="006165D2"/>
    <w:rsid w:val="00617431"/>
    <w:rsid w:val="0061745C"/>
    <w:rsid w:val="006178DF"/>
    <w:rsid w:val="00621139"/>
    <w:rsid w:val="00621663"/>
    <w:rsid w:val="006218E8"/>
    <w:rsid w:val="00621F2B"/>
    <w:rsid w:val="00621F37"/>
    <w:rsid w:val="00621F6D"/>
    <w:rsid w:val="00622D73"/>
    <w:rsid w:val="00624988"/>
    <w:rsid w:val="006250A5"/>
    <w:rsid w:val="006251A1"/>
    <w:rsid w:val="00625611"/>
    <w:rsid w:val="00625845"/>
    <w:rsid w:val="00626E4F"/>
    <w:rsid w:val="00627CCB"/>
    <w:rsid w:val="00630C7E"/>
    <w:rsid w:val="00630DA3"/>
    <w:rsid w:val="006314CF"/>
    <w:rsid w:val="006316C1"/>
    <w:rsid w:val="00631943"/>
    <w:rsid w:val="00631FD5"/>
    <w:rsid w:val="0063232B"/>
    <w:rsid w:val="0063267D"/>
    <w:rsid w:val="0063275A"/>
    <w:rsid w:val="00632775"/>
    <w:rsid w:val="00633429"/>
    <w:rsid w:val="00633B0B"/>
    <w:rsid w:val="00633BAE"/>
    <w:rsid w:val="00633FB6"/>
    <w:rsid w:val="00634269"/>
    <w:rsid w:val="006342CB"/>
    <w:rsid w:val="0063489F"/>
    <w:rsid w:val="00634AE4"/>
    <w:rsid w:val="00634DAF"/>
    <w:rsid w:val="00635533"/>
    <w:rsid w:val="00636AC1"/>
    <w:rsid w:val="00637267"/>
    <w:rsid w:val="00637301"/>
    <w:rsid w:val="00637699"/>
    <w:rsid w:val="006404A5"/>
    <w:rsid w:val="0064082E"/>
    <w:rsid w:val="00640D56"/>
    <w:rsid w:val="006410C2"/>
    <w:rsid w:val="00641572"/>
    <w:rsid w:val="00641633"/>
    <w:rsid w:val="00641673"/>
    <w:rsid w:val="00641884"/>
    <w:rsid w:val="0064188B"/>
    <w:rsid w:val="006422BB"/>
    <w:rsid w:val="006422D8"/>
    <w:rsid w:val="00642D76"/>
    <w:rsid w:val="00643DE2"/>
    <w:rsid w:val="00643ED4"/>
    <w:rsid w:val="006440B7"/>
    <w:rsid w:val="006445F6"/>
    <w:rsid w:val="00644975"/>
    <w:rsid w:val="00644A28"/>
    <w:rsid w:val="0064532D"/>
    <w:rsid w:val="00645A60"/>
    <w:rsid w:val="00645C4A"/>
    <w:rsid w:val="00646DFA"/>
    <w:rsid w:val="00646FAD"/>
    <w:rsid w:val="00647706"/>
    <w:rsid w:val="00647848"/>
    <w:rsid w:val="00647DB8"/>
    <w:rsid w:val="006519E6"/>
    <w:rsid w:val="006519F0"/>
    <w:rsid w:val="00651C3B"/>
    <w:rsid w:val="0065221A"/>
    <w:rsid w:val="006524C6"/>
    <w:rsid w:val="00652D33"/>
    <w:rsid w:val="00652F05"/>
    <w:rsid w:val="00653803"/>
    <w:rsid w:val="00653E8D"/>
    <w:rsid w:val="006544B3"/>
    <w:rsid w:val="006559F5"/>
    <w:rsid w:val="00655CAC"/>
    <w:rsid w:val="0065622B"/>
    <w:rsid w:val="006567F0"/>
    <w:rsid w:val="006572A6"/>
    <w:rsid w:val="0065773C"/>
    <w:rsid w:val="006577B1"/>
    <w:rsid w:val="00660806"/>
    <w:rsid w:val="00660807"/>
    <w:rsid w:val="00660B87"/>
    <w:rsid w:val="00660CCD"/>
    <w:rsid w:val="00661239"/>
    <w:rsid w:val="00661E95"/>
    <w:rsid w:val="00662198"/>
    <w:rsid w:val="00662591"/>
    <w:rsid w:val="00662DDA"/>
    <w:rsid w:val="00662F20"/>
    <w:rsid w:val="006630E9"/>
    <w:rsid w:val="0066325C"/>
    <w:rsid w:val="006633ED"/>
    <w:rsid w:val="00663721"/>
    <w:rsid w:val="006639B9"/>
    <w:rsid w:val="006654CE"/>
    <w:rsid w:val="00665702"/>
    <w:rsid w:val="00665DCE"/>
    <w:rsid w:val="00665FC4"/>
    <w:rsid w:val="0066698E"/>
    <w:rsid w:val="00666F37"/>
    <w:rsid w:val="00667B12"/>
    <w:rsid w:val="00667BAF"/>
    <w:rsid w:val="006715D8"/>
    <w:rsid w:val="0067238A"/>
    <w:rsid w:val="0067282E"/>
    <w:rsid w:val="00673816"/>
    <w:rsid w:val="0067401D"/>
    <w:rsid w:val="0067438A"/>
    <w:rsid w:val="0067481C"/>
    <w:rsid w:val="006748A9"/>
    <w:rsid w:val="00674CB6"/>
    <w:rsid w:val="0067523C"/>
    <w:rsid w:val="00676B96"/>
    <w:rsid w:val="00676CFB"/>
    <w:rsid w:val="00676E97"/>
    <w:rsid w:val="006776D0"/>
    <w:rsid w:val="006805C3"/>
    <w:rsid w:val="0068199D"/>
    <w:rsid w:val="00681D33"/>
    <w:rsid w:val="006832FA"/>
    <w:rsid w:val="006835D3"/>
    <w:rsid w:val="00683600"/>
    <w:rsid w:val="006838E7"/>
    <w:rsid w:val="00683B23"/>
    <w:rsid w:val="006846EE"/>
    <w:rsid w:val="00684C44"/>
    <w:rsid w:val="00685B92"/>
    <w:rsid w:val="00685DE4"/>
    <w:rsid w:val="0068615C"/>
    <w:rsid w:val="0068624E"/>
    <w:rsid w:val="00686450"/>
    <w:rsid w:val="00686831"/>
    <w:rsid w:val="00686D18"/>
    <w:rsid w:val="00686D1A"/>
    <w:rsid w:val="00686D8D"/>
    <w:rsid w:val="00687536"/>
    <w:rsid w:val="00690202"/>
    <w:rsid w:val="00691C9E"/>
    <w:rsid w:val="006921B4"/>
    <w:rsid w:val="0069274A"/>
    <w:rsid w:val="00692BC9"/>
    <w:rsid w:val="00692CA8"/>
    <w:rsid w:val="0069378B"/>
    <w:rsid w:val="00693C6D"/>
    <w:rsid w:val="006950AB"/>
    <w:rsid w:val="00695595"/>
    <w:rsid w:val="00695B10"/>
    <w:rsid w:val="00696247"/>
    <w:rsid w:val="006969C0"/>
    <w:rsid w:val="00697306"/>
    <w:rsid w:val="006A05D1"/>
    <w:rsid w:val="006A087D"/>
    <w:rsid w:val="006A0EFB"/>
    <w:rsid w:val="006A14FE"/>
    <w:rsid w:val="006A1C00"/>
    <w:rsid w:val="006A1CE9"/>
    <w:rsid w:val="006A2331"/>
    <w:rsid w:val="006A2528"/>
    <w:rsid w:val="006A256C"/>
    <w:rsid w:val="006A2F45"/>
    <w:rsid w:val="006A303B"/>
    <w:rsid w:val="006A32B2"/>
    <w:rsid w:val="006A32F1"/>
    <w:rsid w:val="006A453C"/>
    <w:rsid w:val="006A4DC3"/>
    <w:rsid w:val="006A5B05"/>
    <w:rsid w:val="006A5C05"/>
    <w:rsid w:val="006A5EAB"/>
    <w:rsid w:val="006A67CF"/>
    <w:rsid w:val="006A6A0D"/>
    <w:rsid w:val="006A6E09"/>
    <w:rsid w:val="006A6EBF"/>
    <w:rsid w:val="006A7868"/>
    <w:rsid w:val="006B131C"/>
    <w:rsid w:val="006B1ADC"/>
    <w:rsid w:val="006B264E"/>
    <w:rsid w:val="006B26F6"/>
    <w:rsid w:val="006B5211"/>
    <w:rsid w:val="006B7853"/>
    <w:rsid w:val="006B7C41"/>
    <w:rsid w:val="006C02BA"/>
    <w:rsid w:val="006C085A"/>
    <w:rsid w:val="006C087D"/>
    <w:rsid w:val="006C0968"/>
    <w:rsid w:val="006C099B"/>
    <w:rsid w:val="006C0E8F"/>
    <w:rsid w:val="006C1C5C"/>
    <w:rsid w:val="006C1E28"/>
    <w:rsid w:val="006C20DC"/>
    <w:rsid w:val="006C2197"/>
    <w:rsid w:val="006C2774"/>
    <w:rsid w:val="006C2E6E"/>
    <w:rsid w:val="006C3204"/>
    <w:rsid w:val="006C37AD"/>
    <w:rsid w:val="006C3FC9"/>
    <w:rsid w:val="006C498B"/>
    <w:rsid w:val="006C4B03"/>
    <w:rsid w:val="006C4C5E"/>
    <w:rsid w:val="006C4EEB"/>
    <w:rsid w:val="006C4F22"/>
    <w:rsid w:val="006C52F1"/>
    <w:rsid w:val="006C55C2"/>
    <w:rsid w:val="006C55D2"/>
    <w:rsid w:val="006C5639"/>
    <w:rsid w:val="006C5841"/>
    <w:rsid w:val="006C5AAF"/>
    <w:rsid w:val="006C5B6F"/>
    <w:rsid w:val="006C6338"/>
    <w:rsid w:val="006C6D2B"/>
    <w:rsid w:val="006C758E"/>
    <w:rsid w:val="006C78B3"/>
    <w:rsid w:val="006C795C"/>
    <w:rsid w:val="006C7D74"/>
    <w:rsid w:val="006D06D5"/>
    <w:rsid w:val="006D129D"/>
    <w:rsid w:val="006D42F7"/>
    <w:rsid w:val="006D4D1B"/>
    <w:rsid w:val="006D541C"/>
    <w:rsid w:val="006D548E"/>
    <w:rsid w:val="006D598F"/>
    <w:rsid w:val="006D5ED9"/>
    <w:rsid w:val="006D5FDC"/>
    <w:rsid w:val="006D679C"/>
    <w:rsid w:val="006D72D2"/>
    <w:rsid w:val="006D736D"/>
    <w:rsid w:val="006D7503"/>
    <w:rsid w:val="006D75CE"/>
    <w:rsid w:val="006D7AA5"/>
    <w:rsid w:val="006E0199"/>
    <w:rsid w:val="006E126E"/>
    <w:rsid w:val="006E1D22"/>
    <w:rsid w:val="006E1DB6"/>
    <w:rsid w:val="006E1E4E"/>
    <w:rsid w:val="006E246B"/>
    <w:rsid w:val="006E28CA"/>
    <w:rsid w:val="006E29A2"/>
    <w:rsid w:val="006E2C55"/>
    <w:rsid w:val="006E3383"/>
    <w:rsid w:val="006E420A"/>
    <w:rsid w:val="006E4A53"/>
    <w:rsid w:val="006E505F"/>
    <w:rsid w:val="006E5344"/>
    <w:rsid w:val="006E5B87"/>
    <w:rsid w:val="006E6595"/>
    <w:rsid w:val="006E6E4E"/>
    <w:rsid w:val="006E6EFC"/>
    <w:rsid w:val="006E7025"/>
    <w:rsid w:val="006E7147"/>
    <w:rsid w:val="006E7CBD"/>
    <w:rsid w:val="006F0CA0"/>
    <w:rsid w:val="006F18E3"/>
    <w:rsid w:val="006F1BFA"/>
    <w:rsid w:val="006F1C4F"/>
    <w:rsid w:val="006F279A"/>
    <w:rsid w:val="006F3305"/>
    <w:rsid w:val="006F3588"/>
    <w:rsid w:val="006F36E7"/>
    <w:rsid w:val="006F3D38"/>
    <w:rsid w:val="006F4020"/>
    <w:rsid w:val="006F4546"/>
    <w:rsid w:val="006F4A97"/>
    <w:rsid w:val="006F53CB"/>
    <w:rsid w:val="006F613B"/>
    <w:rsid w:val="006F637D"/>
    <w:rsid w:val="006F6788"/>
    <w:rsid w:val="006F7395"/>
    <w:rsid w:val="006F79B7"/>
    <w:rsid w:val="00700187"/>
    <w:rsid w:val="00700E38"/>
    <w:rsid w:val="00700F5D"/>
    <w:rsid w:val="00701633"/>
    <w:rsid w:val="00701676"/>
    <w:rsid w:val="00702014"/>
    <w:rsid w:val="0070235D"/>
    <w:rsid w:val="00702B5A"/>
    <w:rsid w:val="00702D24"/>
    <w:rsid w:val="00703B56"/>
    <w:rsid w:val="00703BE6"/>
    <w:rsid w:val="007051EA"/>
    <w:rsid w:val="0070572F"/>
    <w:rsid w:val="0070584B"/>
    <w:rsid w:val="00705D1D"/>
    <w:rsid w:val="0070624C"/>
    <w:rsid w:val="00706791"/>
    <w:rsid w:val="00706959"/>
    <w:rsid w:val="007072B9"/>
    <w:rsid w:val="0070740A"/>
    <w:rsid w:val="00707868"/>
    <w:rsid w:val="00707CEE"/>
    <w:rsid w:val="00710BD7"/>
    <w:rsid w:val="0071194A"/>
    <w:rsid w:val="007120B6"/>
    <w:rsid w:val="00712178"/>
    <w:rsid w:val="00712582"/>
    <w:rsid w:val="00712FC5"/>
    <w:rsid w:val="00713001"/>
    <w:rsid w:val="0071352D"/>
    <w:rsid w:val="00713688"/>
    <w:rsid w:val="00713EEE"/>
    <w:rsid w:val="00714AD7"/>
    <w:rsid w:val="00714BAA"/>
    <w:rsid w:val="00714EAF"/>
    <w:rsid w:val="00715C3B"/>
    <w:rsid w:val="007162BC"/>
    <w:rsid w:val="00717987"/>
    <w:rsid w:val="00717FBF"/>
    <w:rsid w:val="0072063E"/>
    <w:rsid w:val="00720687"/>
    <w:rsid w:val="00720D6C"/>
    <w:rsid w:val="00721746"/>
    <w:rsid w:val="0072199E"/>
    <w:rsid w:val="007219B4"/>
    <w:rsid w:val="007225E1"/>
    <w:rsid w:val="007228B1"/>
    <w:rsid w:val="0072319A"/>
    <w:rsid w:val="007231F8"/>
    <w:rsid w:val="00723FEC"/>
    <w:rsid w:val="00724712"/>
    <w:rsid w:val="00724A18"/>
    <w:rsid w:val="00724DE2"/>
    <w:rsid w:val="0072591E"/>
    <w:rsid w:val="00726AD8"/>
    <w:rsid w:val="00726EBB"/>
    <w:rsid w:val="00726FAB"/>
    <w:rsid w:val="007272B9"/>
    <w:rsid w:val="007274DD"/>
    <w:rsid w:val="0073040C"/>
    <w:rsid w:val="00730A41"/>
    <w:rsid w:val="00730B34"/>
    <w:rsid w:val="00730E43"/>
    <w:rsid w:val="00730EEE"/>
    <w:rsid w:val="007320C5"/>
    <w:rsid w:val="00732169"/>
    <w:rsid w:val="00732500"/>
    <w:rsid w:val="0073297E"/>
    <w:rsid w:val="00732A8D"/>
    <w:rsid w:val="00732B52"/>
    <w:rsid w:val="00732F37"/>
    <w:rsid w:val="0073320A"/>
    <w:rsid w:val="007334B2"/>
    <w:rsid w:val="00733BEA"/>
    <w:rsid w:val="007341E7"/>
    <w:rsid w:val="007345B7"/>
    <w:rsid w:val="007357AC"/>
    <w:rsid w:val="007358F8"/>
    <w:rsid w:val="00736507"/>
    <w:rsid w:val="00736CC0"/>
    <w:rsid w:val="00736E5C"/>
    <w:rsid w:val="00737293"/>
    <w:rsid w:val="00737FAD"/>
    <w:rsid w:val="007402AD"/>
    <w:rsid w:val="007402B7"/>
    <w:rsid w:val="00740991"/>
    <w:rsid w:val="00740C8D"/>
    <w:rsid w:val="00740F40"/>
    <w:rsid w:val="007410FC"/>
    <w:rsid w:val="00741201"/>
    <w:rsid w:val="00741575"/>
    <w:rsid w:val="00741595"/>
    <w:rsid w:val="007418F4"/>
    <w:rsid w:val="00741AAF"/>
    <w:rsid w:val="0074224C"/>
    <w:rsid w:val="007428E2"/>
    <w:rsid w:val="00743035"/>
    <w:rsid w:val="007449E6"/>
    <w:rsid w:val="00744BF4"/>
    <w:rsid w:val="0074532E"/>
    <w:rsid w:val="00745A1A"/>
    <w:rsid w:val="00745D31"/>
    <w:rsid w:val="0074632C"/>
    <w:rsid w:val="00747359"/>
    <w:rsid w:val="00750D1D"/>
    <w:rsid w:val="00750D87"/>
    <w:rsid w:val="00750E86"/>
    <w:rsid w:val="00751642"/>
    <w:rsid w:val="00751A0E"/>
    <w:rsid w:val="0075243D"/>
    <w:rsid w:val="00752524"/>
    <w:rsid w:val="00752733"/>
    <w:rsid w:val="00752A8E"/>
    <w:rsid w:val="00753DC4"/>
    <w:rsid w:val="0075488D"/>
    <w:rsid w:val="00754A80"/>
    <w:rsid w:val="00754E9C"/>
    <w:rsid w:val="007554C7"/>
    <w:rsid w:val="00755941"/>
    <w:rsid w:val="0075646B"/>
    <w:rsid w:val="00756C64"/>
    <w:rsid w:val="0075733E"/>
    <w:rsid w:val="00757632"/>
    <w:rsid w:val="007576BE"/>
    <w:rsid w:val="00757BEC"/>
    <w:rsid w:val="00757DF7"/>
    <w:rsid w:val="00757E8E"/>
    <w:rsid w:val="00757F75"/>
    <w:rsid w:val="007602CD"/>
    <w:rsid w:val="00760A27"/>
    <w:rsid w:val="00760C02"/>
    <w:rsid w:val="00761641"/>
    <w:rsid w:val="0076211F"/>
    <w:rsid w:val="00762428"/>
    <w:rsid w:val="00762B7F"/>
    <w:rsid w:val="00762FF1"/>
    <w:rsid w:val="007637CF"/>
    <w:rsid w:val="0076397D"/>
    <w:rsid w:val="00763E1D"/>
    <w:rsid w:val="00764153"/>
    <w:rsid w:val="007642F6"/>
    <w:rsid w:val="00764491"/>
    <w:rsid w:val="00764ACB"/>
    <w:rsid w:val="00764F45"/>
    <w:rsid w:val="00765EE7"/>
    <w:rsid w:val="007660D1"/>
    <w:rsid w:val="007660FD"/>
    <w:rsid w:val="007662C2"/>
    <w:rsid w:val="00766AB5"/>
    <w:rsid w:val="00766C06"/>
    <w:rsid w:val="00767655"/>
    <w:rsid w:val="0077082B"/>
    <w:rsid w:val="007709F6"/>
    <w:rsid w:val="00770F04"/>
    <w:rsid w:val="007713A9"/>
    <w:rsid w:val="00771ED7"/>
    <w:rsid w:val="00771FF8"/>
    <w:rsid w:val="00772111"/>
    <w:rsid w:val="007721DF"/>
    <w:rsid w:val="007732F4"/>
    <w:rsid w:val="0077336B"/>
    <w:rsid w:val="007733D4"/>
    <w:rsid w:val="007734C4"/>
    <w:rsid w:val="007739DE"/>
    <w:rsid w:val="00773A34"/>
    <w:rsid w:val="00773AAB"/>
    <w:rsid w:val="0077407A"/>
    <w:rsid w:val="00774A43"/>
    <w:rsid w:val="00775019"/>
    <w:rsid w:val="00777102"/>
    <w:rsid w:val="007771EA"/>
    <w:rsid w:val="00777282"/>
    <w:rsid w:val="007779CC"/>
    <w:rsid w:val="00777B7B"/>
    <w:rsid w:val="00777CB6"/>
    <w:rsid w:val="00780444"/>
    <w:rsid w:val="00780765"/>
    <w:rsid w:val="00780C89"/>
    <w:rsid w:val="00781178"/>
    <w:rsid w:val="00781A8B"/>
    <w:rsid w:val="007830AE"/>
    <w:rsid w:val="00783935"/>
    <w:rsid w:val="00783E76"/>
    <w:rsid w:val="00784460"/>
    <w:rsid w:val="007855B0"/>
    <w:rsid w:val="007859BF"/>
    <w:rsid w:val="00785BEE"/>
    <w:rsid w:val="00785DBB"/>
    <w:rsid w:val="007861E5"/>
    <w:rsid w:val="00786977"/>
    <w:rsid w:val="00786B6C"/>
    <w:rsid w:val="00786D5F"/>
    <w:rsid w:val="007875FB"/>
    <w:rsid w:val="00787A2D"/>
    <w:rsid w:val="00787B3E"/>
    <w:rsid w:val="00787DBA"/>
    <w:rsid w:val="00790C56"/>
    <w:rsid w:val="00791049"/>
    <w:rsid w:val="00791CB9"/>
    <w:rsid w:val="00791F6C"/>
    <w:rsid w:val="00792512"/>
    <w:rsid w:val="0079291D"/>
    <w:rsid w:val="00793B5A"/>
    <w:rsid w:val="00794995"/>
    <w:rsid w:val="0079709F"/>
    <w:rsid w:val="0079749E"/>
    <w:rsid w:val="00797B95"/>
    <w:rsid w:val="00797E09"/>
    <w:rsid w:val="007A020E"/>
    <w:rsid w:val="007A0543"/>
    <w:rsid w:val="007A1905"/>
    <w:rsid w:val="007A1C9C"/>
    <w:rsid w:val="007A1F11"/>
    <w:rsid w:val="007A247F"/>
    <w:rsid w:val="007A32E4"/>
    <w:rsid w:val="007A34E7"/>
    <w:rsid w:val="007A35C8"/>
    <w:rsid w:val="007A36FB"/>
    <w:rsid w:val="007A3982"/>
    <w:rsid w:val="007A3E63"/>
    <w:rsid w:val="007A40CB"/>
    <w:rsid w:val="007A4BBD"/>
    <w:rsid w:val="007A51D3"/>
    <w:rsid w:val="007A5750"/>
    <w:rsid w:val="007A5BF6"/>
    <w:rsid w:val="007A5C53"/>
    <w:rsid w:val="007A67EE"/>
    <w:rsid w:val="007A6C0E"/>
    <w:rsid w:val="007A6F81"/>
    <w:rsid w:val="007A72DB"/>
    <w:rsid w:val="007A7C59"/>
    <w:rsid w:val="007B10A1"/>
    <w:rsid w:val="007B13A2"/>
    <w:rsid w:val="007B15C8"/>
    <w:rsid w:val="007B15CA"/>
    <w:rsid w:val="007B213E"/>
    <w:rsid w:val="007B22FF"/>
    <w:rsid w:val="007B27C1"/>
    <w:rsid w:val="007B3110"/>
    <w:rsid w:val="007B39EC"/>
    <w:rsid w:val="007B3F7B"/>
    <w:rsid w:val="007B62BB"/>
    <w:rsid w:val="007B7361"/>
    <w:rsid w:val="007C0AF4"/>
    <w:rsid w:val="007C0D14"/>
    <w:rsid w:val="007C23CB"/>
    <w:rsid w:val="007C24CF"/>
    <w:rsid w:val="007C2B6A"/>
    <w:rsid w:val="007C2C93"/>
    <w:rsid w:val="007C2D46"/>
    <w:rsid w:val="007C329E"/>
    <w:rsid w:val="007C3693"/>
    <w:rsid w:val="007C3741"/>
    <w:rsid w:val="007C396A"/>
    <w:rsid w:val="007C3A79"/>
    <w:rsid w:val="007C3F8D"/>
    <w:rsid w:val="007C5A2B"/>
    <w:rsid w:val="007C60C9"/>
    <w:rsid w:val="007C618A"/>
    <w:rsid w:val="007C644F"/>
    <w:rsid w:val="007C645E"/>
    <w:rsid w:val="007C7256"/>
    <w:rsid w:val="007C788E"/>
    <w:rsid w:val="007C7A88"/>
    <w:rsid w:val="007C7AEC"/>
    <w:rsid w:val="007C7D95"/>
    <w:rsid w:val="007D0042"/>
    <w:rsid w:val="007D09C0"/>
    <w:rsid w:val="007D0A5A"/>
    <w:rsid w:val="007D0BBD"/>
    <w:rsid w:val="007D0C01"/>
    <w:rsid w:val="007D1325"/>
    <w:rsid w:val="007D1E82"/>
    <w:rsid w:val="007D24D1"/>
    <w:rsid w:val="007D2A12"/>
    <w:rsid w:val="007D2F79"/>
    <w:rsid w:val="007D3337"/>
    <w:rsid w:val="007D3AFF"/>
    <w:rsid w:val="007D3C00"/>
    <w:rsid w:val="007D4475"/>
    <w:rsid w:val="007D458D"/>
    <w:rsid w:val="007D49B2"/>
    <w:rsid w:val="007D53AC"/>
    <w:rsid w:val="007D6FF7"/>
    <w:rsid w:val="007D74C6"/>
    <w:rsid w:val="007E0C92"/>
    <w:rsid w:val="007E1537"/>
    <w:rsid w:val="007E23B9"/>
    <w:rsid w:val="007E251B"/>
    <w:rsid w:val="007E2738"/>
    <w:rsid w:val="007E2AB0"/>
    <w:rsid w:val="007E30B4"/>
    <w:rsid w:val="007E38DC"/>
    <w:rsid w:val="007E3AC9"/>
    <w:rsid w:val="007E4336"/>
    <w:rsid w:val="007E4B2A"/>
    <w:rsid w:val="007E573D"/>
    <w:rsid w:val="007E6041"/>
    <w:rsid w:val="007E6299"/>
    <w:rsid w:val="007E6501"/>
    <w:rsid w:val="007E66C8"/>
    <w:rsid w:val="007E6C3D"/>
    <w:rsid w:val="007E6C9D"/>
    <w:rsid w:val="007E6D96"/>
    <w:rsid w:val="007E6E1E"/>
    <w:rsid w:val="007E6FD5"/>
    <w:rsid w:val="007E7953"/>
    <w:rsid w:val="007E79FE"/>
    <w:rsid w:val="007E7B29"/>
    <w:rsid w:val="007F0A7E"/>
    <w:rsid w:val="007F1B4C"/>
    <w:rsid w:val="007F1D56"/>
    <w:rsid w:val="007F310B"/>
    <w:rsid w:val="007F3307"/>
    <w:rsid w:val="007F44A6"/>
    <w:rsid w:val="007F4601"/>
    <w:rsid w:val="007F4B31"/>
    <w:rsid w:val="007F51C7"/>
    <w:rsid w:val="007F535A"/>
    <w:rsid w:val="007F53CE"/>
    <w:rsid w:val="007F55BC"/>
    <w:rsid w:val="007F6A1D"/>
    <w:rsid w:val="007F7960"/>
    <w:rsid w:val="008006C0"/>
    <w:rsid w:val="0080075F"/>
    <w:rsid w:val="00800F20"/>
    <w:rsid w:val="00801C9B"/>
    <w:rsid w:val="0080221A"/>
    <w:rsid w:val="008028C1"/>
    <w:rsid w:val="008032AA"/>
    <w:rsid w:val="00803473"/>
    <w:rsid w:val="008034B5"/>
    <w:rsid w:val="00803BCD"/>
    <w:rsid w:val="008040B4"/>
    <w:rsid w:val="008041DA"/>
    <w:rsid w:val="008048C5"/>
    <w:rsid w:val="008049D9"/>
    <w:rsid w:val="00804D20"/>
    <w:rsid w:val="00805793"/>
    <w:rsid w:val="00806AE1"/>
    <w:rsid w:val="0080702B"/>
    <w:rsid w:val="00807595"/>
    <w:rsid w:val="00807948"/>
    <w:rsid w:val="00807B13"/>
    <w:rsid w:val="00807C3E"/>
    <w:rsid w:val="00807F01"/>
    <w:rsid w:val="008100F4"/>
    <w:rsid w:val="0081024A"/>
    <w:rsid w:val="0081097F"/>
    <w:rsid w:val="00811B2E"/>
    <w:rsid w:val="00811E05"/>
    <w:rsid w:val="00812787"/>
    <w:rsid w:val="008134FC"/>
    <w:rsid w:val="00813616"/>
    <w:rsid w:val="00813B8C"/>
    <w:rsid w:val="00813E63"/>
    <w:rsid w:val="008145DD"/>
    <w:rsid w:val="008147A6"/>
    <w:rsid w:val="008149D3"/>
    <w:rsid w:val="00814C87"/>
    <w:rsid w:val="00815173"/>
    <w:rsid w:val="008152D2"/>
    <w:rsid w:val="008153E7"/>
    <w:rsid w:val="00815C5C"/>
    <w:rsid w:val="008168F8"/>
    <w:rsid w:val="00816FA1"/>
    <w:rsid w:val="00817409"/>
    <w:rsid w:val="0081776D"/>
    <w:rsid w:val="00817947"/>
    <w:rsid w:val="00817A62"/>
    <w:rsid w:val="008202CA"/>
    <w:rsid w:val="008202DA"/>
    <w:rsid w:val="00820DBA"/>
    <w:rsid w:val="00821362"/>
    <w:rsid w:val="0082260C"/>
    <w:rsid w:val="00822DEB"/>
    <w:rsid w:val="0082317A"/>
    <w:rsid w:val="008232C9"/>
    <w:rsid w:val="00823DF7"/>
    <w:rsid w:val="0082416B"/>
    <w:rsid w:val="00824486"/>
    <w:rsid w:val="00824B2B"/>
    <w:rsid w:val="00825CCC"/>
    <w:rsid w:val="00826CA9"/>
    <w:rsid w:val="00826EAA"/>
    <w:rsid w:val="00827AFD"/>
    <w:rsid w:val="00827EA3"/>
    <w:rsid w:val="00830208"/>
    <w:rsid w:val="00831360"/>
    <w:rsid w:val="008314AA"/>
    <w:rsid w:val="00831685"/>
    <w:rsid w:val="00833320"/>
    <w:rsid w:val="008340D6"/>
    <w:rsid w:val="008341EC"/>
    <w:rsid w:val="008347EB"/>
    <w:rsid w:val="00834BCD"/>
    <w:rsid w:val="00835039"/>
    <w:rsid w:val="00836283"/>
    <w:rsid w:val="008364C9"/>
    <w:rsid w:val="00836844"/>
    <w:rsid w:val="00836FEB"/>
    <w:rsid w:val="00837D1F"/>
    <w:rsid w:val="008401CF"/>
    <w:rsid w:val="008403B3"/>
    <w:rsid w:val="00840628"/>
    <w:rsid w:val="008408A2"/>
    <w:rsid w:val="00841500"/>
    <w:rsid w:val="0084188D"/>
    <w:rsid w:val="0084212C"/>
    <w:rsid w:val="008425F1"/>
    <w:rsid w:val="00842ECD"/>
    <w:rsid w:val="00843B15"/>
    <w:rsid w:val="00843CB4"/>
    <w:rsid w:val="00843E7A"/>
    <w:rsid w:val="00844DFE"/>
    <w:rsid w:val="008464AC"/>
    <w:rsid w:val="008473D7"/>
    <w:rsid w:val="0084767D"/>
    <w:rsid w:val="00847A5A"/>
    <w:rsid w:val="008504AB"/>
    <w:rsid w:val="008504E9"/>
    <w:rsid w:val="00850C15"/>
    <w:rsid w:val="008517C2"/>
    <w:rsid w:val="00851B14"/>
    <w:rsid w:val="00852142"/>
    <w:rsid w:val="008534F7"/>
    <w:rsid w:val="00853C6E"/>
    <w:rsid w:val="008542AD"/>
    <w:rsid w:val="00854594"/>
    <w:rsid w:val="008546B3"/>
    <w:rsid w:val="008549B3"/>
    <w:rsid w:val="00855088"/>
    <w:rsid w:val="00855142"/>
    <w:rsid w:val="008555D1"/>
    <w:rsid w:val="0085657E"/>
    <w:rsid w:val="00857B13"/>
    <w:rsid w:val="00857EBF"/>
    <w:rsid w:val="00857FF8"/>
    <w:rsid w:val="00860731"/>
    <w:rsid w:val="00861D60"/>
    <w:rsid w:val="00861DC8"/>
    <w:rsid w:val="00862236"/>
    <w:rsid w:val="0086247C"/>
    <w:rsid w:val="008626F6"/>
    <w:rsid w:val="0086347D"/>
    <w:rsid w:val="00863BA5"/>
    <w:rsid w:val="00863BD5"/>
    <w:rsid w:val="008643E8"/>
    <w:rsid w:val="00864A5B"/>
    <w:rsid w:val="0086606E"/>
    <w:rsid w:val="008664D1"/>
    <w:rsid w:val="00866739"/>
    <w:rsid w:val="008676AA"/>
    <w:rsid w:val="00870414"/>
    <w:rsid w:val="0087099F"/>
    <w:rsid w:val="00870B5D"/>
    <w:rsid w:val="00870F6F"/>
    <w:rsid w:val="008710F5"/>
    <w:rsid w:val="008711C1"/>
    <w:rsid w:val="00871AD3"/>
    <w:rsid w:val="00871BA1"/>
    <w:rsid w:val="00871EBB"/>
    <w:rsid w:val="008727CE"/>
    <w:rsid w:val="00872F95"/>
    <w:rsid w:val="008730AE"/>
    <w:rsid w:val="0087363B"/>
    <w:rsid w:val="00874507"/>
    <w:rsid w:val="00874842"/>
    <w:rsid w:val="00874BA3"/>
    <w:rsid w:val="008752E6"/>
    <w:rsid w:val="008756DC"/>
    <w:rsid w:val="00875C35"/>
    <w:rsid w:val="00876253"/>
    <w:rsid w:val="008762AF"/>
    <w:rsid w:val="0087637D"/>
    <w:rsid w:val="00877423"/>
    <w:rsid w:val="00877627"/>
    <w:rsid w:val="00877A52"/>
    <w:rsid w:val="00880F18"/>
    <w:rsid w:val="00881411"/>
    <w:rsid w:val="00881BA7"/>
    <w:rsid w:val="0088238A"/>
    <w:rsid w:val="00882CA0"/>
    <w:rsid w:val="0088304E"/>
    <w:rsid w:val="0088392B"/>
    <w:rsid w:val="00883DE4"/>
    <w:rsid w:val="00884427"/>
    <w:rsid w:val="00884877"/>
    <w:rsid w:val="00884B76"/>
    <w:rsid w:val="00884BCB"/>
    <w:rsid w:val="0088504E"/>
    <w:rsid w:val="00885DE6"/>
    <w:rsid w:val="00886437"/>
    <w:rsid w:val="008864CB"/>
    <w:rsid w:val="00886924"/>
    <w:rsid w:val="00886BF7"/>
    <w:rsid w:val="00886E04"/>
    <w:rsid w:val="00886FAA"/>
    <w:rsid w:val="00887389"/>
    <w:rsid w:val="008875ED"/>
    <w:rsid w:val="00887686"/>
    <w:rsid w:val="0088789A"/>
    <w:rsid w:val="00887922"/>
    <w:rsid w:val="00887A9E"/>
    <w:rsid w:val="00890532"/>
    <w:rsid w:val="008907F6"/>
    <w:rsid w:val="00891098"/>
    <w:rsid w:val="008919AE"/>
    <w:rsid w:val="00891F3E"/>
    <w:rsid w:val="008928AE"/>
    <w:rsid w:val="008929C4"/>
    <w:rsid w:val="00892FC5"/>
    <w:rsid w:val="00893804"/>
    <w:rsid w:val="00894084"/>
    <w:rsid w:val="008940D6"/>
    <w:rsid w:val="008940E1"/>
    <w:rsid w:val="00894388"/>
    <w:rsid w:val="0089446D"/>
    <w:rsid w:val="00894D65"/>
    <w:rsid w:val="00895725"/>
    <w:rsid w:val="008960FA"/>
    <w:rsid w:val="00896939"/>
    <w:rsid w:val="00897FF4"/>
    <w:rsid w:val="008A0A3E"/>
    <w:rsid w:val="008A0BBC"/>
    <w:rsid w:val="008A10F0"/>
    <w:rsid w:val="008A1189"/>
    <w:rsid w:val="008A18F2"/>
    <w:rsid w:val="008A1FE4"/>
    <w:rsid w:val="008A304C"/>
    <w:rsid w:val="008A340A"/>
    <w:rsid w:val="008A384C"/>
    <w:rsid w:val="008A3DA1"/>
    <w:rsid w:val="008A493F"/>
    <w:rsid w:val="008A4C3A"/>
    <w:rsid w:val="008A4CFA"/>
    <w:rsid w:val="008A4CFB"/>
    <w:rsid w:val="008A4EAC"/>
    <w:rsid w:val="008A52EB"/>
    <w:rsid w:val="008A5536"/>
    <w:rsid w:val="008A5A35"/>
    <w:rsid w:val="008A5C0E"/>
    <w:rsid w:val="008A65E7"/>
    <w:rsid w:val="008A6C03"/>
    <w:rsid w:val="008A7799"/>
    <w:rsid w:val="008B0496"/>
    <w:rsid w:val="008B19A8"/>
    <w:rsid w:val="008B220A"/>
    <w:rsid w:val="008B2534"/>
    <w:rsid w:val="008B2799"/>
    <w:rsid w:val="008B31E2"/>
    <w:rsid w:val="008B31EE"/>
    <w:rsid w:val="008B38A2"/>
    <w:rsid w:val="008B3F1C"/>
    <w:rsid w:val="008B44F3"/>
    <w:rsid w:val="008B47E8"/>
    <w:rsid w:val="008B4A5E"/>
    <w:rsid w:val="008B52B0"/>
    <w:rsid w:val="008B6028"/>
    <w:rsid w:val="008B611C"/>
    <w:rsid w:val="008B6194"/>
    <w:rsid w:val="008B688D"/>
    <w:rsid w:val="008B6A46"/>
    <w:rsid w:val="008B7320"/>
    <w:rsid w:val="008B773F"/>
    <w:rsid w:val="008B7C64"/>
    <w:rsid w:val="008C0FF0"/>
    <w:rsid w:val="008C1F8B"/>
    <w:rsid w:val="008C440E"/>
    <w:rsid w:val="008C4F89"/>
    <w:rsid w:val="008C6230"/>
    <w:rsid w:val="008C6260"/>
    <w:rsid w:val="008D03F2"/>
    <w:rsid w:val="008D05FE"/>
    <w:rsid w:val="008D0600"/>
    <w:rsid w:val="008D0B33"/>
    <w:rsid w:val="008D11C7"/>
    <w:rsid w:val="008D213B"/>
    <w:rsid w:val="008D278A"/>
    <w:rsid w:val="008D2F9C"/>
    <w:rsid w:val="008D31E7"/>
    <w:rsid w:val="008D33A8"/>
    <w:rsid w:val="008D39C2"/>
    <w:rsid w:val="008D3D55"/>
    <w:rsid w:val="008D3EE0"/>
    <w:rsid w:val="008D50D5"/>
    <w:rsid w:val="008D6196"/>
    <w:rsid w:val="008D62A4"/>
    <w:rsid w:val="008D6403"/>
    <w:rsid w:val="008D6F72"/>
    <w:rsid w:val="008D743E"/>
    <w:rsid w:val="008E0061"/>
    <w:rsid w:val="008E1349"/>
    <w:rsid w:val="008E2128"/>
    <w:rsid w:val="008E28F6"/>
    <w:rsid w:val="008E2908"/>
    <w:rsid w:val="008E3FA8"/>
    <w:rsid w:val="008E4414"/>
    <w:rsid w:val="008E49DB"/>
    <w:rsid w:val="008E4AC6"/>
    <w:rsid w:val="008E5472"/>
    <w:rsid w:val="008E596A"/>
    <w:rsid w:val="008E6995"/>
    <w:rsid w:val="008E71C9"/>
    <w:rsid w:val="008E77BD"/>
    <w:rsid w:val="008E7BBE"/>
    <w:rsid w:val="008F0C59"/>
    <w:rsid w:val="008F1688"/>
    <w:rsid w:val="008F19EB"/>
    <w:rsid w:val="008F254C"/>
    <w:rsid w:val="008F2C52"/>
    <w:rsid w:val="008F2D1D"/>
    <w:rsid w:val="008F31B8"/>
    <w:rsid w:val="008F3D2F"/>
    <w:rsid w:val="008F3D81"/>
    <w:rsid w:val="008F3DBE"/>
    <w:rsid w:val="008F4360"/>
    <w:rsid w:val="008F4772"/>
    <w:rsid w:val="008F48A3"/>
    <w:rsid w:val="008F4A44"/>
    <w:rsid w:val="008F508E"/>
    <w:rsid w:val="008F54A2"/>
    <w:rsid w:val="008F54CB"/>
    <w:rsid w:val="008F5781"/>
    <w:rsid w:val="008F5D63"/>
    <w:rsid w:val="008F5FB6"/>
    <w:rsid w:val="008F6947"/>
    <w:rsid w:val="008F6F53"/>
    <w:rsid w:val="008F7860"/>
    <w:rsid w:val="009003B3"/>
    <w:rsid w:val="00901133"/>
    <w:rsid w:val="00901774"/>
    <w:rsid w:val="00901A38"/>
    <w:rsid w:val="00901A8A"/>
    <w:rsid w:val="009023F4"/>
    <w:rsid w:val="009031E8"/>
    <w:rsid w:val="00903525"/>
    <w:rsid w:val="009038CF"/>
    <w:rsid w:val="009040EF"/>
    <w:rsid w:val="00904EDB"/>
    <w:rsid w:val="00905100"/>
    <w:rsid w:val="00905179"/>
    <w:rsid w:val="0090547C"/>
    <w:rsid w:val="009056F0"/>
    <w:rsid w:val="00905817"/>
    <w:rsid w:val="009058C1"/>
    <w:rsid w:val="00905AF9"/>
    <w:rsid w:val="00905C64"/>
    <w:rsid w:val="00905CF6"/>
    <w:rsid w:val="009061C3"/>
    <w:rsid w:val="00906374"/>
    <w:rsid w:val="00907666"/>
    <w:rsid w:val="00907ACA"/>
    <w:rsid w:val="00907C0B"/>
    <w:rsid w:val="009100EC"/>
    <w:rsid w:val="00910D82"/>
    <w:rsid w:val="00911201"/>
    <w:rsid w:val="00912160"/>
    <w:rsid w:val="009121E8"/>
    <w:rsid w:val="009124BF"/>
    <w:rsid w:val="0091261E"/>
    <w:rsid w:val="00913415"/>
    <w:rsid w:val="0091371A"/>
    <w:rsid w:val="0091375C"/>
    <w:rsid w:val="00914427"/>
    <w:rsid w:val="00914B17"/>
    <w:rsid w:val="00914D87"/>
    <w:rsid w:val="0091500B"/>
    <w:rsid w:val="00915850"/>
    <w:rsid w:val="00915A21"/>
    <w:rsid w:val="00915E0D"/>
    <w:rsid w:val="00916747"/>
    <w:rsid w:val="00917009"/>
    <w:rsid w:val="0091742E"/>
    <w:rsid w:val="00917952"/>
    <w:rsid w:val="00921C0E"/>
    <w:rsid w:val="00921C99"/>
    <w:rsid w:val="009226CE"/>
    <w:rsid w:val="00922E33"/>
    <w:rsid w:val="00923CD3"/>
    <w:rsid w:val="00923FC4"/>
    <w:rsid w:val="00925326"/>
    <w:rsid w:val="0092555F"/>
    <w:rsid w:val="00925A53"/>
    <w:rsid w:val="00925AC6"/>
    <w:rsid w:val="00925B6C"/>
    <w:rsid w:val="00925CA4"/>
    <w:rsid w:val="00925CFE"/>
    <w:rsid w:val="00926474"/>
    <w:rsid w:val="00926ADE"/>
    <w:rsid w:val="00926F76"/>
    <w:rsid w:val="009277D5"/>
    <w:rsid w:val="00930059"/>
    <w:rsid w:val="00930179"/>
    <w:rsid w:val="009302C4"/>
    <w:rsid w:val="009306BB"/>
    <w:rsid w:val="009306F7"/>
    <w:rsid w:val="00931043"/>
    <w:rsid w:val="009311F5"/>
    <w:rsid w:val="009318C5"/>
    <w:rsid w:val="00931B82"/>
    <w:rsid w:val="00932654"/>
    <w:rsid w:val="00932B4D"/>
    <w:rsid w:val="00932F4F"/>
    <w:rsid w:val="0093315B"/>
    <w:rsid w:val="00933165"/>
    <w:rsid w:val="00933665"/>
    <w:rsid w:val="00933E87"/>
    <w:rsid w:val="0093414A"/>
    <w:rsid w:val="00934641"/>
    <w:rsid w:val="00934D47"/>
    <w:rsid w:val="0093573C"/>
    <w:rsid w:val="00935E7C"/>
    <w:rsid w:val="009360D1"/>
    <w:rsid w:val="00936478"/>
    <w:rsid w:val="00936F4D"/>
    <w:rsid w:val="009373AF"/>
    <w:rsid w:val="009374DE"/>
    <w:rsid w:val="00937695"/>
    <w:rsid w:val="0094015B"/>
    <w:rsid w:val="0094040E"/>
    <w:rsid w:val="00940506"/>
    <w:rsid w:val="00940E69"/>
    <w:rsid w:val="00940F6B"/>
    <w:rsid w:val="0094119E"/>
    <w:rsid w:val="009417AB"/>
    <w:rsid w:val="00941A61"/>
    <w:rsid w:val="009424DC"/>
    <w:rsid w:val="0094369E"/>
    <w:rsid w:val="00944943"/>
    <w:rsid w:val="00944BD8"/>
    <w:rsid w:val="00944E36"/>
    <w:rsid w:val="009466DE"/>
    <w:rsid w:val="00946CD7"/>
    <w:rsid w:val="00946D5B"/>
    <w:rsid w:val="009470DE"/>
    <w:rsid w:val="00947C20"/>
    <w:rsid w:val="00950FC2"/>
    <w:rsid w:val="00951206"/>
    <w:rsid w:val="00951726"/>
    <w:rsid w:val="00951AA0"/>
    <w:rsid w:val="00951B48"/>
    <w:rsid w:val="009522EC"/>
    <w:rsid w:val="009523FB"/>
    <w:rsid w:val="0095264F"/>
    <w:rsid w:val="00952688"/>
    <w:rsid w:val="00952BC8"/>
    <w:rsid w:val="00952DB4"/>
    <w:rsid w:val="00952F83"/>
    <w:rsid w:val="0095518B"/>
    <w:rsid w:val="009555C2"/>
    <w:rsid w:val="00955E3C"/>
    <w:rsid w:val="00956801"/>
    <w:rsid w:val="00956DAE"/>
    <w:rsid w:val="00956FD7"/>
    <w:rsid w:val="0095747E"/>
    <w:rsid w:val="00957F8F"/>
    <w:rsid w:val="00960015"/>
    <w:rsid w:val="0096057F"/>
    <w:rsid w:val="00960605"/>
    <w:rsid w:val="00960953"/>
    <w:rsid w:val="00960F48"/>
    <w:rsid w:val="00960FBC"/>
    <w:rsid w:val="00961972"/>
    <w:rsid w:val="00961997"/>
    <w:rsid w:val="0096218C"/>
    <w:rsid w:val="009623E1"/>
    <w:rsid w:val="009627A6"/>
    <w:rsid w:val="0096282C"/>
    <w:rsid w:val="009628CD"/>
    <w:rsid w:val="0096291D"/>
    <w:rsid w:val="00962ED6"/>
    <w:rsid w:val="00963004"/>
    <w:rsid w:val="00963602"/>
    <w:rsid w:val="0096378F"/>
    <w:rsid w:val="00963A42"/>
    <w:rsid w:val="0096403D"/>
    <w:rsid w:val="00964518"/>
    <w:rsid w:val="00964863"/>
    <w:rsid w:val="009648F0"/>
    <w:rsid w:val="00964AB5"/>
    <w:rsid w:val="00964EAC"/>
    <w:rsid w:val="00965277"/>
    <w:rsid w:val="00965CD3"/>
    <w:rsid w:val="009660B5"/>
    <w:rsid w:val="00966748"/>
    <w:rsid w:val="0096737F"/>
    <w:rsid w:val="0096769C"/>
    <w:rsid w:val="00967FEB"/>
    <w:rsid w:val="00970188"/>
    <w:rsid w:val="00970C28"/>
    <w:rsid w:val="009716B3"/>
    <w:rsid w:val="00971A61"/>
    <w:rsid w:val="00971EBC"/>
    <w:rsid w:val="0097291C"/>
    <w:rsid w:val="00973496"/>
    <w:rsid w:val="009734EE"/>
    <w:rsid w:val="00973B11"/>
    <w:rsid w:val="00973EBC"/>
    <w:rsid w:val="00974110"/>
    <w:rsid w:val="00974B7D"/>
    <w:rsid w:val="00974EA8"/>
    <w:rsid w:val="00975216"/>
    <w:rsid w:val="0097643E"/>
    <w:rsid w:val="009773C4"/>
    <w:rsid w:val="0097740C"/>
    <w:rsid w:val="00977751"/>
    <w:rsid w:val="0098023D"/>
    <w:rsid w:val="00980304"/>
    <w:rsid w:val="00980FE4"/>
    <w:rsid w:val="00981CD5"/>
    <w:rsid w:val="00981FB4"/>
    <w:rsid w:val="00983F66"/>
    <w:rsid w:val="00984546"/>
    <w:rsid w:val="00985174"/>
    <w:rsid w:val="00985181"/>
    <w:rsid w:val="0098548C"/>
    <w:rsid w:val="00985AF4"/>
    <w:rsid w:val="0098693F"/>
    <w:rsid w:val="00986D8C"/>
    <w:rsid w:val="00987673"/>
    <w:rsid w:val="00987B06"/>
    <w:rsid w:val="00987CE0"/>
    <w:rsid w:val="009905E5"/>
    <w:rsid w:val="0099098A"/>
    <w:rsid w:val="009909F7"/>
    <w:rsid w:val="0099149A"/>
    <w:rsid w:val="009918BF"/>
    <w:rsid w:val="00992C7E"/>
    <w:rsid w:val="0099307D"/>
    <w:rsid w:val="009934DA"/>
    <w:rsid w:val="0099405A"/>
    <w:rsid w:val="0099456B"/>
    <w:rsid w:val="00994749"/>
    <w:rsid w:val="009955FB"/>
    <w:rsid w:val="00995DFB"/>
    <w:rsid w:val="00995FFB"/>
    <w:rsid w:val="009966A7"/>
    <w:rsid w:val="009971F1"/>
    <w:rsid w:val="00997FC1"/>
    <w:rsid w:val="009A002F"/>
    <w:rsid w:val="009A0829"/>
    <w:rsid w:val="009A0CEB"/>
    <w:rsid w:val="009A0F4E"/>
    <w:rsid w:val="009A16F1"/>
    <w:rsid w:val="009A19B2"/>
    <w:rsid w:val="009A1DFE"/>
    <w:rsid w:val="009A225B"/>
    <w:rsid w:val="009A24C3"/>
    <w:rsid w:val="009A2B64"/>
    <w:rsid w:val="009A2D1C"/>
    <w:rsid w:val="009A2E92"/>
    <w:rsid w:val="009A37B3"/>
    <w:rsid w:val="009A49D5"/>
    <w:rsid w:val="009A4A4D"/>
    <w:rsid w:val="009A4E8A"/>
    <w:rsid w:val="009A4EBA"/>
    <w:rsid w:val="009A4FF2"/>
    <w:rsid w:val="009A5641"/>
    <w:rsid w:val="009A5BA4"/>
    <w:rsid w:val="009A6F58"/>
    <w:rsid w:val="009A79CE"/>
    <w:rsid w:val="009A7D03"/>
    <w:rsid w:val="009A7ED6"/>
    <w:rsid w:val="009B0C47"/>
    <w:rsid w:val="009B1DB8"/>
    <w:rsid w:val="009B21B4"/>
    <w:rsid w:val="009B2DC3"/>
    <w:rsid w:val="009B36C6"/>
    <w:rsid w:val="009B36E3"/>
    <w:rsid w:val="009B3A53"/>
    <w:rsid w:val="009B3CCA"/>
    <w:rsid w:val="009B47D1"/>
    <w:rsid w:val="009B4CA6"/>
    <w:rsid w:val="009B4D7A"/>
    <w:rsid w:val="009B4EB5"/>
    <w:rsid w:val="009B554E"/>
    <w:rsid w:val="009B580C"/>
    <w:rsid w:val="009B60D4"/>
    <w:rsid w:val="009B6209"/>
    <w:rsid w:val="009B6236"/>
    <w:rsid w:val="009B62C2"/>
    <w:rsid w:val="009B6783"/>
    <w:rsid w:val="009B6BC4"/>
    <w:rsid w:val="009B6FDC"/>
    <w:rsid w:val="009C0586"/>
    <w:rsid w:val="009C09BD"/>
    <w:rsid w:val="009C0A6A"/>
    <w:rsid w:val="009C19BA"/>
    <w:rsid w:val="009C1E28"/>
    <w:rsid w:val="009C267A"/>
    <w:rsid w:val="009C377F"/>
    <w:rsid w:val="009C3961"/>
    <w:rsid w:val="009C4525"/>
    <w:rsid w:val="009C45EF"/>
    <w:rsid w:val="009C4679"/>
    <w:rsid w:val="009C4726"/>
    <w:rsid w:val="009C49B0"/>
    <w:rsid w:val="009C4E9E"/>
    <w:rsid w:val="009C5345"/>
    <w:rsid w:val="009C5352"/>
    <w:rsid w:val="009C569A"/>
    <w:rsid w:val="009C5799"/>
    <w:rsid w:val="009C5CDF"/>
    <w:rsid w:val="009C5E1B"/>
    <w:rsid w:val="009C6029"/>
    <w:rsid w:val="009C63C9"/>
    <w:rsid w:val="009C6A27"/>
    <w:rsid w:val="009C762C"/>
    <w:rsid w:val="009D02C8"/>
    <w:rsid w:val="009D0543"/>
    <w:rsid w:val="009D0724"/>
    <w:rsid w:val="009D0E45"/>
    <w:rsid w:val="009D16B8"/>
    <w:rsid w:val="009D18E9"/>
    <w:rsid w:val="009D20E7"/>
    <w:rsid w:val="009D2402"/>
    <w:rsid w:val="009D24D6"/>
    <w:rsid w:val="009D2E33"/>
    <w:rsid w:val="009D3842"/>
    <w:rsid w:val="009D4626"/>
    <w:rsid w:val="009D4FC0"/>
    <w:rsid w:val="009D52EC"/>
    <w:rsid w:val="009D547E"/>
    <w:rsid w:val="009D5F23"/>
    <w:rsid w:val="009D5F50"/>
    <w:rsid w:val="009D6A1F"/>
    <w:rsid w:val="009D6D3B"/>
    <w:rsid w:val="009D6FE3"/>
    <w:rsid w:val="009E0712"/>
    <w:rsid w:val="009E0D49"/>
    <w:rsid w:val="009E188D"/>
    <w:rsid w:val="009E2BCD"/>
    <w:rsid w:val="009E2EAC"/>
    <w:rsid w:val="009E3500"/>
    <w:rsid w:val="009E37C1"/>
    <w:rsid w:val="009E3EE6"/>
    <w:rsid w:val="009E4134"/>
    <w:rsid w:val="009E41E4"/>
    <w:rsid w:val="009E48C9"/>
    <w:rsid w:val="009E4D5C"/>
    <w:rsid w:val="009E4E28"/>
    <w:rsid w:val="009E5263"/>
    <w:rsid w:val="009E638B"/>
    <w:rsid w:val="009E6B22"/>
    <w:rsid w:val="009E74CA"/>
    <w:rsid w:val="009E7CF2"/>
    <w:rsid w:val="009E7EB6"/>
    <w:rsid w:val="009F01F9"/>
    <w:rsid w:val="009F049F"/>
    <w:rsid w:val="009F123A"/>
    <w:rsid w:val="009F1B63"/>
    <w:rsid w:val="009F27F7"/>
    <w:rsid w:val="009F2DFA"/>
    <w:rsid w:val="009F37AA"/>
    <w:rsid w:val="009F3904"/>
    <w:rsid w:val="009F3CE6"/>
    <w:rsid w:val="009F3EDA"/>
    <w:rsid w:val="009F4625"/>
    <w:rsid w:val="009F480D"/>
    <w:rsid w:val="009F522E"/>
    <w:rsid w:val="009F5558"/>
    <w:rsid w:val="009F5AEC"/>
    <w:rsid w:val="009F5C2C"/>
    <w:rsid w:val="009F5E8F"/>
    <w:rsid w:val="009F6098"/>
    <w:rsid w:val="009F69E9"/>
    <w:rsid w:val="009F7065"/>
    <w:rsid w:val="009F770A"/>
    <w:rsid w:val="009F7B8B"/>
    <w:rsid w:val="00A00428"/>
    <w:rsid w:val="00A00EAB"/>
    <w:rsid w:val="00A01621"/>
    <w:rsid w:val="00A01AAB"/>
    <w:rsid w:val="00A02CB4"/>
    <w:rsid w:val="00A0329D"/>
    <w:rsid w:val="00A03851"/>
    <w:rsid w:val="00A04293"/>
    <w:rsid w:val="00A04B8C"/>
    <w:rsid w:val="00A0558C"/>
    <w:rsid w:val="00A05CCD"/>
    <w:rsid w:val="00A06FD9"/>
    <w:rsid w:val="00A07544"/>
    <w:rsid w:val="00A077E4"/>
    <w:rsid w:val="00A10079"/>
    <w:rsid w:val="00A1034B"/>
    <w:rsid w:val="00A105A0"/>
    <w:rsid w:val="00A105B5"/>
    <w:rsid w:val="00A10B95"/>
    <w:rsid w:val="00A1121D"/>
    <w:rsid w:val="00A1182E"/>
    <w:rsid w:val="00A11EB8"/>
    <w:rsid w:val="00A12E02"/>
    <w:rsid w:val="00A14266"/>
    <w:rsid w:val="00A14B3A"/>
    <w:rsid w:val="00A155FB"/>
    <w:rsid w:val="00A15733"/>
    <w:rsid w:val="00A1598E"/>
    <w:rsid w:val="00A16116"/>
    <w:rsid w:val="00A165FD"/>
    <w:rsid w:val="00A16A16"/>
    <w:rsid w:val="00A1731F"/>
    <w:rsid w:val="00A175A6"/>
    <w:rsid w:val="00A17754"/>
    <w:rsid w:val="00A17E54"/>
    <w:rsid w:val="00A200DC"/>
    <w:rsid w:val="00A2051A"/>
    <w:rsid w:val="00A21230"/>
    <w:rsid w:val="00A22979"/>
    <w:rsid w:val="00A250CE"/>
    <w:rsid w:val="00A254DF"/>
    <w:rsid w:val="00A2564D"/>
    <w:rsid w:val="00A25906"/>
    <w:rsid w:val="00A265B9"/>
    <w:rsid w:val="00A26AB0"/>
    <w:rsid w:val="00A27C90"/>
    <w:rsid w:val="00A27CE3"/>
    <w:rsid w:val="00A27F63"/>
    <w:rsid w:val="00A31535"/>
    <w:rsid w:val="00A315AF"/>
    <w:rsid w:val="00A315FD"/>
    <w:rsid w:val="00A31640"/>
    <w:rsid w:val="00A3198E"/>
    <w:rsid w:val="00A32003"/>
    <w:rsid w:val="00A32F32"/>
    <w:rsid w:val="00A339D2"/>
    <w:rsid w:val="00A34685"/>
    <w:rsid w:val="00A35B53"/>
    <w:rsid w:val="00A366E9"/>
    <w:rsid w:val="00A36B71"/>
    <w:rsid w:val="00A36CB0"/>
    <w:rsid w:val="00A3719C"/>
    <w:rsid w:val="00A40C38"/>
    <w:rsid w:val="00A41491"/>
    <w:rsid w:val="00A41644"/>
    <w:rsid w:val="00A418B2"/>
    <w:rsid w:val="00A41CAA"/>
    <w:rsid w:val="00A4218D"/>
    <w:rsid w:val="00A4241C"/>
    <w:rsid w:val="00A42B2B"/>
    <w:rsid w:val="00A42C81"/>
    <w:rsid w:val="00A433D4"/>
    <w:rsid w:val="00A43623"/>
    <w:rsid w:val="00A43EE5"/>
    <w:rsid w:val="00A43FFE"/>
    <w:rsid w:val="00A44070"/>
    <w:rsid w:val="00A44340"/>
    <w:rsid w:val="00A4435D"/>
    <w:rsid w:val="00A44901"/>
    <w:rsid w:val="00A44B75"/>
    <w:rsid w:val="00A44D59"/>
    <w:rsid w:val="00A45C4F"/>
    <w:rsid w:val="00A46812"/>
    <w:rsid w:val="00A46AEE"/>
    <w:rsid w:val="00A46B77"/>
    <w:rsid w:val="00A479DA"/>
    <w:rsid w:val="00A47D90"/>
    <w:rsid w:val="00A502CC"/>
    <w:rsid w:val="00A504A7"/>
    <w:rsid w:val="00A50AE5"/>
    <w:rsid w:val="00A50B3A"/>
    <w:rsid w:val="00A51599"/>
    <w:rsid w:val="00A523ED"/>
    <w:rsid w:val="00A52C4C"/>
    <w:rsid w:val="00A53345"/>
    <w:rsid w:val="00A53E46"/>
    <w:rsid w:val="00A5452F"/>
    <w:rsid w:val="00A546B8"/>
    <w:rsid w:val="00A54E24"/>
    <w:rsid w:val="00A54ED9"/>
    <w:rsid w:val="00A55375"/>
    <w:rsid w:val="00A555FE"/>
    <w:rsid w:val="00A55EFC"/>
    <w:rsid w:val="00A5630E"/>
    <w:rsid w:val="00A564D0"/>
    <w:rsid w:val="00A57637"/>
    <w:rsid w:val="00A579AB"/>
    <w:rsid w:val="00A57BFD"/>
    <w:rsid w:val="00A600D3"/>
    <w:rsid w:val="00A6067B"/>
    <w:rsid w:val="00A60CE3"/>
    <w:rsid w:val="00A60D3B"/>
    <w:rsid w:val="00A6109E"/>
    <w:rsid w:val="00A61401"/>
    <w:rsid w:val="00A61C38"/>
    <w:rsid w:val="00A61E73"/>
    <w:rsid w:val="00A62277"/>
    <w:rsid w:val="00A63A22"/>
    <w:rsid w:val="00A63EAB"/>
    <w:rsid w:val="00A649DC"/>
    <w:rsid w:val="00A64CE0"/>
    <w:rsid w:val="00A64DFD"/>
    <w:rsid w:val="00A64E3F"/>
    <w:rsid w:val="00A6590B"/>
    <w:rsid w:val="00A6674A"/>
    <w:rsid w:val="00A66A75"/>
    <w:rsid w:val="00A6728A"/>
    <w:rsid w:val="00A70071"/>
    <w:rsid w:val="00A70083"/>
    <w:rsid w:val="00A70812"/>
    <w:rsid w:val="00A70A88"/>
    <w:rsid w:val="00A713C4"/>
    <w:rsid w:val="00A71944"/>
    <w:rsid w:val="00A71EBB"/>
    <w:rsid w:val="00A72672"/>
    <w:rsid w:val="00A729B7"/>
    <w:rsid w:val="00A73DF3"/>
    <w:rsid w:val="00A746CE"/>
    <w:rsid w:val="00A74EFB"/>
    <w:rsid w:val="00A75C41"/>
    <w:rsid w:val="00A764AA"/>
    <w:rsid w:val="00A76C67"/>
    <w:rsid w:val="00A7712B"/>
    <w:rsid w:val="00A77D13"/>
    <w:rsid w:val="00A77D6E"/>
    <w:rsid w:val="00A8006D"/>
    <w:rsid w:val="00A8009D"/>
    <w:rsid w:val="00A80DEF"/>
    <w:rsid w:val="00A81438"/>
    <w:rsid w:val="00A8172E"/>
    <w:rsid w:val="00A81AC5"/>
    <w:rsid w:val="00A81B73"/>
    <w:rsid w:val="00A8278D"/>
    <w:rsid w:val="00A82A27"/>
    <w:rsid w:val="00A82D20"/>
    <w:rsid w:val="00A839F5"/>
    <w:rsid w:val="00A83D29"/>
    <w:rsid w:val="00A83E3A"/>
    <w:rsid w:val="00A840FC"/>
    <w:rsid w:val="00A845CE"/>
    <w:rsid w:val="00A84824"/>
    <w:rsid w:val="00A848B8"/>
    <w:rsid w:val="00A84A63"/>
    <w:rsid w:val="00A84C1E"/>
    <w:rsid w:val="00A854EA"/>
    <w:rsid w:val="00A85552"/>
    <w:rsid w:val="00A855AC"/>
    <w:rsid w:val="00A85A4B"/>
    <w:rsid w:val="00A87557"/>
    <w:rsid w:val="00A87838"/>
    <w:rsid w:val="00A87DB7"/>
    <w:rsid w:val="00A90176"/>
    <w:rsid w:val="00A909E4"/>
    <w:rsid w:val="00A912F6"/>
    <w:rsid w:val="00A914C4"/>
    <w:rsid w:val="00A916EA"/>
    <w:rsid w:val="00A917BA"/>
    <w:rsid w:val="00A91E34"/>
    <w:rsid w:val="00A920A6"/>
    <w:rsid w:val="00A927C6"/>
    <w:rsid w:val="00A92DD4"/>
    <w:rsid w:val="00A92FBE"/>
    <w:rsid w:val="00A9384B"/>
    <w:rsid w:val="00A93CF2"/>
    <w:rsid w:val="00A93ED0"/>
    <w:rsid w:val="00A943EC"/>
    <w:rsid w:val="00A94742"/>
    <w:rsid w:val="00A94A6F"/>
    <w:rsid w:val="00A95890"/>
    <w:rsid w:val="00A95C55"/>
    <w:rsid w:val="00A96560"/>
    <w:rsid w:val="00A96922"/>
    <w:rsid w:val="00A96EC0"/>
    <w:rsid w:val="00A97081"/>
    <w:rsid w:val="00A971B2"/>
    <w:rsid w:val="00AA077E"/>
    <w:rsid w:val="00AA0BC5"/>
    <w:rsid w:val="00AA0E16"/>
    <w:rsid w:val="00AA0EE3"/>
    <w:rsid w:val="00AA0F65"/>
    <w:rsid w:val="00AA0FBE"/>
    <w:rsid w:val="00AA0FDE"/>
    <w:rsid w:val="00AA1A9F"/>
    <w:rsid w:val="00AA273C"/>
    <w:rsid w:val="00AA2AC2"/>
    <w:rsid w:val="00AA2E12"/>
    <w:rsid w:val="00AA2F4B"/>
    <w:rsid w:val="00AA306B"/>
    <w:rsid w:val="00AA39AE"/>
    <w:rsid w:val="00AA424C"/>
    <w:rsid w:val="00AA49C2"/>
    <w:rsid w:val="00AA56B5"/>
    <w:rsid w:val="00AA5863"/>
    <w:rsid w:val="00AA6639"/>
    <w:rsid w:val="00AA6707"/>
    <w:rsid w:val="00AA6D7D"/>
    <w:rsid w:val="00AA6D96"/>
    <w:rsid w:val="00AA702C"/>
    <w:rsid w:val="00AA72FD"/>
    <w:rsid w:val="00AA773B"/>
    <w:rsid w:val="00AA773F"/>
    <w:rsid w:val="00AB1038"/>
    <w:rsid w:val="00AB1480"/>
    <w:rsid w:val="00AB1808"/>
    <w:rsid w:val="00AB2EAE"/>
    <w:rsid w:val="00AB324A"/>
    <w:rsid w:val="00AB3653"/>
    <w:rsid w:val="00AB3D60"/>
    <w:rsid w:val="00AB470E"/>
    <w:rsid w:val="00AB4831"/>
    <w:rsid w:val="00AB4BF8"/>
    <w:rsid w:val="00AB5267"/>
    <w:rsid w:val="00AB69C3"/>
    <w:rsid w:val="00AB6A5A"/>
    <w:rsid w:val="00AB6C13"/>
    <w:rsid w:val="00AB6CE7"/>
    <w:rsid w:val="00AB6E45"/>
    <w:rsid w:val="00AB786C"/>
    <w:rsid w:val="00AB7B9F"/>
    <w:rsid w:val="00AC13E4"/>
    <w:rsid w:val="00AC140A"/>
    <w:rsid w:val="00AC14C5"/>
    <w:rsid w:val="00AC2F3D"/>
    <w:rsid w:val="00AC36EF"/>
    <w:rsid w:val="00AC3F27"/>
    <w:rsid w:val="00AC41A6"/>
    <w:rsid w:val="00AC4395"/>
    <w:rsid w:val="00AC4627"/>
    <w:rsid w:val="00AC4778"/>
    <w:rsid w:val="00AC47B0"/>
    <w:rsid w:val="00AC4869"/>
    <w:rsid w:val="00AC4F6C"/>
    <w:rsid w:val="00AC5299"/>
    <w:rsid w:val="00AC55C3"/>
    <w:rsid w:val="00AC689F"/>
    <w:rsid w:val="00AC703E"/>
    <w:rsid w:val="00AC7FC7"/>
    <w:rsid w:val="00AD1450"/>
    <w:rsid w:val="00AD1A39"/>
    <w:rsid w:val="00AD22C0"/>
    <w:rsid w:val="00AD2412"/>
    <w:rsid w:val="00AD2603"/>
    <w:rsid w:val="00AD2DA2"/>
    <w:rsid w:val="00AD30ED"/>
    <w:rsid w:val="00AD3383"/>
    <w:rsid w:val="00AD3847"/>
    <w:rsid w:val="00AD3A26"/>
    <w:rsid w:val="00AD44DC"/>
    <w:rsid w:val="00AD4640"/>
    <w:rsid w:val="00AD500B"/>
    <w:rsid w:val="00AD5CBD"/>
    <w:rsid w:val="00AD672B"/>
    <w:rsid w:val="00AD6D31"/>
    <w:rsid w:val="00AD793D"/>
    <w:rsid w:val="00AD7B63"/>
    <w:rsid w:val="00AE01BB"/>
    <w:rsid w:val="00AE0A65"/>
    <w:rsid w:val="00AE0FB2"/>
    <w:rsid w:val="00AE13BA"/>
    <w:rsid w:val="00AE1660"/>
    <w:rsid w:val="00AE16D8"/>
    <w:rsid w:val="00AE1917"/>
    <w:rsid w:val="00AE19D9"/>
    <w:rsid w:val="00AE200A"/>
    <w:rsid w:val="00AE2451"/>
    <w:rsid w:val="00AE26F3"/>
    <w:rsid w:val="00AE39CE"/>
    <w:rsid w:val="00AE4543"/>
    <w:rsid w:val="00AE4A38"/>
    <w:rsid w:val="00AE4EEE"/>
    <w:rsid w:val="00AE5073"/>
    <w:rsid w:val="00AE51AF"/>
    <w:rsid w:val="00AE51EB"/>
    <w:rsid w:val="00AE56F4"/>
    <w:rsid w:val="00AE5942"/>
    <w:rsid w:val="00AE6807"/>
    <w:rsid w:val="00AE7199"/>
    <w:rsid w:val="00AE7544"/>
    <w:rsid w:val="00AE767A"/>
    <w:rsid w:val="00AE7C9F"/>
    <w:rsid w:val="00AE7CD4"/>
    <w:rsid w:val="00AF01E7"/>
    <w:rsid w:val="00AF023E"/>
    <w:rsid w:val="00AF113D"/>
    <w:rsid w:val="00AF1267"/>
    <w:rsid w:val="00AF136D"/>
    <w:rsid w:val="00AF20A9"/>
    <w:rsid w:val="00AF210D"/>
    <w:rsid w:val="00AF2912"/>
    <w:rsid w:val="00AF2B30"/>
    <w:rsid w:val="00AF3612"/>
    <w:rsid w:val="00AF38A4"/>
    <w:rsid w:val="00AF41C6"/>
    <w:rsid w:val="00AF5021"/>
    <w:rsid w:val="00AF5105"/>
    <w:rsid w:val="00AF536E"/>
    <w:rsid w:val="00AF5C8A"/>
    <w:rsid w:val="00AF61E8"/>
    <w:rsid w:val="00AF6B3C"/>
    <w:rsid w:val="00AF7107"/>
    <w:rsid w:val="00AF7816"/>
    <w:rsid w:val="00AF7B0B"/>
    <w:rsid w:val="00B00521"/>
    <w:rsid w:val="00B0090A"/>
    <w:rsid w:val="00B00DF3"/>
    <w:rsid w:val="00B00F21"/>
    <w:rsid w:val="00B011F5"/>
    <w:rsid w:val="00B01B5A"/>
    <w:rsid w:val="00B01CFF"/>
    <w:rsid w:val="00B0224F"/>
    <w:rsid w:val="00B02274"/>
    <w:rsid w:val="00B03CE7"/>
    <w:rsid w:val="00B03D71"/>
    <w:rsid w:val="00B04254"/>
    <w:rsid w:val="00B044F6"/>
    <w:rsid w:val="00B049FF"/>
    <w:rsid w:val="00B05215"/>
    <w:rsid w:val="00B063E9"/>
    <w:rsid w:val="00B065B6"/>
    <w:rsid w:val="00B06E61"/>
    <w:rsid w:val="00B0705E"/>
    <w:rsid w:val="00B07185"/>
    <w:rsid w:val="00B07B24"/>
    <w:rsid w:val="00B07D56"/>
    <w:rsid w:val="00B07DB5"/>
    <w:rsid w:val="00B110F0"/>
    <w:rsid w:val="00B112C7"/>
    <w:rsid w:val="00B11800"/>
    <w:rsid w:val="00B11E3E"/>
    <w:rsid w:val="00B121E0"/>
    <w:rsid w:val="00B12441"/>
    <w:rsid w:val="00B12573"/>
    <w:rsid w:val="00B1297D"/>
    <w:rsid w:val="00B12AB4"/>
    <w:rsid w:val="00B134B4"/>
    <w:rsid w:val="00B13AC4"/>
    <w:rsid w:val="00B13F84"/>
    <w:rsid w:val="00B142F7"/>
    <w:rsid w:val="00B1442A"/>
    <w:rsid w:val="00B1457E"/>
    <w:rsid w:val="00B14CD2"/>
    <w:rsid w:val="00B1531E"/>
    <w:rsid w:val="00B15EE1"/>
    <w:rsid w:val="00B16276"/>
    <w:rsid w:val="00B17AF1"/>
    <w:rsid w:val="00B17C76"/>
    <w:rsid w:val="00B17D66"/>
    <w:rsid w:val="00B2077C"/>
    <w:rsid w:val="00B2126E"/>
    <w:rsid w:val="00B214D3"/>
    <w:rsid w:val="00B21A9E"/>
    <w:rsid w:val="00B21FAB"/>
    <w:rsid w:val="00B2248F"/>
    <w:rsid w:val="00B22503"/>
    <w:rsid w:val="00B22599"/>
    <w:rsid w:val="00B23946"/>
    <w:rsid w:val="00B23D81"/>
    <w:rsid w:val="00B23EDB"/>
    <w:rsid w:val="00B246C4"/>
    <w:rsid w:val="00B24830"/>
    <w:rsid w:val="00B252B1"/>
    <w:rsid w:val="00B2633D"/>
    <w:rsid w:val="00B267C8"/>
    <w:rsid w:val="00B2696A"/>
    <w:rsid w:val="00B274F8"/>
    <w:rsid w:val="00B2784A"/>
    <w:rsid w:val="00B27AB4"/>
    <w:rsid w:val="00B31C2B"/>
    <w:rsid w:val="00B32064"/>
    <w:rsid w:val="00B3258E"/>
    <w:rsid w:val="00B32945"/>
    <w:rsid w:val="00B32EB4"/>
    <w:rsid w:val="00B336B5"/>
    <w:rsid w:val="00B3388B"/>
    <w:rsid w:val="00B33A8E"/>
    <w:rsid w:val="00B33E90"/>
    <w:rsid w:val="00B33F4E"/>
    <w:rsid w:val="00B340C4"/>
    <w:rsid w:val="00B35253"/>
    <w:rsid w:val="00B35A62"/>
    <w:rsid w:val="00B37641"/>
    <w:rsid w:val="00B379D6"/>
    <w:rsid w:val="00B402A2"/>
    <w:rsid w:val="00B413AF"/>
    <w:rsid w:val="00B421B5"/>
    <w:rsid w:val="00B425E0"/>
    <w:rsid w:val="00B428EF"/>
    <w:rsid w:val="00B42957"/>
    <w:rsid w:val="00B429F0"/>
    <w:rsid w:val="00B43C9B"/>
    <w:rsid w:val="00B43DD4"/>
    <w:rsid w:val="00B43F2A"/>
    <w:rsid w:val="00B43F62"/>
    <w:rsid w:val="00B443F7"/>
    <w:rsid w:val="00B44C2E"/>
    <w:rsid w:val="00B458AE"/>
    <w:rsid w:val="00B45974"/>
    <w:rsid w:val="00B46499"/>
    <w:rsid w:val="00B465BB"/>
    <w:rsid w:val="00B4682A"/>
    <w:rsid w:val="00B46A7C"/>
    <w:rsid w:val="00B46B52"/>
    <w:rsid w:val="00B46F9A"/>
    <w:rsid w:val="00B47000"/>
    <w:rsid w:val="00B471FA"/>
    <w:rsid w:val="00B475D9"/>
    <w:rsid w:val="00B47B46"/>
    <w:rsid w:val="00B5034F"/>
    <w:rsid w:val="00B513AF"/>
    <w:rsid w:val="00B519EB"/>
    <w:rsid w:val="00B51F6A"/>
    <w:rsid w:val="00B5215D"/>
    <w:rsid w:val="00B5247C"/>
    <w:rsid w:val="00B524D6"/>
    <w:rsid w:val="00B527CC"/>
    <w:rsid w:val="00B52A56"/>
    <w:rsid w:val="00B53038"/>
    <w:rsid w:val="00B53F11"/>
    <w:rsid w:val="00B53F13"/>
    <w:rsid w:val="00B5430A"/>
    <w:rsid w:val="00B54A3E"/>
    <w:rsid w:val="00B54DA9"/>
    <w:rsid w:val="00B5506A"/>
    <w:rsid w:val="00B550A0"/>
    <w:rsid w:val="00B56128"/>
    <w:rsid w:val="00B56A48"/>
    <w:rsid w:val="00B56AE0"/>
    <w:rsid w:val="00B56EE0"/>
    <w:rsid w:val="00B57671"/>
    <w:rsid w:val="00B57695"/>
    <w:rsid w:val="00B60A8A"/>
    <w:rsid w:val="00B614CE"/>
    <w:rsid w:val="00B61579"/>
    <w:rsid w:val="00B61791"/>
    <w:rsid w:val="00B61802"/>
    <w:rsid w:val="00B625AC"/>
    <w:rsid w:val="00B62E36"/>
    <w:rsid w:val="00B63657"/>
    <w:rsid w:val="00B63A42"/>
    <w:rsid w:val="00B6521F"/>
    <w:rsid w:val="00B65B7F"/>
    <w:rsid w:val="00B65CCB"/>
    <w:rsid w:val="00B65FD9"/>
    <w:rsid w:val="00B673BD"/>
    <w:rsid w:val="00B673D1"/>
    <w:rsid w:val="00B67C48"/>
    <w:rsid w:val="00B67E25"/>
    <w:rsid w:val="00B700C9"/>
    <w:rsid w:val="00B70355"/>
    <w:rsid w:val="00B70685"/>
    <w:rsid w:val="00B709E8"/>
    <w:rsid w:val="00B71007"/>
    <w:rsid w:val="00B716D4"/>
    <w:rsid w:val="00B71762"/>
    <w:rsid w:val="00B71924"/>
    <w:rsid w:val="00B71A6A"/>
    <w:rsid w:val="00B71ABE"/>
    <w:rsid w:val="00B71F6C"/>
    <w:rsid w:val="00B7213C"/>
    <w:rsid w:val="00B72B0C"/>
    <w:rsid w:val="00B72B0F"/>
    <w:rsid w:val="00B72B4D"/>
    <w:rsid w:val="00B735CF"/>
    <w:rsid w:val="00B736B9"/>
    <w:rsid w:val="00B73AF8"/>
    <w:rsid w:val="00B73C10"/>
    <w:rsid w:val="00B756FD"/>
    <w:rsid w:val="00B75BEC"/>
    <w:rsid w:val="00B76296"/>
    <w:rsid w:val="00B7723A"/>
    <w:rsid w:val="00B7790B"/>
    <w:rsid w:val="00B80052"/>
    <w:rsid w:val="00B806E3"/>
    <w:rsid w:val="00B808D5"/>
    <w:rsid w:val="00B80A86"/>
    <w:rsid w:val="00B80BD6"/>
    <w:rsid w:val="00B80C24"/>
    <w:rsid w:val="00B80D68"/>
    <w:rsid w:val="00B817C1"/>
    <w:rsid w:val="00B81F20"/>
    <w:rsid w:val="00B82018"/>
    <w:rsid w:val="00B8310D"/>
    <w:rsid w:val="00B83251"/>
    <w:rsid w:val="00B83501"/>
    <w:rsid w:val="00B83993"/>
    <w:rsid w:val="00B83B21"/>
    <w:rsid w:val="00B848E4"/>
    <w:rsid w:val="00B84D2F"/>
    <w:rsid w:val="00B85227"/>
    <w:rsid w:val="00B8572A"/>
    <w:rsid w:val="00B85A85"/>
    <w:rsid w:val="00B86D4F"/>
    <w:rsid w:val="00B86E55"/>
    <w:rsid w:val="00B8724D"/>
    <w:rsid w:val="00B90428"/>
    <w:rsid w:val="00B91638"/>
    <w:rsid w:val="00B916FC"/>
    <w:rsid w:val="00B929D2"/>
    <w:rsid w:val="00B92A36"/>
    <w:rsid w:val="00B92A6C"/>
    <w:rsid w:val="00B92BE9"/>
    <w:rsid w:val="00B930B0"/>
    <w:rsid w:val="00B93218"/>
    <w:rsid w:val="00B93272"/>
    <w:rsid w:val="00B943F5"/>
    <w:rsid w:val="00B94B04"/>
    <w:rsid w:val="00B95B02"/>
    <w:rsid w:val="00B95F99"/>
    <w:rsid w:val="00B969F5"/>
    <w:rsid w:val="00B97200"/>
    <w:rsid w:val="00B97D5A"/>
    <w:rsid w:val="00B97FFD"/>
    <w:rsid w:val="00BA008C"/>
    <w:rsid w:val="00BA03B6"/>
    <w:rsid w:val="00BA08A1"/>
    <w:rsid w:val="00BA0C76"/>
    <w:rsid w:val="00BA12B1"/>
    <w:rsid w:val="00BA1488"/>
    <w:rsid w:val="00BA1AB8"/>
    <w:rsid w:val="00BA1F4C"/>
    <w:rsid w:val="00BA1F98"/>
    <w:rsid w:val="00BA32CE"/>
    <w:rsid w:val="00BA36E1"/>
    <w:rsid w:val="00BA3A82"/>
    <w:rsid w:val="00BA4340"/>
    <w:rsid w:val="00BA494B"/>
    <w:rsid w:val="00BA4CDC"/>
    <w:rsid w:val="00BA50B9"/>
    <w:rsid w:val="00BA52B7"/>
    <w:rsid w:val="00BA5673"/>
    <w:rsid w:val="00BA6133"/>
    <w:rsid w:val="00BA67D3"/>
    <w:rsid w:val="00BA6DE6"/>
    <w:rsid w:val="00BA73E3"/>
    <w:rsid w:val="00BA77CD"/>
    <w:rsid w:val="00BA78FE"/>
    <w:rsid w:val="00BA7B53"/>
    <w:rsid w:val="00BA7EFA"/>
    <w:rsid w:val="00BA7FAE"/>
    <w:rsid w:val="00BB073C"/>
    <w:rsid w:val="00BB0D91"/>
    <w:rsid w:val="00BB10B6"/>
    <w:rsid w:val="00BB1235"/>
    <w:rsid w:val="00BB12E4"/>
    <w:rsid w:val="00BB1567"/>
    <w:rsid w:val="00BB17D3"/>
    <w:rsid w:val="00BB1A23"/>
    <w:rsid w:val="00BB1CF5"/>
    <w:rsid w:val="00BB22B6"/>
    <w:rsid w:val="00BB2642"/>
    <w:rsid w:val="00BB2BBC"/>
    <w:rsid w:val="00BB2E37"/>
    <w:rsid w:val="00BB2E82"/>
    <w:rsid w:val="00BB2F7F"/>
    <w:rsid w:val="00BB35B9"/>
    <w:rsid w:val="00BB3A2B"/>
    <w:rsid w:val="00BB466B"/>
    <w:rsid w:val="00BB4BA0"/>
    <w:rsid w:val="00BB5CDE"/>
    <w:rsid w:val="00BB5DA3"/>
    <w:rsid w:val="00BB6979"/>
    <w:rsid w:val="00BB6FE9"/>
    <w:rsid w:val="00BB793C"/>
    <w:rsid w:val="00BC0A2E"/>
    <w:rsid w:val="00BC0A8F"/>
    <w:rsid w:val="00BC0D74"/>
    <w:rsid w:val="00BC0E23"/>
    <w:rsid w:val="00BC1C5F"/>
    <w:rsid w:val="00BC355B"/>
    <w:rsid w:val="00BC417B"/>
    <w:rsid w:val="00BC4333"/>
    <w:rsid w:val="00BC4665"/>
    <w:rsid w:val="00BC4710"/>
    <w:rsid w:val="00BC4D5A"/>
    <w:rsid w:val="00BC5F91"/>
    <w:rsid w:val="00BC640E"/>
    <w:rsid w:val="00BC6847"/>
    <w:rsid w:val="00BC7721"/>
    <w:rsid w:val="00BC79E4"/>
    <w:rsid w:val="00BD0598"/>
    <w:rsid w:val="00BD183C"/>
    <w:rsid w:val="00BD1B0E"/>
    <w:rsid w:val="00BD2106"/>
    <w:rsid w:val="00BD2577"/>
    <w:rsid w:val="00BD27F2"/>
    <w:rsid w:val="00BD2810"/>
    <w:rsid w:val="00BD2F03"/>
    <w:rsid w:val="00BD30F3"/>
    <w:rsid w:val="00BD3394"/>
    <w:rsid w:val="00BD37C6"/>
    <w:rsid w:val="00BD3F81"/>
    <w:rsid w:val="00BD481E"/>
    <w:rsid w:val="00BD4820"/>
    <w:rsid w:val="00BD4949"/>
    <w:rsid w:val="00BD5533"/>
    <w:rsid w:val="00BD564B"/>
    <w:rsid w:val="00BD57CB"/>
    <w:rsid w:val="00BD58D8"/>
    <w:rsid w:val="00BD5B97"/>
    <w:rsid w:val="00BD5BB1"/>
    <w:rsid w:val="00BD5CA7"/>
    <w:rsid w:val="00BD5E5D"/>
    <w:rsid w:val="00BD613C"/>
    <w:rsid w:val="00BD6A7D"/>
    <w:rsid w:val="00BD7442"/>
    <w:rsid w:val="00BD7506"/>
    <w:rsid w:val="00BD7F9C"/>
    <w:rsid w:val="00BE00E2"/>
    <w:rsid w:val="00BE0245"/>
    <w:rsid w:val="00BE0A7D"/>
    <w:rsid w:val="00BE10F0"/>
    <w:rsid w:val="00BE1379"/>
    <w:rsid w:val="00BE1724"/>
    <w:rsid w:val="00BE18F5"/>
    <w:rsid w:val="00BE26E2"/>
    <w:rsid w:val="00BE2B46"/>
    <w:rsid w:val="00BE2BDD"/>
    <w:rsid w:val="00BE3341"/>
    <w:rsid w:val="00BE3512"/>
    <w:rsid w:val="00BE3A0D"/>
    <w:rsid w:val="00BE48CC"/>
    <w:rsid w:val="00BE48E0"/>
    <w:rsid w:val="00BE5750"/>
    <w:rsid w:val="00BE5752"/>
    <w:rsid w:val="00BE5C05"/>
    <w:rsid w:val="00BE5C06"/>
    <w:rsid w:val="00BE60BD"/>
    <w:rsid w:val="00BE6359"/>
    <w:rsid w:val="00BE643A"/>
    <w:rsid w:val="00BE7581"/>
    <w:rsid w:val="00BF05DD"/>
    <w:rsid w:val="00BF0CB6"/>
    <w:rsid w:val="00BF0E95"/>
    <w:rsid w:val="00BF0F95"/>
    <w:rsid w:val="00BF1311"/>
    <w:rsid w:val="00BF1374"/>
    <w:rsid w:val="00BF1691"/>
    <w:rsid w:val="00BF1FD4"/>
    <w:rsid w:val="00BF37CA"/>
    <w:rsid w:val="00BF398A"/>
    <w:rsid w:val="00BF44CC"/>
    <w:rsid w:val="00BF4BE7"/>
    <w:rsid w:val="00BF565D"/>
    <w:rsid w:val="00BF5814"/>
    <w:rsid w:val="00BF5FA7"/>
    <w:rsid w:val="00BF618C"/>
    <w:rsid w:val="00BF6276"/>
    <w:rsid w:val="00BF68CC"/>
    <w:rsid w:val="00BF6B75"/>
    <w:rsid w:val="00BF6DA1"/>
    <w:rsid w:val="00BF706B"/>
    <w:rsid w:val="00BF75F6"/>
    <w:rsid w:val="00BF766A"/>
    <w:rsid w:val="00BF7738"/>
    <w:rsid w:val="00BF782D"/>
    <w:rsid w:val="00C00146"/>
    <w:rsid w:val="00C00324"/>
    <w:rsid w:val="00C005AD"/>
    <w:rsid w:val="00C00BE0"/>
    <w:rsid w:val="00C01893"/>
    <w:rsid w:val="00C029C8"/>
    <w:rsid w:val="00C0324E"/>
    <w:rsid w:val="00C03398"/>
    <w:rsid w:val="00C0397E"/>
    <w:rsid w:val="00C0431E"/>
    <w:rsid w:val="00C046F2"/>
    <w:rsid w:val="00C04E68"/>
    <w:rsid w:val="00C05254"/>
    <w:rsid w:val="00C0579A"/>
    <w:rsid w:val="00C05F82"/>
    <w:rsid w:val="00C065FC"/>
    <w:rsid w:val="00C068F9"/>
    <w:rsid w:val="00C06D4B"/>
    <w:rsid w:val="00C0705B"/>
    <w:rsid w:val="00C07244"/>
    <w:rsid w:val="00C07FE0"/>
    <w:rsid w:val="00C10B18"/>
    <w:rsid w:val="00C10B87"/>
    <w:rsid w:val="00C10C32"/>
    <w:rsid w:val="00C10C76"/>
    <w:rsid w:val="00C110AC"/>
    <w:rsid w:val="00C11174"/>
    <w:rsid w:val="00C11A89"/>
    <w:rsid w:val="00C11CCF"/>
    <w:rsid w:val="00C122BD"/>
    <w:rsid w:val="00C122FB"/>
    <w:rsid w:val="00C130B9"/>
    <w:rsid w:val="00C1323A"/>
    <w:rsid w:val="00C13278"/>
    <w:rsid w:val="00C132D2"/>
    <w:rsid w:val="00C137B6"/>
    <w:rsid w:val="00C13FCD"/>
    <w:rsid w:val="00C140F0"/>
    <w:rsid w:val="00C14C78"/>
    <w:rsid w:val="00C15600"/>
    <w:rsid w:val="00C15830"/>
    <w:rsid w:val="00C15CFB"/>
    <w:rsid w:val="00C1619A"/>
    <w:rsid w:val="00C162BF"/>
    <w:rsid w:val="00C163E5"/>
    <w:rsid w:val="00C16B82"/>
    <w:rsid w:val="00C17279"/>
    <w:rsid w:val="00C1753E"/>
    <w:rsid w:val="00C203C2"/>
    <w:rsid w:val="00C204EB"/>
    <w:rsid w:val="00C2080F"/>
    <w:rsid w:val="00C20ADC"/>
    <w:rsid w:val="00C20E69"/>
    <w:rsid w:val="00C20FF5"/>
    <w:rsid w:val="00C21A93"/>
    <w:rsid w:val="00C21AC1"/>
    <w:rsid w:val="00C22815"/>
    <w:rsid w:val="00C23035"/>
    <w:rsid w:val="00C2308A"/>
    <w:rsid w:val="00C245D8"/>
    <w:rsid w:val="00C24A3A"/>
    <w:rsid w:val="00C251DB"/>
    <w:rsid w:val="00C251E9"/>
    <w:rsid w:val="00C256DD"/>
    <w:rsid w:val="00C260E0"/>
    <w:rsid w:val="00C26729"/>
    <w:rsid w:val="00C26C3E"/>
    <w:rsid w:val="00C26EF5"/>
    <w:rsid w:val="00C27604"/>
    <w:rsid w:val="00C27818"/>
    <w:rsid w:val="00C27C2F"/>
    <w:rsid w:val="00C30165"/>
    <w:rsid w:val="00C31AB4"/>
    <w:rsid w:val="00C31DE2"/>
    <w:rsid w:val="00C325A9"/>
    <w:rsid w:val="00C329F6"/>
    <w:rsid w:val="00C33637"/>
    <w:rsid w:val="00C34479"/>
    <w:rsid w:val="00C3457C"/>
    <w:rsid w:val="00C34B16"/>
    <w:rsid w:val="00C3524E"/>
    <w:rsid w:val="00C353E2"/>
    <w:rsid w:val="00C36554"/>
    <w:rsid w:val="00C36573"/>
    <w:rsid w:val="00C368AA"/>
    <w:rsid w:val="00C36BC5"/>
    <w:rsid w:val="00C3757A"/>
    <w:rsid w:val="00C37582"/>
    <w:rsid w:val="00C37AE6"/>
    <w:rsid w:val="00C411FF"/>
    <w:rsid w:val="00C41D2F"/>
    <w:rsid w:val="00C41F5E"/>
    <w:rsid w:val="00C42C37"/>
    <w:rsid w:val="00C433F1"/>
    <w:rsid w:val="00C43472"/>
    <w:rsid w:val="00C4396D"/>
    <w:rsid w:val="00C43D82"/>
    <w:rsid w:val="00C43DE9"/>
    <w:rsid w:val="00C4401B"/>
    <w:rsid w:val="00C4402A"/>
    <w:rsid w:val="00C44835"/>
    <w:rsid w:val="00C44BAD"/>
    <w:rsid w:val="00C451D4"/>
    <w:rsid w:val="00C456CF"/>
    <w:rsid w:val="00C45859"/>
    <w:rsid w:val="00C45A99"/>
    <w:rsid w:val="00C461BB"/>
    <w:rsid w:val="00C4662F"/>
    <w:rsid w:val="00C4666C"/>
    <w:rsid w:val="00C466C3"/>
    <w:rsid w:val="00C4681B"/>
    <w:rsid w:val="00C46D68"/>
    <w:rsid w:val="00C4729E"/>
    <w:rsid w:val="00C472F3"/>
    <w:rsid w:val="00C47698"/>
    <w:rsid w:val="00C47A62"/>
    <w:rsid w:val="00C47A72"/>
    <w:rsid w:val="00C508A1"/>
    <w:rsid w:val="00C51249"/>
    <w:rsid w:val="00C5146D"/>
    <w:rsid w:val="00C51596"/>
    <w:rsid w:val="00C51F88"/>
    <w:rsid w:val="00C52044"/>
    <w:rsid w:val="00C52156"/>
    <w:rsid w:val="00C52EDF"/>
    <w:rsid w:val="00C533F1"/>
    <w:rsid w:val="00C542D0"/>
    <w:rsid w:val="00C5463A"/>
    <w:rsid w:val="00C550C5"/>
    <w:rsid w:val="00C551EA"/>
    <w:rsid w:val="00C551F2"/>
    <w:rsid w:val="00C55A96"/>
    <w:rsid w:val="00C56839"/>
    <w:rsid w:val="00C56E68"/>
    <w:rsid w:val="00C57509"/>
    <w:rsid w:val="00C577B4"/>
    <w:rsid w:val="00C57DE6"/>
    <w:rsid w:val="00C604F0"/>
    <w:rsid w:val="00C6072B"/>
    <w:rsid w:val="00C60DDF"/>
    <w:rsid w:val="00C60E78"/>
    <w:rsid w:val="00C61C47"/>
    <w:rsid w:val="00C624C9"/>
    <w:rsid w:val="00C62540"/>
    <w:rsid w:val="00C627B1"/>
    <w:rsid w:val="00C63187"/>
    <w:rsid w:val="00C6320C"/>
    <w:rsid w:val="00C633E7"/>
    <w:rsid w:val="00C639B7"/>
    <w:rsid w:val="00C63BDA"/>
    <w:rsid w:val="00C64823"/>
    <w:rsid w:val="00C6498D"/>
    <w:rsid w:val="00C64A7D"/>
    <w:rsid w:val="00C652E5"/>
    <w:rsid w:val="00C653FE"/>
    <w:rsid w:val="00C6615F"/>
    <w:rsid w:val="00C66401"/>
    <w:rsid w:val="00C66D51"/>
    <w:rsid w:val="00C66E23"/>
    <w:rsid w:val="00C67257"/>
    <w:rsid w:val="00C67DA3"/>
    <w:rsid w:val="00C70BFD"/>
    <w:rsid w:val="00C71A2C"/>
    <w:rsid w:val="00C72BA6"/>
    <w:rsid w:val="00C733BF"/>
    <w:rsid w:val="00C73C6D"/>
    <w:rsid w:val="00C73FC2"/>
    <w:rsid w:val="00C7460D"/>
    <w:rsid w:val="00C74715"/>
    <w:rsid w:val="00C748FF"/>
    <w:rsid w:val="00C7530E"/>
    <w:rsid w:val="00C75B43"/>
    <w:rsid w:val="00C76884"/>
    <w:rsid w:val="00C77AE6"/>
    <w:rsid w:val="00C80AF6"/>
    <w:rsid w:val="00C819B3"/>
    <w:rsid w:val="00C82FC8"/>
    <w:rsid w:val="00C82FDA"/>
    <w:rsid w:val="00C83A13"/>
    <w:rsid w:val="00C83DAB"/>
    <w:rsid w:val="00C83F65"/>
    <w:rsid w:val="00C8424D"/>
    <w:rsid w:val="00C8451F"/>
    <w:rsid w:val="00C84856"/>
    <w:rsid w:val="00C84926"/>
    <w:rsid w:val="00C84B74"/>
    <w:rsid w:val="00C8510D"/>
    <w:rsid w:val="00C85A39"/>
    <w:rsid w:val="00C862A8"/>
    <w:rsid w:val="00C863D9"/>
    <w:rsid w:val="00C87134"/>
    <w:rsid w:val="00C87BBA"/>
    <w:rsid w:val="00C87EE5"/>
    <w:rsid w:val="00C9187D"/>
    <w:rsid w:val="00C91CD6"/>
    <w:rsid w:val="00C91F1D"/>
    <w:rsid w:val="00C92EEF"/>
    <w:rsid w:val="00C92FD3"/>
    <w:rsid w:val="00C93382"/>
    <w:rsid w:val="00C9341A"/>
    <w:rsid w:val="00C93A9D"/>
    <w:rsid w:val="00C940CF"/>
    <w:rsid w:val="00C943AB"/>
    <w:rsid w:val="00C9455A"/>
    <w:rsid w:val="00C95478"/>
    <w:rsid w:val="00C956C0"/>
    <w:rsid w:val="00C957C6"/>
    <w:rsid w:val="00C96D8F"/>
    <w:rsid w:val="00CA10D8"/>
    <w:rsid w:val="00CA15B6"/>
    <w:rsid w:val="00CA175A"/>
    <w:rsid w:val="00CA184F"/>
    <w:rsid w:val="00CA2786"/>
    <w:rsid w:val="00CA2B95"/>
    <w:rsid w:val="00CA2D17"/>
    <w:rsid w:val="00CA35BB"/>
    <w:rsid w:val="00CA3E07"/>
    <w:rsid w:val="00CA413E"/>
    <w:rsid w:val="00CA481D"/>
    <w:rsid w:val="00CA4905"/>
    <w:rsid w:val="00CA4B83"/>
    <w:rsid w:val="00CA4BCE"/>
    <w:rsid w:val="00CA57AC"/>
    <w:rsid w:val="00CA599B"/>
    <w:rsid w:val="00CA6157"/>
    <w:rsid w:val="00CA62EC"/>
    <w:rsid w:val="00CA6B2D"/>
    <w:rsid w:val="00CA711F"/>
    <w:rsid w:val="00CA7401"/>
    <w:rsid w:val="00CA7485"/>
    <w:rsid w:val="00CA7994"/>
    <w:rsid w:val="00CB0AF5"/>
    <w:rsid w:val="00CB10BF"/>
    <w:rsid w:val="00CB1ADB"/>
    <w:rsid w:val="00CB1D5A"/>
    <w:rsid w:val="00CB1E00"/>
    <w:rsid w:val="00CB2046"/>
    <w:rsid w:val="00CB3436"/>
    <w:rsid w:val="00CB3D9A"/>
    <w:rsid w:val="00CB4432"/>
    <w:rsid w:val="00CB46B2"/>
    <w:rsid w:val="00CB5041"/>
    <w:rsid w:val="00CB5449"/>
    <w:rsid w:val="00CB5671"/>
    <w:rsid w:val="00CB579F"/>
    <w:rsid w:val="00CB5EB5"/>
    <w:rsid w:val="00CB5F40"/>
    <w:rsid w:val="00CB66B4"/>
    <w:rsid w:val="00CB67CA"/>
    <w:rsid w:val="00CB69F3"/>
    <w:rsid w:val="00CB6DF0"/>
    <w:rsid w:val="00CB7397"/>
    <w:rsid w:val="00CB7482"/>
    <w:rsid w:val="00CB773D"/>
    <w:rsid w:val="00CB77D2"/>
    <w:rsid w:val="00CB7AC6"/>
    <w:rsid w:val="00CB7FF7"/>
    <w:rsid w:val="00CC0241"/>
    <w:rsid w:val="00CC08A5"/>
    <w:rsid w:val="00CC1107"/>
    <w:rsid w:val="00CC176D"/>
    <w:rsid w:val="00CC1869"/>
    <w:rsid w:val="00CC1B4C"/>
    <w:rsid w:val="00CC1C09"/>
    <w:rsid w:val="00CC1CDA"/>
    <w:rsid w:val="00CC1F00"/>
    <w:rsid w:val="00CC2166"/>
    <w:rsid w:val="00CC307F"/>
    <w:rsid w:val="00CC40AE"/>
    <w:rsid w:val="00CC4177"/>
    <w:rsid w:val="00CC4D6E"/>
    <w:rsid w:val="00CC78FD"/>
    <w:rsid w:val="00CC79D5"/>
    <w:rsid w:val="00CD00A4"/>
    <w:rsid w:val="00CD016B"/>
    <w:rsid w:val="00CD03E2"/>
    <w:rsid w:val="00CD04FB"/>
    <w:rsid w:val="00CD093A"/>
    <w:rsid w:val="00CD0D5F"/>
    <w:rsid w:val="00CD1A91"/>
    <w:rsid w:val="00CD1B36"/>
    <w:rsid w:val="00CD1D2F"/>
    <w:rsid w:val="00CD1E1C"/>
    <w:rsid w:val="00CD2A61"/>
    <w:rsid w:val="00CD30E6"/>
    <w:rsid w:val="00CD3338"/>
    <w:rsid w:val="00CD3A45"/>
    <w:rsid w:val="00CD491A"/>
    <w:rsid w:val="00CD628E"/>
    <w:rsid w:val="00CD68D0"/>
    <w:rsid w:val="00CD6E5B"/>
    <w:rsid w:val="00CD7251"/>
    <w:rsid w:val="00CD75C7"/>
    <w:rsid w:val="00CD7846"/>
    <w:rsid w:val="00CE0181"/>
    <w:rsid w:val="00CE05B7"/>
    <w:rsid w:val="00CE2813"/>
    <w:rsid w:val="00CE28D6"/>
    <w:rsid w:val="00CE2ACF"/>
    <w:rsid w:val="00CE35AF"/>
    <w:rsid w:val="00CE3788"/>
    <w:rsid w:val="00CE4A9F"/>
    <w:rsid w:val="00CE4B2D"/>
    <w:rsid w:val="00CE4E1B"/>
    <w:rsid w:val="00CE57BD"/>
    <w:rsid w:val="00CE599B"/>
    <w:rsid w:val="00CE5BAD"/>
    <w:rsid w:val="00CE5D45"/>
    <w:rsid w:val="00CE66E7"/>
    <w:rsid w:val="00CE69CB"/>
    <w:rsid w:val="00CE6C03"/>
    <w:rsid w:val="00CE7601"/>
    <w:rsid w:val="00CF1229"/>
    <w:rsid w:val="00CF136E"/>
    <w:rsid w:val="00CF1675"/>
    <w:rsid w:val="00CF179D"/>
    <w:rsid w:val="00CF182B"/>
    <w:rsid w:val="00CF1FC9"/>
    <w:rsid w:val="00CF3889"/>
    <w:rsid w:val="00CF3AF2"/>
    <w:rsid w:val="00CF3FEB"/>
    <w:rsid w:val="00CF4184"/>
    <w:rsid w:val="00CF6835"/>
    <w:rsid w:val="00CF7704"/>
    <w:rsid w:val="00D01456"/>
    <w:rsid w:val="00D01739"/>
    <w:rsid w:val="00D01C22"/>
    <w:rsid w:val="00D01D71"/>
    <w:rsid w:val="00D01DA5"/>
    <w:rsid w:val="00D01DDB"/>
    <w:rsid w:val="00D0232B"/>
    <w:rsid w:val="00D0265E"/>
    <w:rsid w:val="00D02DAF"/>
    <w:rsid w:val="00D0325C"/>
    <w:rsid w:val="00D03831"/>
    <w:rsid w:val="00D04C83"/>
    <w:rsid w:val="00D05047"/>
    <w:rsid w:val="00D05986"/>
    <w:rsid w:val="00D05E14"/>
    <w:rsid w:val="00D06372"/>
    <w:rsid w:val="00D06FF5"/>
    <w:rsid w:val="00D075AA"/>
    <w:rsid w:val="00D12504"/>
    <w:rsid w:val="00D127FA"/>
    <w:rsid w:val="00D1284A"/>
    <w:rsid w:val="00D12D03"/>
    <w:rsid w:val="00D133C7"/>
    <w:rsid w:val="00D13462"/>
    <w:rsid w:val="00D143B5"/>
    <w:rsid w:val="00D145A1"/>
    <w:rsid w:val="00D145ED"/>
    <w:rsid w:val="00D14709"/>
    <w:rsid w:val="00D15726"/>
    <w:rsid w:val="00D158BE"/>
    <w:rsid w:val="00D1613B"/>
    <w:rsid w:val="00D17620"/>
    <w:rsid w:val="00D1770A"/>
    <w:rsid w:val="00D20A36"/>
    <w:rsid w:val="00D214F0"/>
    <w:rsid w:val="00D217E0"/>
    <w:rsid w:val="00D2194E"/>
    <w:rsid w:val="00D22B62"/>
    <w:rsid w:val="00D22B81"/>
    <w:rsid w:val="00D22D9A"/>
    <w:rsid w:val="00D22FD5"/>
    <w:rsid w:val="00D2301B"/>
    <w:rsid w:val="00D2383F"/>
    <w:rsid w:val="00D23E49"/>
    <w:rsid w:val="00D2544E"/>
    <w:rsid w:val="00D25A62"/>
    <w:rsid w:val="00D25DE1"/>
    <w:rsid w:val="00D25EC7"/>
    <w:rsid w:val="00D25F81"/>
    <w:rsid w:val="00D26DCC"/>
    <w:rsid w:val="00D2738D"/>
    <w:rsid w:val="00D2768E"/>
    <w:rsid w:val="00D27E99"/>
    <w:rsid w:val="00D3011B"/>
    <w:rsid w:val="00D30523"/>
    <w:rsid w:val="00D309F3"/>
    <w:rsid w:val="00D30CAD"/>
    <w:rsid w:val="00D31747"/>
    <w:rsid w:val="00D319C3"/>
    <w:rsid w:val="00D31E6F"/>
    <w:rsid w:val="00D33C98"/>
    <w:rsid w:val="00D33D35"/>
    <w:rsid w:val="00D33E10"/>
    <w:rsid w:val="00D3416A"/>
    <w:rsid w:val="00D344F2"/>
    <w:rsid w:val="00D349A3"/>
    <w:rsid w:val="00D34DC5"/>
    <w:rsid w:val="00D35338"/>
    <w:rsid w:val="00D354B1"/>
    <w:rsid w:val="00D35634"/>
    <w:rsid w:val="00D358DF"/>
    <w:rsid w:val="00D359EC"/>
    <w:rsid w:val="00D35FB0"/>
    <w:rsid w:val="00D35FFA"/>
    <w:rsid w:val="00D36F58"/>
    <w:rsid w:val="00D37D2E"/>
    <w:rsid w:val="00D403F9"/>
    <w:rsid w:val="00D404A6"/>
    <w:rsid w:val="00D41BB4"/>
    <w:rsid w:val="00D420B8"/>
    <w:rsid w:val="00D42416"/>
    <w:rsid w:val="00D42CC1"/>
    <w:rsid w:val="00D43023"/>
    <w:rsid w:val="00D43160"/>
    <w:rsid w:val="00D43407"/>
    <w:rsid w:val="00D43EF0"/>
    <w:rsid w:val="00D446C4"/>
    <w:rsid w:val="00D44B54"/>
    <w:rsid w:val="00D452BD"/>
    <w:rsid w:val="00D454CE"/>
    <w:rsid w:val="00D45892"/>
    <w:rsid w:val="00D464AA"/>
    <w:rsid w:val="00D4675A"/>
    <w:rsid w:val="00D46B9A"/>
    <w:rsid w:val="00D46D28"/>
    <w:rsid w:val="00D46E76"/>
    <w:rsid w:val="00D470D0"/>
    <w:rsid w:val="00D473E2"/>
    <w:rsid w:val="00D50164"/>
    <w:rsid w:val="00D50165"/>
    <w:rsid w:val="00D50371"/>
    <w:rsid w:val="00D504DF"/>
    <w:rsid w:val="00D513C3"/>
    <w:rsid w:val="00D5161E"/>
    <w:rsid w:val="00D51ABC"/>
    <w:rsid w:val="00D51C41"/>
    <w:rsid w:val="00D52BD2"/>
    <w:rsid w:val="00D5337A"/>
    <w:rsid w:val="00D53807"/>
    <w:rsid w:val="00D53839"/>
    <w:rsid w:val="00D53892"/>
    <w:rsid w:val="00D53BF1"/>
    <w:rsid w:val="00D53F32"/>
    <w:rsid w:val="00D547D8"/>
    <w:rsid w:val="00D54839"/>
    <w:rsid w:val="00D54B83"/>
    <w:rsid w:val="00D554F7"/>
    <w:rsid w:val="00D55C7F"/>
    <w:rsid w:val="00D56F92"/>
    <w:rsid w:val="00D57267"/>
    <w:rsid w:val="00D607EC"/>
    <w:rsid w:val="00D6097B"/>
    <w:rsid w:val="00D61977"/>
    <w:rsid w:val="00D61DDA"/>
    <w:rsid w:val="00D61F76"/>
    <w:rsid w:val="00D6229A"/>
    <w:rsid w:val="00D632F2"/>
    <w:rsid w:val="00D639DA"/>
    <w:rsid w:val="00D639F1"/>
    <w:rsid w:val="00D648BD"/>
    <w:rsid w:val="00D64BE1"/>
    <w:rsid w:val="00D6511A"/>
    <w:rsid w:val="00D659E4"/>
    <w:rsid w:val="00D669CB"/>
    <w:rsid w:val="00D66C64"/>
    <w:rsid w:val="00D66C6C"/>
    <w:rsid w:val="00D6745D"/>
    <w:rsid w:val="00D67C00"/>
    <w:rsid w:val="00D701BE"/>
    <w:rsid w:val="00D70CC7"/>
    <w:rsid w:val="00D70D53"/>
    <w:rsid w:val="00D7174A"/>
    <w:rsid w:val="00D7193A"/>
    <w:rsid w:val="00D71D27"/>
    <w:rsid w:val="00D71F27"/>
    <w:rsid w:val="00D72429"/>
    <w:rsid w:val="00D72A7A"/>
    <w:rsid w:val="00D72DFA"/>
    <w:rsid w:val="00D732BC"/>
    <w:rsid w:val="00D733DC"/>
    <w:rsid w:val="00D73421"/>
    <w:rsid w:val="00D739BF"/>
    <w:rsid w:val="00D74E6A"/>
    <w:rsid w:val="00D75256"/>
    <w:rsid w:val="00D75660"/>
    <w:rsid w:val="00D761DA"/>
    <w:rsid w:val="00D76E51"/>
    <w:rsid w:val="00D76F68"/>
    <w:rsid w:val="00D7746B"/>
    <w:rsid w:val="00D77EA3"/>
    <w:rsid w:val="00D80619"/>
    <w:rsid w:val="00D806F5"/>
    <w:rsid w:val="00D80EA6"/>
    <w:rsid w:val="00D81086"/>
    <w:rsid w:val="00D8143B"/>
    <w:rsid w:val="00D81520"/>
    <w:rsid w:val="00D8186D"/>
    <w:rsid w:val="00D82005"/>
    <w:rsid w:val="00D836EC"/>
    <w:rsid w:val="00D83B6A"/>
    <w:rsid w:val="00D83F98"/>
    <w:rsid w:val="00D84664"/>
    <w:rsid w:val="00D8530A"/>
    <w:rsid w:val="00D85D7B"/>
    <w:rsid w:val="00D860C6"/>
    <w:rsid w:val="00D8619F"/>
    <w:rsid w:val="00D86B13"/>
    <w:rsid w:val="00D86C80"/>
    <w:rsid w:val="00D86F05"/>
    <w:rsid w:val="00D8751F"/>
    <w:rsid w:val="00D87763"/>
    <w:rsid w:val="00D87C53"/>
    <w:rsid w:val="00D87E6D"/>
    <w:rsid w:val="00D903F5"/>
    <w:rsid w:val="00D9062E"/>
    <w:rsid w:val="00D90D98"/>
    <w:rsid w:val="00D9106C"/>
    <w:rsid w:val="00D91453"/>
    <w:rsid w:val="00D91635"/>
    <w:rsid w:val="00D9197F"/>
    <w:rsid w:val="00D91BAE"/>
    <w:rsid w:val="00D926D9"/>
    <w:rsid w:val="00D92C30"/>
    <w:rsid w:val="00D92F4D"/>
    <w:rsid w:val="00D93098"/>
    <w:rsid w:val="00D93B94"/>
    <w:rsid w:val="00D93F05"/>
    <w:rsid w:val="00D94753"/>
    <w:rsid w:val="00D954A4"/>
    <w:rsid w:val="00D956DA"/>
    <w:rsid w:val="00D967F7"/>
    <w:rsid w:val="00DA02BC"/>
    <w:rsid w:val="00DA0652"/>
    <w:rsid w:val="00DA0779"/>
    <w:rsid w:val="00DA12E4"/>
    <w:rsid w:val="00DA1343"/>
    <w:rsid w:val="00DA18A5"/>
    <w:rsid w:val="00DA1B52"/>
    <w:rsid w:val="00DA2108"/>
    <w:rsid w:val="00DA221D"/>
    <w:rsid w:val="00DA2D1C"/>
    <w:rsid w:val="00DA3169"/>
    <w:rsid w:val="00DA3266"/>
    <w:rsid w:val="00DA3335"/>
    <w:rsid w:val="00DA36EE"/>
    <w:rsid w:val="00DA3BDE"/>
    <w:rsid w:val="00DA4A18"/>
    <w:rsid w:val="00DA53F6"/>
    <w:rsid w:val="00DA5404"/>
    <w:rsid w:val="00DA552D"/>
    <w:rsid w:val="00DA6B8D"/>
    <w:rsid w:val="00DA6DF5"/>
    <w:rsid w:val="00DA7951"/>
    <w:rsid w:val="00DA7C4E"/>
    <w:rsid w:val="00DA7EA3"/>
    <w:rsid w:val="00DB0796"/>
    <w:rsid w:val="00DB09B7"/>
    <w:rsid w:val="00DB0EDA"/>
    <w:rsid w:val="00DB12E2"/>
    <w:rsid w:val="00DB1F91"/>
    <w:rsid w:val="00DB1FBF"/>
    <w:rsid w:val="00DB2710"/>
    <w:rsid w:val="00DB2EE5"/>
    <w:rsid w:val="00DB3043"/>
    <w:rsid w:val="00DB4339"/>
    <w:rsid w:val="00DB478D"/>
    <w:rsid w:val="00DB560A"/>
    <w:rsid w:val="00DB597B"/>
    <w:rsid w:val="00DB5EB9"/>
    <w:rsid w:val="00DB5EBD"/>
    <w:rsid w:val="00DB5F1F"/>
    <w:rsid w:val="00DB733D"/>
    <w:rsid w:val="00DB7DFC"/>
    <w:rsid w:val="00DC1854"/>
    <w:rsid w:val="00DC1950"/>
    <w:rsid w:val="00DC1C42"/>
    <w:rsid w:val="00DC1F24"/>
    <w:rsid w:val="00DC247D"/>
    <w:rsid w:val="00DC2E1A"/>
    <w:rsid w:val="00DC309F"/>
    <w:rsid w:val="00DC30C5"/>
    <w:rsid w:val="00DC3A71"/>
    <w:rsid w:val="00DC4124"/>
    <w:rsid w:val="00DC510A"/>
    <w:rsid w:val="00DC56E2"/>
    <w:rsid w:val="00DC5959"/>
    <w:rsid w:val="00DC5EDD"/>
    <w:rsid w:val="00DC6B54"/>
    <w:rsid w:val="00DC712F"/>
    <w:rsid w:val="00DC72CE"/>
    <w:rsid w:val="00DC7337"/>
    <w:rsid w:val="00DC7880"/>
    <w:rsid w:val="00DC7FCE"/>
    <w:rsid w:val="00DD0AE1"/>
    <w:rsid w:val="00DD0C91"/>
    <w:rsid w:val="00DD207D"/>
    <w:rsid w:val="00DD2411"/>
    <w:rsid w:val="00DD2648"/>
    <w:rsid w:val="00DD27B4"/>
    <w:rsid w:val="00DD29A3"/>
    <w:rsid w:val="00DD367E"/>
    <w:rsid w:val="00DD385F"/>
    <w:rsid w:val="00DD3F30"/>
    <w:rsid w:val="00DD477D"/>
    <w:rsid w:val="00DD4BF8"/>
    <w:rsid w:val="00DD4FD1"/>
    <w:rsid w:val="00DD5331"/>
    <w:rsid w:val="00DD5AEE"/>
    <w:rsid w:val="00DD5BC5"/>
    <w:rsid w:val="00DD5FED"/>
    <w:rsid w:val="00DD6E5F"/>
    <w:rsid w:val="00DD6ED4"/>
    <w:rsid w:val="00DD6EE6"/>
    <w:rsid w:val="00DD7F0A"/>
    <w:rsid w:val="00DE112B"/>
    <w:rsid w:val="00DE1257"/>
    <w:rsid w:val="00DE159E"/>
    <w:rsid w:val="00DE1669"/>
    <w:rsid w:val="00DE2007"/>
    <w:rsid w:val="00DE20A3"/>
    <w:rsid w:val="00DE248E"/>
    <w:rsid w:val="00DE2764"/>
    <w:rsid w:val="00DE3185"/>
    <w:rsid w:val="00DE46CF"/>
    <w:rsid w:val="00DE4C28"/>
    <w:rsid w:val="00DE4CA4"/>
    <w:rsid w:val="00DE55DC"/>
    <w:rsid w:val="00DE60B0"/>
    <w:rsid w:val="00DE6195"/>
    <w:rsid w:val="00DE67C9"/>
    <w:rsid w:val="00DE6A66"/>
    <w:rsid w:val="00DE6D73"/>
    <w:rsid w:val="00DE7FE6"/>
    <w:rsid w:val="00DF0134"/>
    <w:rsid w:val="00DF042B"/>
    <w:rsid w:val="00DF1428"/>
    <w:rsid w:val="00DF170D"/>
    <w:rsid w:val="00DF1917"/>
    <w:rsid w:val="00DF1AFB"/>
    <w:rsid w:val="00DF32B4"/>
    <w:rsid w:val="00DF3407"/>
    <w:rsid w:val="00DF3C7C"/>
    <w:rsid w:val="00DF5055"/>
    <w:rsid w:val="00DF5647"/>
    <w:rsid w:val="00DF582A"/>
    <w:rsid w:val="00DF5F29"/>
    <w:rsid w:val="00DF5F67"/>
    <w:rsid w:val="00DF6735"/>
    <w:rsid w:val="00DF677C"/>
    <w:rsid w:val="00DF6A18"/>
    <w:rsid w:val="00DF6C11"/>
    <w:rsid w:val="00DF7427"/>
    <w:rsid w:val="00DF74B3"/>
    <w:rsid w:val="00E00088"/>
    <w:rsid w:val="00E007BC"/>
    <w:rsid w:val="00E01AC5"/>
    <w:rsid w:val="00E02A5E"/>
    <w:rsid w:val="00E02CC1"/>
    <w:rsid w:val="00E02EAC"/>
    <w:rsid w:val="00E040AF"/>
    <w:rsid w:val="00E041D0"/>
    <w:rsid w:val="00E049A8"/>
    <w:rsid w:val="00E04A44"/>
    <w:rsid w:val="00E04C7C"/>
    <w:rsid w:val="00E04E9E"/>
    <w:rsid w:val="00E05432"/>
    <w:rsid w:val="00E05FF6"/>
    <w:rsid w:val="00E064A7"/>
    <w:rsid w:val="00E06789"/>
    <w:rsid w:val="00E06E63"/>
    <w:rsid w:val="00E07262"/>
    <w:rsid w:val="00E07528"/>
    <w:rsid w:val="00E078C1"/>
    <w:rsid w:val="00E07BA7"/>
    <w:rsid w:val="00E101C5"/>
    <w:rsid w:val="00E109B1"/>
    <w:rsid w:val="00E117DD"/>
    <w:rsid w:val="00E11B04"/>
    <w:rsid w:val="00E136CF"/>
    <w:rsid w:val="00E13CAE"/>
    <w:rsid w:val="00E13CBC"/>
    <w:rsid w:val="00E14902"/>
    <w:rsid w:val="00E157CA"/>
    <w:rsid w:val="00E16CE9"/>
    <w:rsid w:val="00E16EAC"/>
    <w:rsid w:val="00E17247"/>
    <w:rsid w:val="00E176B1"/>
    <w:rsid w:val="00E1776B"/>
    <w:rsid w:val="00E20347"/>
    <w:rsid w:val="00E20365"/>
    <w:rsid w:val="00E20482"/>
    <w:rsid w:val="00E20C20"/>
    <w:rsid w:val="00E20E82"/>
    <w:rsid w:val="00E211BA"/>
    <w:rsid w:val="00E21EB5"/>
    <w:rsid w:val="00E222FF"/>
    <w:rsid w:val="00E22B60"/>
    <w:rsid w:val="00E241B3"/>
    <w:rsid w:val="00E2496E"/>
    <w:rsid w:val="00E24ABC"/>
    <w:rsid w:val="00E24F94"/>
    <w:rsid w:val="00E25208"/>
    <w:rsid w:val="00E25616"/>
    <w:rsid w:val="00E2620E"/>
    <w:rsid w:val="00E2625D"/>
    <w:rsid w:val="00E26836"/>
    <w:rsid w:val="00E271DD"/>
    <w:rsid w:val="00E275EF"/>
    <w:rsid w:val="00E27830"/>
    <w:rsid w:val="00E27A03"/>
    <w:rsid w:val="00E300BA"/>
    <w:rsid w:val="00E300F8"/>
    <w:rsid w:val="00E301CA"/>
    <w:rsid w:val="00E30506"/>
    <w:rsid w:val="00E3067C"/>
    <w:rsid w:val="00E30886"/>
    <w:rsid w:val="00E30925"/>
    <w:rsid w:val="00E30EBA"/>
    <w:rsid w:val="00E311DB"/>
    <w:rsid w:val="00E31AA5"/>
    <w:rsid w:val="00E31D76"/>
    <w:rsid w:val="00E31E87"/>
    <w:rsid w:val="00E31F62"/>
    <w:rsid w:val="00E320D6"/>
    <w:rsid w:val="00E324A0"/>
    <w:rsid w:val="00E3253B"/>
    <w:rsid w:val="00E325D2"/>
    <w:rsid w:val="00E32829"/>
    <w:rsid w:val="00E334CA"/>
    <w:rsid w:val="00E3372B"/>
    <w:rsid w:val="00E33B41"/>
    <w:rsid w:val="00E33F38"/>
    <w:rsid w:val="00E36191"/>
    <w:rsid w:val="00E36220"/>
    <w:rsid w:val="00E36435"/>
    <w:rsid w:val="00E36B53"/>
    <w:rsid w:val="00E374C9"/>
    <w:rsid w:val="00E3778C"/>
    <w:rsid w:val="00E37BF6"/>
    <w:rsid w:val="00E37D6B"/>
    <w:rsid w:val="00E40315"/>
    <w:rsid w:val="00E40344"/>
    <w:rsid w:val="00E403D8"/>
    <w:rsid w:val="00E405C4"/>
    <w:rsid w:val="00E411F9"/>
    <w:rsid w:val="00E41422"/>
    <w:rsid w:val="00E4263D"/>
    <w:rsid w:val="00E446D6"/>
    <w:rsid w:val="00E45477"/>
    <w:rsid w:val="00E455DF"/>
    <w:rsid w:val="00E45804"/>
    <w:rsid w:val="00E4784F"/>
    <w:rsid w:val="00E504BB"/>
    <w:rsid w:val="00E5186B"/>
    <w:rsid w:val="00E5202C"/>
    <w:rsid w:val="00E52452"/>
    <w:rsid w:val="00E527BF"/>
    <w:rsid w:val="00E52AD1"/>
    <w:rsid w:val="00E53292"/>
    <w:rsid w:val="00E534F5"/>
    <w:rsid w:val="00E539F4"/>
    <w:rsid w:val="00E53CD0"/>
    <w:rsid w:val="00E54269"/>
    <w:rsid w:val="00E54A2A"/>
    <w:rsid w:val="00E54CB6"/>
    <w:rsid w:val="00E54DB8"/>
    <w:rsid w:val="00E54DE0"/>
    <w:rsid w:val="00E54F27"/>
    <w:rsid w:val="00E5524E"/>
    <w:rsid w:val="00E557D6"/>
    <w:rsid w:val="00E55E0A"/>
    <w:rsid w:val="00E55E29"/>
    <w:rsid w:val="00E56446"/>
    <w:rsid w:val="00E56DA5"/>
    <w:rsid w:val="00E57833"/>
    <w:rsid w:val="00E60087"/>
    <w:rsid w:val="00E60AB3"/>
    <w:rsid w:val="00E6150D"/>
    <w:rsid w:val="00E61AB0"/>
    <w:rsid w:val="00E625A5"/>
    <w:rsid w:val="00E62852"/>
    <w:rsid w:val="00E62F0E"/>
    <w:rsid w:val="00E63715"/>
    <w:rsid w:val="00E63853"/>
    <w:rsid w:val="00E63DEB"/>
    <w:rsid w:val="00E63E70"/>
    <w:rsid w:val="00E64C93"/>
    <w:rsid w:val="00E66E6E"/>
    <w:rsid w:val="00E6787E"/>
    <w:rsid w:val="00E67D5C"/>
    <w:rsid w:val="00E702C6"/>
    <w:rsid w:val="00E7086E"/>
    <w:rsid w:val="00E70DA5"/>
    <w:rsid w:val="00E71089"/>
    <w:rsid w:val="00E71551"/>
    <w:rsid w:val="00E71582"/>
    <w:rsid w:val="00E71634"/>
    <w:rsid w:val="00E716A0"/>
    <w:rsid w:val="00E71E72"/>
    <w:rsid w:val="00E720C1"/>
    <w:rsid w:val="00E72A9C"/>
    <w:rsid w:val="00E72E37"/>
    <w:rsid w:val="00E73155"/>
    <w:rsid w:val="00E73C6D"/>
    <w:rsid w:val="00E73DC3"/>
    <w:rsid w:val="00E741AD"/>
    <w:rsid w:val="00E74607"/>
    <w:rsid w:val="00E74745"/>
    <w:rsid w:val="00E74F2A"/>
    <w:rsid w:val="00E75262"/>
    <w:rsid w:val="00E75CA5"/>
    <w:rsid w:val="00E75F55"/>
    <w:rsid w:val="00E76E31"/>
    <w:rsid w:val="00E77453"/>
    <w:rsid w:val="00E777AA"/>
    <w:rsid w:val="00E77EBC"/>
    <w:rsid w:val="00E80821"/>
    <w:rsid w:val="00E821DF"/>
    <w:rsid w:val="00E82885"/>
    <w:rsid w:val="00E82C11"/>
    <w:rsid w:val="00E83373"/>
    <w:rsid w:val="00E83ACF"/>
    <w:rsid w:val="00E83B9D"/>
    <w:rsid w:val="00E83D5E"/>
    <w:rsid w:val="00E83EDC"/>
    <w:rsid w:val="00E84A95"/>
    <w:rsid w:val="00E84D37"/>
    <w:rsid w:val="00E8530A"/>
    <w:rsid w:val="00E85A14"/>
    <w:rsid w:val="00E85FAC"/>
    <w:rsid w:val="00E861A3"/>
    <w:rsid w:val="00E8697E"/>
    <w:rsid w:val="00E87AF8"/>
    <w:rsid w:val="00E87D3D"/>
    <w:rsid w:val="00E87E65"/>
    <w:rsid w:val="00E87FB0"/>
    <w:rsid w:val="00E9016D"/>
    <w:rsid w:val="00E9051F"/>
    <w:rsid w:val="00E90678"/>
    <w:rsid w:val="00E911B7"/>
    <w:rsid w:val="00E912D3"/>
    <w:rsid w:val="00E91339"/>
    <w:rsid w:val="00E91DE9"/>
    <w:rsid w:val="00E9209C"/>
    <w:rsid w:val="00E92562"/>
    <w:rsid w:val="00E92EE5"/>
    <w:rsid w:val="00E933D8"/>
    <w:rsid w:val="00E940B2"/>
    <w:rsid w:val="00E94398"/>
    <w:rsid w:val="00E946C9"/>
    <w:rsid w:val="00E95634"/>
    <w:rsid w:val="00E96079"/>
    <w:rsid w:val="00E9643B"/>
    <w:rsid w:val="00E964B7"/>
    <w:rsid w:val="00E96A3F"/>
    <w:rsid w:val="00E97B99"/>
    <w:rsid w:val="00EA054C"/>
    <w:rsid w:val="00EA14BE"/>
    <w:rsid w:val="00EA1B57"/>
    <w:rsid w:val="00EA210A"/>
    <w:rsid w:val="00EA2DBB"/>
    <w:rsid w:val="00EA30F9"/>
    <w:rsid w:val="00EA3578"/>
    <w:rsid w:val="00EA3814"/>
    <w:rsid w:val="00EA38FE"/>
    <w:rsid w:val="00EA39BF"/>
    <w:rsid w:val="00EA3A45"/>
    <w:rsid w:val="00EA3C11"/>
    <w:rsid w:val="00EA42AE"/>
    <w:rsid w:val="00EA4730"/>
    <w:rsid w:val="00EA5616"/>
    <w:rsid w:val="00EA5A35"/>
    <w:rsid w:val="00EA6418"/>
    <w:rsid w:val="00EA66CC"/>
    <w:rsid w:val="00EA68CC"/>
    <w:rsid w:val="00EA6966"/>
    <w:rsid w:val="00EA6B9B"/>
    <w:rsid w:val="00EA6DC4"/>
    <w:rsid w:val="00EB002D"/>
    <w:rsid w:val="00EB1D38"/>
    <w:rsid w:val="00EB1EA7"/>
    <w:rsid w:val="00EB1F58"/>
    <w:rsid w:val="00EB2010"/>
    <w:rsid w:val="00EB296A"/>
    <w:rsid w:val="00EB2D93"/>
    <w:rsid w:val="00EB2EFB"/>
    <w:rsid w:val="00EB4494"/>
    <w:rsid w:val="00EB4C40"/>
    <w:rsid w:val="00EB5108"/>
    <w:rsid w:val="00EB5121"/>
    <w:rsid w:val="00EB5CA8"/>
    <w:rsid w:val="00EB5DDE"/>
    <w:rsid w:val="00EB637D"/>
    <w:rsid w:val="00EB706D"/>
    <w:rsid w:val="00EB7169"/>
    <w:rsid w:val="00EB7200"/>
    <w:rsid w:val="00EB79C9"/>
    <w:rsid w:val="00EB7E26"/>
    <w:rsid w:val="00EC014A"/>
    <w:rsid w:val="00EC04E3"/>
    <w:rsid w:val="00EC0567"/>
    <w:rsid w:val="00EC0703"/>
    <w:rsid w:val="00EC0A1B"/>
    <w:rsid w:val="00EC0B07"/>
    <w:rsid w:val="00EC1FC6"/>
    <w:rsid w:val="00EC3260"/>
    <w:rsid w:val="00EC334A"/>
    <w:rsid w:val="00EC358C"/>
    <w:rsid w:val="00EC4011"/>
    <w:rsid w:val="00EC4F65"/>
    <w:rsid w:val="00EC4F6F"/>
    <w:rsid w:val="00EC5092"/>
    <w:rsid w:val="00EC5441"/>
    <w:rsid w:val="00EC55B1"/>
    <w:rsid w:val="00EC56A7"/>
    <w:rsid w:val="00EC584A"/>
    <w:rsid w:val="00EC7CB3"/>
    <w:rsid w:val="00ED0E0D"/>
    <w:rsid w:val="00ED0F2E"/>
    <w:rsid w:val="00ED237C"/>
    <w:rsid w:val="00ED2FC8"/>
    <w:rsid w:val="00ED316A"/>
    <w:rsid w:val="00ED3A54"/>
    <w:rsid w:val="00ED3B3F"/>
    <w:rsid w:val="00ED43AE"/>
    <w:rsid w:val="00ED45DC"/>
    <w:rsid w:val="00ED4D08"/>
    <w:rsid w:val="00ED4EC2"/>
    <w:rsid w:val="00ED500D"/>
    <w:rsid w:val="00ED5BE1"/>
    <w:rsid w:val="00ED6BF5"/>
    <w:rsid w:val="00ED6E37"/>
    <w:rsid w:val="00ED7484"/>
    <w:rsid w:val="00ED7927"/>
    <w:rsid w:val="00ED7B37"/>
    <w:rsid w:val="00ED7F43"/>
    <w:rsid w:val="00EE0722"/>
    <w:rsid w:val="00EE080D"/>
    <w:rsid w:val="00EE11DE"/>
    <w:rsid w:val="00EE2168"/>
    <w:rsid w:val="00EE2308"/>
    <w:rsid w:val="00EE2374"/>
    <w:rsid w:val="00EE2C95"/>
    <w:rsid w:val="00EE3604"/>
    <w:rsid w:val="00EE44FD"/>
    <w:rsid w:val="00EE462A"/>
    <w:rsid w:val="00EE46C2"/>
    <w:rsid w:val="00EE51DB"/>
    <w:rsid w:val="00EE598F"/>
    <w:rsid w:val="00EE6143"/>
    <w:rsid w:val="00EE726E"/>
    <w:rsid w:val="00EE7414"/>
    <w:rsid w:val="00EF0AFE"/>
    <w:rsid w:val="00EF13C7"/>
    <w:rsid w:val="00EF13DC"/>
    <w:rsid w:val="00EF1538"/>
    <w:rsid w:val="00EF1E73"/>
    <w:rsid w:val="00EF26EB"/>
    <w:rsid w:val="00EF2FD0"/>
    <w:rsid w:val="00EF3D31"/>
    <w:rsid w:val="00EF52A6"/>
    <w:rsid w:val="00EF6362"/>
    <w:rsid w:val="00EF64B0"/>
    <w:rsid w:val="00F00062"/>
    <w:rsid w:val="00F006BD"/>
    <w:rsid w:val="00F006D0"/>
    <w:rsid w:val="00F00C9B"/>
    <w:rsid w:val="00F01184"/>
    <w:rsid w:val="00F01A03"/>
    <w:rsid w:val="00F01A31"/>
    <w:rsid w:val="00F01C69"/>
    <w:rsid w:val="00F01C79"/>
    <w:rsid w:val="00F0203A"/>
    <w:rsid w:val="00F02164"/>
    <w:rsid w:val="00F02CC7"/>
    <w:rsid w:val="00F03179"/>
    <w:rsid w:val="00F0325E"/>
    <w:rsid w:val="00F0360D"/>
    <w:rsid w:val="00F04929"/>
    <w:rsid w:val="00F04B0E"/>
    <w:rsid w:val="00F04E16"/>
    <w:rsid w:val="00F04F69"/>
    <w:rsid w:val="00F05BA1"/>
    <w:rsid w:val="00F05BF5"/>
    <w:rsid w:val="00F05C8D"/>
    <w:rsid w:val="00F06D28"/>
    <w:rsid w:val="00F07672"/>
    <w:rsid w:val="00F07D62"/>
    <w:rsid w:val="00F105F8"/>
    <w:rsid w:val="00F106FD"/>
    <w:rsid w:val="00F113E9"/>
    <w:rsid w:val="00F1193B"/>
    <w:rsid w:val="00F11C32"/>
    <w:rsid w:val="00F124B7"/>
    <w:rsid w:val="00F127D4"/>
    <w:rsid w:val="00F12AA3"/>
    <w:rsid w:val="00F12D0E"/>
    <w:rsid w:val="00F1402F"/>
    <w:rsid w:val="00F14550"/>
    <w:rsid w:val="00F14648"/>
    <w:rsid w:val="00F1473F"/>
    <w:rsid w:val="00F1484B"/>
    <w:rsid w:val="00F14BA8"/>
    <w:rsid w:val="00F159BF"/>
    <w:rsid w:val="00F15DD1"/>
    <w:rsid w:val="00F1614E"/>
    <w:rsid w:val="00F1619D"/>
    <w:rsid w:val="00F16534"/>
    <w:rsid w:val="00F16724"/>
    <w:rsid w:val="00F16F24"/>
    <w:rsid w:val="00F1708A"/>
    <w:rsid w:val="00F174EA"/>
    <w:rsid w:val="00F17C3E"/>
    <w:rsid w:val="00F20A23"/>
    <w:rsid w:val="00F20DD7"/>
    <w:rsid w:val="00F20F2E"/>
    <w:rsid w:val="00F20F70"/>
    <w:rsid w:val="00F21130"/>
    <w:rsid w:val="00F21A35"/>
    <w:rsid w:val="00F22C1E"/>
    <w:rsid w:val="00F230B0"/>
    <w:rsid w:val="00F23626"/>
    <w:rsid w:val="00F23DFB"/>
    <w:rsid w:val="00F23ED2"/>
    <w:rsid w:val="00F2421D"/>
    <w:rsid w:val="00F24B02"/>
    <w:rsid w:val="00F24B87"/>
    <w:rsid w:val="00F25083"/>
    <w:rsid w:val="00F25408"/>
    <w:rsid w:val="00F25682"/>
    <w:rsid w:val="00F25CB6"/>
    <w:rsid w:val="00F25DB5"/>
    <w:rsid w:val="00F26AF9"/>
    <w:rsid w:val="00F26E5B"/>
    <w:rsid w:val="00F27AAD"/>
    <w:rsid w:val="00F30730"/>
    <w:rsid w:val="00F30754"/>
    <w:rsid w:val="00F30DBA"/>
    <w:rsid w:val="00F31879"/>
    <w:rsid w:val="00F31AD0"/>
    <w:rsid w:val="00F31CC4"/>
    <w:rsid w:val="00F31D04"/>
    <w:rsid w:val="00F320F6"/>
    <w:rsid w:val="00F3252E"/>
    <w:rsid w:val="00F3281E"/>
    <w:rsid w:val="00F32AE0"/>
    <w:rsid w:val="00F33B85"/>
    <w:rsid w:val="00F34787"/>
    <w:rsid w:val="00F348AE"/>
    <w:rsid w:val="00F35608"/>
    <w:rsid w:val="00F35E13"/>
    <w:rsid w:val="00F35EBB"/>
    <w:rsid w:val="00F36004"/>
    <w:rsid w:val="00F360D6"/>
    <w:rsid w:val="00F36251"/>
    <w:rsid w:val="00F363EB"/>
    <w:rsid w:val="00F364B6"/>
    <w:rsid w:val="00F36859"/>
    <w:rsid w:val="00F36C28"/>
    <w:rsid w:val="00F3727F"/>
    <w:rsid w:val="00F372A0"/>
    <w:rsid w:val="00F37683"/>
    <w:rsid w:val="00F4082E"/>
    <w:rsid w:val="00F40926"/>
    <w:rsid w:val="00F4103F"/>
    <w:rsid w:val="00F41060"/>
    <w:rsid w:val="00F41663"/>
    <w:rsid w:val="00F4242C"/>
    <w:rsid w:val="00F42992"/>
    <w:rsid w:val="00F42D22"/>
    <w:rsid w:val="00F43205"/>
    <w:rsid w:val="00F4396D"/>
    <w:rsid w:val="00F43B02"/>
    <w:rsid w:val="00F43B9F"/>
    <w:rsid w:val="00F43BAE"/>
    <w:rsid w:val="00F43E82"/>
    <w:rsid w:val="00F43F84"/>
    <w:rsid w:val="00F44036"/>
    <w:rsid w:val="00F440CF"/>
    <w:rsid w:val="00F441CF"/>
    <w:rsid w:val="00F44EFE"/>
    <w:rsid w:val="00F45389"/>
    <w:rsid w:val="00F45A7D"/>
    <w:rsid w:val="00F45AC8"/>
    <w:rsid w:val="00F45BE5"/>
    <w:rsid w:val="00F45C9F"/>
    <w:rsid w:val="00F45EE0"/>
    <w:rsid w:val="00F467EA"/>
    <w:rsid w:val="00F46976"/>
    <w:rsid w:val="00F46DB8"/>
    <w:rsid w:val="00F47E33"/>
    <w:rsid w:val="00F500E7"/>
    <w:rsid w:val="00F50FAF"/>
    <w:rsid w:val="00F510DF"/>
    <w:rsid w:val="00F52AA9"/>
    <w:rsid w:val="00F5334D"/>
    <w:rsid w:val="00F535F6"/>
    <w:rsid w:val="00F53630"/>
    <w:rsid w:val="00F538AD"/>
    <w:rsid w:val="00F53A32"/>
    <w:rsid w:val="00F53ABA"/>
    <w:rsid w:val="00F53C6F"/>
    <w:rsid w:val="00F54150"/>
    <w:rsid w:val="00F541EF"/>
    <w:rsid w:val="00F548B8"/>
    <w:rsid w:val="00F5582E"/>
    <w:rsid w:val="00F55A7C"/>
    <w:rsid w:val="00F55FBD"/>
    <w:rsid w:val="00F56A73"/>
    <w:rsid w:val="00F56F50"/>
    <w:rsid w:val="00F5731D"/>
    <w:rsid w:val="00F57326"/>
    <w:rsid w:val="00F57EDF"/>
    <w:rsid w:val="00F60089"/>
    <w:rsid w:val="00F60296"/>
    <w:rsid w:val="00F60925"/>
    <w:rsid w:val="00F60AAA"/>
    <w:rsid w:val="00F60C2D"/>
    <w:rsid w:val="00F617C2"/>
    <w:rsid w:val="00F61AE8"/>
    <w:rsid w:val="00F61CF8"/>
    <w:rsid w:val="00F6203E"/>
    <w:rsid w:val="00F63112"/>
    <w:rsid w:val="00F632BB"/>
    <w:rsid w:val="00F632E4"/>
    <w:rsid w:val="00F63464"/>
    <w:rsid w:val="00F63876"/>
    <w:rsid w:val="00F63A83"/>
    <w:rsid w:val="00F63CF2"/>
    <w:rsid w:val="00F63EA8"/>
    <w:rsid w:val="00F6452C"/>
    <w:rsid w:val="00F6525D"/>
    <w:rsid w:val="00F65BE0"/>
    <w:rsid w:val="00F667E0"/>
    <w:rsid w:val="00F67B71"/>
    <w:rsid w:val="00F67B7B"/>
    <w:rsid w:val="00F7022D"/>
    <w:rsid w:val="00F7044B"/>
    <w:rsid w:val="00F70D31"/>
    <w:rsid w:val="00F70F1C"/>
    <w:rsid w:val="00F71378"/>
    <w:rsid w:val="00F716BC"/>
    <w:rsid w:val="00F7182B"/>
    <w:rsid w:val="00F71F98"/>
    <w:rsid w:val="00F72B51"/>
    <w:rsid w:val="00F734BC"/>
    <w:rsid w:val="00F7395A"/>
    <w:rsid w:val="00F73E70"/>
    <w:rsid w:val="00F741FA"/>
    <w:rsid w:val="00F74E57"/>
    <w:rsid w:val="00F75778"/>
    <w:rsid w:val="00F76B0A"/>
    <w:rsid w:val="00F76D26"/>
    <w:rsid w:val="00F77A8F"/>
    <w:rsid w:val="00F77B27"/>
    <w:rsid w:val="00F77CB8"/>
    <w:rsid w:val="00F80380"/>
    <w:rsid w:val="00F805C8"/>
    <w:rsid w:val="00F80A09"/>
    <w:rsid w:val="00F8193F"/>
    <w:rsid w:val="00F81FE8"/>
    <w:rsid w:val="00F82087"/>
    <w:rsid w:val="00F82CE4"/>
    <w:rsid w:val="00F82D66"/>
    <w:rsid w:val="00F83307"/>
    <w:rsid w:val="00F838D0"/>
    <w:rsid w:val="00F83CA0"/>
    <w:rsid w:val="00F83D77"/>
    <w:rsid w:val="00F83E5F"/>
    <w:rsid w:val="00F8479E"/>
    <w:rsid w:val="00F84AC5"/>
    <w:rsid w:val="00F84F6E"/>
    <w:rsid w:val="00F85471"/>
    <w:rsid w:val="00F85CD1"/>
    <w:rsid w:val="00F85D30"/>
    <w:rsid w:val="00F86042"/>
    <w:rsid w:val="00F861E0"/>
    <w:rsid w:val="00F86A1E"/>
    <w:rsid w:val="00F86ADD"/>
    <w:rsid w:val="00F87224"/>
    <w:rsid w:val="00F879AD"/>
    <w:rsid w:val="00F9058B"/>
    <w:rsid w:val="00F90B38"/>
    <w:rsid w:val="00F91036"/>
    <w:rsid w:val="00F9207A"/>
    <w:rsid w:val="00F92740"/>
    <w:rsid w:val="00F92754"/>
    <w:rsid w:val="00F93228"/>
    <w:rsid w:val="00F934F9"/>
    <w:rsid w:val="00F94AEA"/>
    <w:rsid w:val="00F95350"/>
    <w:rsid w:val="00F9554F"/>
    <w:rsid w:val="00F95FD3"/>
    <w:rsid w:val="00F96096"/>
    <w:rsid w:val="00F96488"/>
    <w:rsid w:val="00F9681F"/>
    <w:rsid w:val="00F96F27"/>
    <w:rsid w:val="00F97D0D"/>
    <w:rsid w:val="00FA074C"/>
    <w:rsid w:val="00FA0BE9"/>
    <w:rsid w:val="00FA1247"/>
    <w:rsid w:val="00FA1453"/>
    <w:rsid w:val="00FA1A04"/>
    <w:rsid w:val="00FA1AFA"/>
    <w:rsid w:val="00FA21FA"/>
    <w:rsid w:val="00FA2931"/>
    <w:rsid w:val="00FA2A43"/>
    <w:rsid w:val="00FA36E0"/>
    <w:rsid w:val="00FA3AFF"/>
    <w:rsid w:val="00FA3D1A"/>
    <w:rsid w:val="00FA437A"/>
    <w:rsid w:val="00FA4EAC"/>
    <w:rsid w:val="00FA4FA3"/>
    <w:rsid w:val="00FA5192"/>
    <w:rsid w:val="00FA523E"/>
    <w:rsid w:val="00FA5300"/>
    <w:rsid w:val="00FA562E"/>
    <w:rsid w:val="00FA5792"/>
    <w:rsid w:val="00FA6871"/>
    <w:rsid w:val="00FA6958"/>
    <w:rsid w:val="00FA6C0D"/>
    <w:rsid w:val="00FA7068"/>
    <w:rsid w:val="00FA73FD"/>
    <w:rsid w:val="00FA7406"/>
    <w:rsid w:val="00FA7ADD"/>
    <w:rsid w:val="00FB079C"/>
    <w:rsid w:val="00FB0A57"/>
    <w:rsid w:val="00FB0DF1"/>
    <w:rsid w:val="00FB2057"/>
    <w:rsid w:val="00FB2137"/>
    <w:rsid w:val="00FB214C"/>
    <w:rsid w:val="00FB27F0"/>
    <w:rsid w:val="00FB2B45"/>
    <w:rsid w:val="00FB4D66"/>
    <w:rsid w:val="00FB50B2"/>
    <w:rsid w:val="00FB51EF"/>
    <w:rsid w:val="00FB532A"/>
    <w:rsid w:val="00FB57E3"/>
    <w:rsid w:val="00FB645A"/>
    <w:rsid w:val="00FB69CC"/>
    <w:rsid w:val="00FB6E6C"/>
    <w:rsid w:val="00FB6ECA"/>
    <w:rsid w:val="00FB7145"/>
    <w:rsid w:val="00FB7724"/>
    <w:rsid w:val="00FB77F8"/>
    <w:rsid w:val="00FC0D5C"/>
    <w:rsid w:val="00FC2B59"/>
    <w:rsid w:val="00FC4019"/>
    <w:rsid w:val="00FC4283"/>
    <w:rsid w:val="00FC49D2"/>
    <w:rsid w:val="00FC4C7E"/>
    <w:rsid w:val="00FC51BA"/>
    <w:rsid w:val="00FC551D"/>
    <w:rsid w:val="00FC5824"/>
    <w:rsid w:val="00FC61DB"/>
    <w:rsid w:val="00FC62F4"/>
    <w:rsid w:val="00FC632F"/>
    <w:rsid w:val="00FC6B33"/>
    <w:rsid w:val="00FC6F6E"/>
    <w:rsid w:val="00FC710A"/>
    <w:rsid w:val="00FC7120"/>
    <w:rsid w:val="00FC73B5"/>
    <w:rsid w:val="00FC78CA"/>
    <w:rsid w:val="00FC7B24"/>
    <w:rsid w:val="00FC7E17"/>
    <w:rsid w:val="00FD0796"/>
    <w:rsid w:val="00FD0D15"/>
    <w:rsid w:val="00FD0D9B"/>
    <w:rsid w:val="00FD13B7"/>
    <w:rsid w:val="00FD1538"/>
    <w:rsid w:val="00FD237A"/>
    <w:rsid w:val="00FD26DC"/>
    <w:rsid w:val="00FD3183"/>
    <w:rsid w:val="00FD3192"/>
    <w:rsid w:val="00FD3930"/>
    <w:rsid w:val="00FD3BB5"/>
    <w:rsid w:val="00FD4B14"/>
    <w:rsid w:val="00FD5713"/>
    <w:rsid w:val="00FD5BCD"/>
    <w:rsid w:val="00FD5E82"/>
    <w:rsid w:val="00FD6129"/>
    <w:rsid w:val="00FD6300"/>
    <w:rsid w:val="00FD63BB"/>
    <w:rsid w:val="00FD713C"/>
    <w:rsid w:val="00FD7448"/>
    <w:rsid w:val="00FD78F4"/>
    <w:rsid w:val="00FD7B3E"/>
    <w:rsid w:val="00FD7BB3"/>
    <w:rsid w:val="00FD7BDF"/>
    <w:rsid w:val="00FD7C74"/>
    <w:rsid w:val="00FE02F3"/>
    <w:rsid w:val="00FE0418"/>
    <w:rsid w:val="00FE0829"/>
    <w:rsid w:val="00FE0A6E"/>
    <w:rsid w:val="00FE0AF5"/>
    <w:rsid w:val="00FE0AF6"/>
    <w:rsid w:val="00FE1244"/>
    <w:rsid w:val="00FE1B1A"/>
    <w:rsid w:val="00FE1CE2"/>
    <w:rsid w:val="00FE1DC7"/>
    <w:rsid w:val="00FE224A"/>
    <w:rsid w:val="00FE232E"/>
    <w:rsid w:val="00FE2680"/>
    <w:rsid w:val="00FE273F"/>
    <w:rsid w:val="00FE313F"/>
    <w:rsid w:val="00FE4021"/>
    <w:rsid w:val="00FE41AA"/>
    <w:rsid w:val="00FE4269"/>
    <w:rsid w:val="00FE47F4"/>
    <w:rsid w:val="00FE4B7D"/>
    <w:rsid w:val="00FE4BE3"/>
    <w:rsid w:val="00FE4D00"/>
    <w:rsid w:val="00FE538C"/>
    <w:rsid w:val="00FE5AC6"/>
    <w:rsid w:val="00FE5E36"/>
    <w:rsid w:val="00FE6918"/>
    <w:rsid w:val="00FE6EE0"/>
    <w:rsid w:val="00FE7794"/>
    <w:rsid w:val="00FE7D31"/>
    <w:rsid w:val="00FF0582"/>
    <w:rsid w:val="00FF1283"/>
    <w:rsid w:val="00FF1561"/>
    <w:rsid w:val="00FF2F6C"/>
    <w:rsid w:val="00FF412F"/>
    <w:rsid w:val="00FF4CAA"/>
    <w:rsid w:val="00FF5385"/>
    <w:rsid w:val="00FF55C9"/>
    <w:rsid w:val="00FF567C"/>
    <w:rsid w:val="00FF6186"/>
    <w:rsid w:val="00FF632F"/>
    <w:rsid w:val="00FF6B7E"/>
    <w:rsid w:val="00FF7519"/>
    <w:rsid w:val="00FF7C6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842"/>
    <w:rPr>
      <w:rFonts w:ascii="Calibri" w:eastAsia="Times New Roman" w:hAnsi="Calibri" w:cs="Times New Roman"/>
      <w:lang w:eastAsia="pl-PL"/>
    </w:rPr>
  </w:style>
  <w:style w:type="paragraph" w:styleId="Nagwek1">
    <w:name w:val="heading 1"/>
    <w:basedOn w:val="Akapitzlist"/>
    <w:next w:val="Normalny"/>
    <w:link w:val="Nagwek1Znak"/>
    <w:qFormat/>
    <w:rsid w:val="00874842"/>
    <w:pPr>
      <w:numPr>
        <w:numId w:val="3"/>
      </w:numPr>
      <w:contextualSpacing w:val="0"/>
      <w:jc w:val="both"/>
      <w:outlineLvl w:val="0"/>
    </w:pPr>
    <w:rPr>
      <w:b/>
      <w:sz w:val="20"/>
      <w:szCs w:val="20"/>
    </w:rPr>
  </w:style>
  <w:style w:type="paragraph" w:styleId="Nagwek2">
    <w:name w:val="heading 2"/>
    <w:basedOn w:val="Akapitzlist"/>
    <w:next w:val="Normalny"/>
    <w:link w:val="Nagwek2Znak"/>
    <w:qFormat/>
    <w:rsid w:val="00874842"/>
    <w:pPr>
      <w:numPr>
        <w:ilvl w:val="1"/>
        <w:numId w:val="3"/>
      </w:numPr>
      <w:tabs>
        <w:tab w:val="left" w:pos="1134"/>
      </w:tabs>
      <w:contextualSpacing w:val="0"/>
      <w:jc w:val="both"/>
      <w:outlineLvl w:val="1"/>
    </w:pPr>
    <w:rPr>
      <w:sz w:val="20"/>
      <w:szCs w:val="20"/>
    </w:rPr>
  </w:style>
  <w:style w:type="paragraph" w:styleId="Nagwek3">
    <w:name w:val="heading 3"/>
    <w:aliases w:val="h3,(Alt+3),L3,H3,h31,h32,h311,h33,h312,h34,h313,h35,h314,h36,h315,h37,h316,h38,h317,h39,h318,h310,h319,h3110,h320,h3111,h321,h331,h3121,h341,h3131,h351,h3141,h361,h3151,h371,h3161,h381,h3171,h391,h3181,h3101,h3191,h31101,H31"/>
    <w:basedOn w:val="Akapitzlist"/>
    <w:next w:val="Normalny"/>
    <w:link w:val="Nagwek3Znak"/>
    <w:qFormat/>
    <w:rsid w:val="00874842"/>
    <w:pPr>
      <w:numPr>
        <w:ilvl w:val="2"/>
        <w:numId w:val="3"/>
      </w:numPr>
      <w:contextualSpacing w:val="0"/>
      <w:jc w:val="both"/>
      <w:outlineLvl w:val="2"/>
    </w:pPr>
    <w:rPr>
      <w:sz w:val="20"/>
      <w:szCs w:val="20"/>
    </w:rPr>
  </w:style>
  <w:style w:type="paragraph" w:styleId="Nagwek4">
    <w:name w:val="heading 4"/>
    <w:basedOn w:val="Nagwek3"/>
    <w:next w:val="Normalny"/>
    <w:link w:val="Nagwek4Znak"/>
    <w:qFormat/>
    <w:rsid w:val="00893804"/>
    <w:pPr>
      <w:numPr>
        <w:ilvl w:val="0"/>
        <w:numId w:val="0"/>
      </w:numPr>
      <w:tabs>
        <w:tab w:val="num" w:pos="1588"/>
        <w:tab w:val="left" w:pos="2127"/>
      </w:tabs>
      <w:ind w:left="1588" w:hanging="454"/>
      <w:outlineLvl w:val="3"/>
    </w:pPr>
    <w:rPr>
      <w:rFonts w:ascii="Arial" w:eastAsia="Calibri" w:hAnsi="Arial"/>
      <w:szCs w:val="22"/>
      <w:lang w:val="x-none" w:eastAsia="en-US"/>
    </w:rPr>
  </w:style>
  <w:style w:type="paragraph" w:styleId="Nagwek5">
    <w:name w:val="heading 5"/>
    <w:basedOn w:val="Normalny"/>
    <w:next w:val="Normalny"/>
    <w:link w:val="Nagwek5Znak"/>
    <w:uiPriority w:val="99"/>
    <w:qFormat/>
    <w:rsid w:val="00874842"/>
    <w:pPr>
      <w:keepNext/>
      <w:keepLines/>
      <w:spacing w:before="200" w:after="0"/>
      <w:outlineLvl w:val="4"/>
    </w:pPr>
    <w:rPr>
      <w:rFonts w:ascii="Cambria" w:hAnsi="Cambria"/>
      <w:color w:val="243F60"/>
      <w:sz w:val="20"/>
      <w:szCs w:val="20"/>
    </w:rPr>
  </w:style>
  <w:style w:type="paragraph" w:styleId="Nagwek6">
    <w:name w:val="heading 6"/>
    <w:basedOn w:val="Normalny"/>
    <w:next w:val="Normalny"/>
    <w:link w:val="Nagwek6Znak"/>
    <w:uiPriority w:val="99"/>
    <w:qFormat/>
    <w:rsid w:val="00893804"/>
    <w:pPr>
      <w:spacing w:before="240" w:after="60"/>
      <w:jc w:val="both"/>
      <w:outlineLvl w:val="5"/>
    </w:pPr>
    <w:rPr>
      <w:b/>
      <w:bCs/>
      <w:lang w:val="x-none" w:eastAsia="en-US"/>
    </w:rPr>
  </w:style>
  <w:style w:type="paragraph" w:styleId="Nagwek7">
    <w:name w:val="heading 7"/>
    <w:basedOn w:val="Normalny"/>
    <w:next w:val="Normalny"/>
    <w:link w:val="Nagwek7Znak"/>
    <w:uiPriority w:val="99"/>
    <w:qFormat/>
    <w:rsid w:val="00893804"/>
    <w:pPr>
      <w:jc w:val="both"/>
      <w:outlineLvl w:val="6"/>
    </w:pPr>
    <w:rPr>
      <w:rFonts w:eastAsia="Calibri"/>
      <w:lang w:val="x-none" w:eastAsia="en-US"/>
    </w:rPr>
  </w:style>
  <w:style w:type="paragraph" w:styleId="Nagwek8">
    <w:name w:val="heading 8"/>
    <w:basedOn w:val="Normalny"/>
    <w:next w:val="Normalny"/>
    <w:link w:val="Nagwek8Znak"/>
    <w:qFormat/>
    <w:rsid w:val="00893804"/>
    <w:pPr>
      <w:spacing w:before="240" w:after="60"/>
      <w:jc w:val="both"/>
      <w:outlineLvl w:val="7"/>
    </w:pPr>
    <w:rPr>
      <w:rFonts w:ascii="Cambria" w:eastAsia="MS Mincho" w:hAnsi="Cambria"/>
      <w:i/>
      <w:iCs/>
      <w:sz w:val="24"/>
      <w:szCs w:val="24"/>
      <w:lang w:val="x-none" w:eastAsia="en-US"/>
    </w:rPr>
  </w:style>
  <w:style w:type="paragraph" w:styleId="Nagwek9">
    <w:name w:val="heading 9"/>
    <w:basedOn w:val="Normalny"/>
    <w:next w:val="Normalny"/>
    <w:link w:val="Nagwek9Znak"/>
    <w:qFormat/>
    <w:rsid w:val="00893804"/>
    <w:pPr>
      <w:spacing w:before="240" w:after="60"/>
      <w:jc w:val="both"/>
      <w:outlineLvl w:val="8"/>
    </w:pPr>
    <w:rPr>
      <w:rFonts w:eastAsia="MS Gothic"/>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842"/>
    <w:rPr>
      <w:rFonts w:ascii="Calibri" w:eastAsia="Times New Roman" w:hAnsi="Calibri" w:cs="Times New Roman"/>
      <w:b/>
      <w:sz w:val="20"/>
      <w:szCs w:val="20"/>
      <w:lang w:eastAsia="pl-PL"/>
    </w:rPr>
  </w:style>
  <w:style w:type="character" w:customStyle="1" w:styleId="Nagwek2Znak">
    <w:name w:val="Nagłówek 2 Znak"/>
    <w:basedOn w:val="Domylnaczcionkaakapitu"/>
    <w:link w:val="Nagwek2"/>
    <w:rsid w:val="00874842"/>
    <w:rPr>
      <w:rFonts w:ascii="Calibri" w:eastAsia="Times New Roman" w:hAnsi="Calibri" w:cs="Times New Roman"/>
      <w:sz w:val="20"/>
      <w:szCs w:val="20"/>
      <w:lang w:eastAsia="pl-PL"/>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basedOn w:val="Domylnaczcionkaakapitu"/>
    <w:link w:val="Nagwek3"/>
    <w:rsid w:val="00874842"/>
    <w:rPr>
      <w:rFonts w:ascii="Calibri" w:eastAsia="Times New Roman" w:hAnsi="Calibri" w:cs="Times New Roman"/>
      <w:sz w:val="20"/>
      <w:szCs w:val="20"/>
      <w:lang w:eastAsia="pl-PL"/>
    </w:rPr>
  </w:style>
  <w:style w:type="character" w:customStyle="1" w:styleId="Nagwek5Znak">
    <w:name w:val="Nagłówek 5 Znak"/>
    <w:basedOn w:val="Domylnaczcionkaakapitu"/>
    <w:link w:val="Nagwek5"/>
    <w:uiPriority w:val="99"/>
    <w:rsid w:val="00874842"/>
    <w:rPr>
      <w:rFonts w:ascii="Cambria" w:eastAsia="Times New Roman" w:hAnsi="Cambria" w:cs="Times New Roman"/>
      <w:color w:val="243F60"/>
      <w:sz w:val="20"/>
      <w:szCs w:val="20"/>
      <w:lang w:eastAsia="pl-PL"/>
    </w:rPr>
  </w:style>
  <w:style w:type="paragraph" w:styleId="Akapitzlist">
    <w:name w:val="List Paragraph"/>
    <w:aliases w:val="Preambuła,Akapit z listą1"/>
    <w:basedOn w:val="Normalny"/>
    <w:link w:val="AkapitzlistZnak"/>
    <w:uiPriority w:val="34"/>
    <w:qFormat/>
    <w:rsid w:val="00874842"/>
    <w:pPr>
      <w:ind w:left="720"/>
      <w:contextualSpacing/>
    </w:pPr>
  </w:style>
  <w:style w:type="character" w:customStyle="1" w:styleId="AkapitzlistZnak">
    <w:name w:val="Akapit z listą Znak"/>
    <w:aliases w:val="Preambuła Znak,Akapit z listą1 Znak"/>
    <w:link w:val="Akapitzlist"/>
    <w:uiPriority w:val="34"/>
    <w:locked/>
    <w:rsid w:val="00874842"/>
    <w:rPr>
      <w:rFonts w:ascii="Calibri" w:eastAsia="Times New Roman" w:hAnsi="Calibri" w:cs="Times New Roman"/>
      <w:lang w:eastAsia="pl-PL"/>
    </w:rPr>
  </w:style>
  <w:style w:type="table" w:styleId="Tabela-Siatka">
    <w:name w:val="Table Grid"/>
    <w:basedOn w:val="Standardowy"/>
    <w:uiPriority w:val="59"/>
    <w:rsid w:val="00874842"/>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874842"/>
    <w:rPr>
      <w:rFonts w:cs="Times New Roman"/>
      <w:sz w:val="16"/>
    </w:rPr>
  </w:style>
  <w:style w:type="paragraph" w:styleId="Tekstkomentarza">
    <w:name w:val="annotation text"/>
    <w:basedOn w:val="Normalny"/>
    <w:link w:val="TekstkomentarzaZnak"/>
    <w:uiPriority w:val="99"/>
    <w:rsid w:val="00874842"/>
    <w:pPr>
      <w:spacing w:line="240" w:lineRule="auto"/>
    </w:pPr>
    <w:rPr>
      <w:sz w:val="20"/>
      <w:szCs w:val="20"/>
    </w:rPr>
  </w:style>
  <w:style w:type="character" w:customStyle="1" w:styleId="TekstkomentarzaZnak">
    <w:name w:val="Tekst komentarza Znak"/>
    <w:basedOn w:val="Domylnaczcionkaakapitu"/>
    <w:link w:val="Tekstkomentarza"/>
    <w:uiPriority w:val="99"/>
    <w:rsid w:val="00874842"/>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rsid w:val="00874842"/>
    <w:rPr>
      <w:b/>
      <w:bCs/>
    </w:rPr>
  </w:style>
  <w:style w:type="character" w:customStyle="1" w:styleId="TematkomentarzaZnak">
    <w:name w:val="Temat komentarza Znak"/>
    <w:basedOn w:val="TekstkomentarzaZnak"/>
    <w:link w:val="Tematkomentarza"/>
    <w:uiPriority w:val="99"/>
    <w:rsid w:val="00874842"/>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rsid w:val="0087484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rsid w:val="00874842"/>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8748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74842"/>
    <w:rPr>
      <w:rFonts w:ascii="Calibri" w:eastAsia="Times New Roman" w:hAnsi="Calibri" w:cs="Times New Roman"/>
      <w:sz w:val="20"/>
      <w:szCs w:val="20"/>
      <w:lang w:eastAsia="pl-PL"/>
    </w:rPr>
  </w:style>
  <w:style w:type="character" w:styleId="Odwoanieprzypisudolnego">
    <w:name w:val="footnote reference"/>
    <w:uiPriority w:val="99"/>
    <w:rsid w:val="00874842"/>
    <w:rPr>
      <w:rFonts w:cs="Times New Roman"/>
      <w:vertAlign w:val="superscript"/>
    </w:rPr>
  </w:style>
  <w:style w:type="paragraph" w:styleId="Nagwek">
    <w:name w:val="header"/>
    <w:basedOn w:val="Normalny"/>
    <w:link w:val="NagwekZnak"/>
    <w:uiPriority w:val="99"/>
    <w:rsid w:val="00874842"/>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rsid w:val="00874842"/>
    <w:rPr>
      <w:rFonts w:ascii="Calibri" w:eastAsia="Times New Roman" w:hAnsi="Calibri" w:cs="Times New Roman"/>
      <w:sz w:val="20"/>
      <w:szCs w:val="20"/>
      <w:lang w:eastAsia="pl-PL"/>
    </w:rPr>
  </w:style>
  <w:style w:type="paragraph" w:styleId="Stopka">
    <w:name w:val="footer"/>
    <w:basedOn w:val="Normalny"/>
    <w:link w:val="StopkaZnak"/>
    <w:uiPriority w:val="99"/>
    <w:rsid w:val="00874842"/>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874842"/>
    <w:rPr>
      <w:rFonts w:ascii="Calibri" w:eastAsia="Times New Roman" w:hAnsi="Calibri" w:cs="Times New Roman"/>
      <w:sz w:val="20"/>
      <w:szCs w:val="20"/>
      <w:lang w:eastAsia="pl-PL"/>
    </w:rPr>
  </w:style>
  <w:style w:type="paragraph" w:styleId="Spistreci1">
    <w:name w:val="toc 1"/>
    <w:basedOn w:val="Normalny"/>
    <w:next w:val="Normalny"/>
    <w:autoRedefine/>
    <w:uiPriority w:val="39"/>
    <w:rsid w:val="00874842"/>
    <w:pPr>
      <w:tabs>
        <w:tab w:val="left" w:pos="567"/>
        <w:tab w:val="right" w:leader="dot" w:pos="9062"/>
      </w:tabs>
      <w:spacing w:before="120" w:after="120"/>
      <w:ind w:left="142"/>
    </w:pPr>
    <w:rPr>
      <w:rFonts w:cs="Calibri"/>
      <w:b/>
      <w:bCs/>
      <w:caps/>
      <w:sz w:val="20"/>
      <w:szCs w:val="20"/>
    </w:rPr>
  </w:style>
  <w:style w:type="paragraph" w:styleId="Spistreci2">
    <w:name w:val="toc 2"/>
    <w:basedOn w:val="Normalny"/>
    <w:next w:val="Normalny"/>
    <w:autoRedefine/>
    <w:uiPriority w:val="39"/>
    <w:rsid w:val="00874842"/>
    <w:pPr>
      <w:spacing w:after="0"/>
      <w:ind w:left="220"/>
    </w:pPr>
    <w:rPr>
      <w:rFonts w:cs="Calibri"/>
      <w:smallCaps/>
      <w:sz w:val="20"/>
      <w:szCs w:val="20"/>
    </w:rPr>
  </w:style>
  <w:style w:type="paragraph" w:styleId="Spistreci3">
    <w:name w:val="toc 3"/>
    <w:basedOn w:val="Normalny"/>
    <w:next w:val="Normalny"/>
    <w:autoRedefine/>
    <w:uiPriority w:val="39"/>
    <w:rsid w:val="00874842"/>
    <w:pPr>
      <w:spacing w:after="0"/>
      <w:ind w:left="440"/>
    </w:pPr>
    <w:rPr>
      <w:rFonts w:cs="Calibri"/>
      <w:i/>
      <w:iCs/>
      <w:sz w:val="20"/>
      <w:szCs w:val="20"/>
    </w:rPr>
  </w:style>
  <w:style w:type="paragraph" w:styleId="Spistreci4">
    <w:name w:val="toc 4"/>
    <w:basedOn w:val="Normalny"/>
    <w:next w:val="Normalny"/>
    <w:autoRedefine/>
    <w:uiPriority w:val="39"/>
    <w:rsid w:val="00874842"/>
    <w:pPr>
      <w:spacing w:after="0"/>
      <w:ind w:left="660"/>
    </w:pPr>
    <w:rPr>
      <w:rFonts w:cs="Calibri"/>
      <w:sz w:val="18"/>
      <w:szCs w:val="18"/>
    </w:rPr>
  </w:style>
  <w:style w:type="paragraph" w:styleId="Spistreci5">
    <w:name w:val="toc 5"/>
    <w:basedOn w:val="Normalny"/>
    <w:next w:val="Normalny"/>
    <w:autoRedefine/>
    <w:uiPriority w:val="39"/>
    <w:rsid w:val="00874842"/>
    <w:pPr>
      <w:spacing w:after="0"/>
      <w:ind w:left="880"/>
    </w:pPr>
    <w:rPr>
      <w:rFonts w:cs="Calibri"/>
      <w:sz w:val="18"/>
      <w:szCs w:val="18"/>
    </w:rPr>
  </w:style>
  <w:style w:type="paragraph" w:styleId="Spistreci6">
    <w:name w:val="toc 6"/>
    <w:basedOn w:val="Normalny"/>
    <w:next w:val="Normalny"/>
    <w:autoRedefine/>
    <w:uiPriority w:val="39"/>
    <w:rsid w:val="00874842"/>
    <w:pPr>
      <w:spacing w:after="0"/>
      <w:ind w:left="1100"/>
    </w:pPr>
    <w:rPr>
      <w:rFonts w:cs="Calibri"/>
      <w:sz w:val="18"/>
      <w:szCs w:val="18"/>
    </w:rPr>
  </w:style>
  <w:style w:type="paragraph" w:styleId="Spistreci7">
    <w:name w:val="toc 7"/>
    <w:basedOn w:val="Normalny"/>
    <w:next w:val="Normalny"/>
    <w:autoRedefine/>
    <w:uiPriority w:val="39"/>
    <w:rsid w:val="00874842"/>
    <w:pPr>
      <w:spacing w:after="0"/>
      <w:ind w:left="1320"/>
    </w:pPr>
    <w:rPr>
      <w:rFonts w:cs="Calibri"/>
      <w:sz w:val="18"/>
      <w:szCs w:val="18"/>
    </w:rPr>
  </w:style>
  <w:style w:type="paragraph" w:styleId="Spistreci8">
    <w:name w:val="toc 8"/>
    <w:basedOn w:val="Normalny"/>
    <w:next w:val="Normalny"/>
    <w:autoRedefine/>
    <w:uiPriority w:val="39"/>
    <w:rsid w:val="00874842"/>
    <w:pPr>
      <w:spacing w:after="0"/>
      <w:ind w:left="1540"/>
    </w:pPr>
    <w:rPr>
      <w:rFonts w:cs="Calibri"/>
      <w:sz w:val="18"/>
      <w:szCs w:val="18"/>
    </w:rPr>
  </w:style>
  <w:style w:type="paragraph" w:styleId="Spistreci9">
    <w:name w:val="toc 9"/>
    <w:basedOn w:val="Normalny"/>
    <w:next w:val="Normalny"/>
    <w:autoRedefine/>
    <w:uiPriority w:val="39"/>
    <w:rsid w:val="00874842"/>
    <w:pPr>
      <w:spacing w:after="0"/>
      <w:ind w:left="1760"/>
    </w:pPr>
    <w:rPr>
      <w:rFonts w:cs="Calibri"/>
      <w:sz w:val="18"/>
      <w:szCs w:val="18"/>
    </w:rPr>
  </w:style>
  <w:style w:type="character" w:styleId="Hipercze">
    <w:name w:val="Hyperlink"/>
    <w:uiPriority w:val="99"/>
    <w:rsid w:val="00874842"/>
    <w:rPr>
      <w:rFonts w:cs="Times New Roman"/>
      <w:color w:val="0000FF"/>
      <w:u w:val="single"/>
    </w:rPr>
  </w:style>
  <w:style w:type="paragraph" w:styleId="Poprawka">
    <w:name w:val="Revision"/>
    <w:hidden/>
    <w:uiPriority w:val="99"/>
    <w:semiHidden/>
    <w:rsid w:val="00874842"/>
    <w:pPr>
      <w:spacing w:after="0" w:line="240" w:lineRule="auto"/>
    </w:pPr>
    <w:rPr>
      <w:rFonts w:ascii="Calibri" w:eastAsia="Times New Roman" w:hAnsi="Calibri" w:cs="Times New Roman"/>
      <w:lang w:eastAsia="pl-PL"/>
    </w:rPr>
  </w:style>
  <w:style w:type="paragraph" w:customStyle="1" w:styleId="ListParagraph1">
    <w:name w:val="List Paragraph1"/>
    <w:basedOn w:val="Normalny"/>
    <w:uiPriority w:val="99"/>
    <w:qFormat/>
    <w:rsid w:val="00874842"/>
    <w:pPr>
      <w:ind w:left="708"/>
    </w:pPr>
    <w:rPr>
      <w:lang w:eastAsia="en-US"/>
    </w:rPr>
  </w:style>
  <w:style w:type="paragraph" w:styleId="Tekstprzypisukocowego">
    <w:name w:val="endnote text"/>
    <w:basedOn w:val="Normalny"/>
    <w:link w:val="TekstprzypisukocowegoZnak"/>
    <w:uiPriority w:val="99"/>
    <w:rsid w:val="008748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874842"/>
    <w:rPr>
      <w:rFonts w:ascii="Calibri" w:eastAsia="Times New Roman" w:hAnsi="Calibri" w:cs="Times New Roman"/>
      <w:sz w:val="20"/>
      <w:szCs w:val="20"/>
      <w:lang w:eastAsia="pl-PL"/>
    </w:rPr>
  </w:style>
  <w:style w:type="character" w:styleId="Odwoanieprzypisukocowego">
    <w:name w:val="endnote reference"/>
    <w:uiPriority w:val="99"/>
    <w:rsid w:val="00874842"/>
    <w:rPr>
      <w:rFonts w:cs="Times New Roman"/>
      <w:vertAlign w:val="superscript"/>
    </w:rPr>
  </w:style>
  <w:style w:type="character" w:styleId="Numerstrony">
    <w:name w:val="page number"/>
    <w:rsid w:val="00874842"/>
    <w:rPr>
      <w:rFonts w:cs="Times New Roman"/>
    </w:rPr>
  </w:style>
  <w:style w:type="character" w:styleId="UyteHipercze">
    <w:name w:val="FollowedHyperlink"/>
    <w:uiPriority w:val="99"/>
    <w:rsid w:val="00874842"/>
    <w:rPr>
      <w:rFonts w:cs="Times New Roman"/>
      <w:color w:val="800080"/>
      <w:u w:val="single"/>
    </w:rPr>
  </w:style>
  <w:style w:type="paragraph" w:customStyle="1" w:styleId="font5">
    <w:name w:val="font5"/>
    <w:basedOn w:val="Normalny"/>
    <w:rsid w:val="00874842"/>
    <w:pPr>
      <w:spacing w:before="100" w:beforeAutospacing="1" w:after="100" w:afterAutospacing="1" w:line="240" w:lineRule="auto"/>
    </w:pPr>
    <w:rPr>
      <w:rFonts w:ascii="Tahoma" w:hAnsi="Tahoma" w:cs="Tahoma"/>
      <w:b/>
      <w:bCs/>
      <w:color w:val="000000"/>
      <w:sz w:val="18"/>
      <w:szCs w:val="18"/>
      <w:lang w:val="en-US" w:eastAsia="en-US"/>
    </w:rPr>
  </w:style>
  <w:style w:type="paragraph" w:customStyle="1" w:styleId="xl73">
    <w:name w:val="xl73"/>
    <w:basedOn w:val="Normalny"/>
    <w:rsid w:val="00874842"/>
    <w:pPr>
      <w:spacing w:before="100" w:beforeAutospacing="1" w:after="100" w:afterAutospacing="1" w:line="240" w:lineRule="auto"/>
    </w:pPr>
    <w:rPr>
      <w:rFonts w:ascii="Arial" w:hAnsi="Arial" w:cs="Arial"/>
      <w:sz w:val="18"/>
      <w:szCs w:val="18"/>
      <w:lang w:val="en-US" w:eastAsia="en-US"/>
    </w:rPr>
  </w:style>
  <w:style w:type="paragraph" w:customStyle="1" w:styleId="xl74">
    <w:name w:val="xl74"/>
    <w:basedOn w:val="Normalny"/>
    <w:rsid w:val="00874842"/>
    <w:pPr>
      <w:spacing w:before="100" w:beforeAutospacing="1" w:after="100" w:afterAutospacing="1" w:line="240" w:lineRule="auto"/>
      <w:jc w:val="center"/>
      <w:textAlignment w:val="center"/>
    </w:pPr>
    <w:rPr>
      <w:rFonts w:ascii="Arial" w:hAnsi="Arial" w:cs="Arial"/>
      <w:sz w:val="18"/>
      <w:szCs w:val="18"/>
      <w:lang w:val="en-US" w:eastAsia="en-US"/>
    </w:rPr>
  </w:style>
  <w:style w:type="paragraph" w:customStyle="1" w:styleId="xl75">
    <w:name w:val="xl75"/>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lang w:val="en-US" w:eastAsia="en-US"/>
    </w:rPr>
  </w:style>
  <w:style w:type="paragraph" w:customStyle="1" w:styleId="xl76">
    <w:name w:val="xl76"/>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n-US" w:eastAsia="en-US"/>
    </w:rPr>
  </w:style>
  <w:style w:type="paragraph" w:customStyle="1" w:styleId="xl77">
    <w:name w:val="xl77"/>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n-US" w:eastAsia="en-US"/>
    </w:rPr>
  </w:style>
  <w:style w:type="paragraph" w:customStyle="1" w:styleId="xl78">
    <w:name w:val="xl78"/>
    <w:basedOn w:val="Normalny"/>
    <w:rsid w:val="008748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8"/>
      <w:szCs w:val="18"/>
      <w:lang w:val="en-US" w:eastAsia="en-US"/>
    </w:rPr>
  </w:style>
  <w:style w:type="paragraph" w:customStyle="1" w:styleId="Listazwykaarabska">
    <w:name w:val="Lista zwykła arabska"/>
    <w:basedOn w:val="Normalny"/>
    <w:uiPriority w:val="99"/>
    <w:rsid w:val="00874842"/>
    <w:pPr>
      <w:numPr>
        <w:numId w:val="4"/>
      </w:numPr>
      <w:tabs>
        <w:tab w:val="left" w:pos="851"/>
      </w:tabs>
      <w:jc w:val="both"/>
    </w:pPr>
    <w:rPr>
      <w:lang w:eastAsia="en-US"/>
    </w:rPr>
  </w:style>
  <w:style w:type="paragraph" w:styleId="Tekstpodstawowy">
    <w:name w:val="Body Text"/>
    <w:basedOn w:val="Normalny"/>
    <w:link w:val="TekstpodstawowyZnak"/>
    <w:uiPriority w:val="99"/>
    <w:rsid w:val="00874842"/>
    <w:pPr>
      <w:spacing w:after="120"/>
    </w:pPr>
    <w:rPr>
      <w:sz w:val="20"/>
      <w:szCs w:val="20"/>
    </w:rPr>
  </w:style>
  <w:style w:type="character" w:customStyle="1" w:styleId="TekstpodstawowyZnak">
    <w:name w:val="Tekst podstawowy Znak"/>
    <w:basedOn w:val="Domylnaczcionkaakapitu"/>
    <w:link w:val="Tekstpodstawowy"/>
    <w:uiPriority w:val="99"/>
    <w:rsid w:val="00874842"/>
    <w:rPr>
      <w:rFonts w:ascii="Calibri" w:eastAsia="Times New Roman" w:hAnsi="Calibri" w:cs="Times New Roman"/>
      <w:sz w:val="20"/>
      <w:szCs w:val="20"/>
      <w:lang w:eastAsia="pl-PL"/>
    </w:rPr>
  </w:style>
  <w:style w:type="paragraph" w:styleId="Tekstpodstawowywcity">
    <w:name w:val="Body Text Indent"/>
    <w:basedOn w:val="Normalny"/>
    <w:link w:val="TekstpodstawowywcityZnak"/>
    <w:uiPriority w:val="99"/>
    <w:semiHidden/>
    <w:rsid w:val="00874842"/>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874842"/>
    <w:rPr>
      <w:rFonts w:ascii="Calibri" w:eastAsia="Times New Roman" w:hAnsi="Calibri" w:cs="Times New Roman"/>
      <w:sz w:val="20"/>
      <w:szCs w:val="20"/>
      <w:lang w:eastAsia="pl-PL"/>
    </w:rPr>
  </w:style>
  <w:style w:type="paragraph" w:styleId="Tekstpodstawowyzwciciem2">
    <w:name w:val="Body Text First Indent 2"/>
    <w:basedOn w:val="Tekstpodstawowywcity"/>
    <w:link w:val="Tekstpodstawowyzwciciem2Znak"/>
    <w:uiPriority w:val="99"/>
    <w:rsid w:val="00874842"/>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874842"/>
    <w:rPr>
      <w:rFonts w:ascii="Calibri" w:eastAsia="Times New Roman" w:hAnsi="Calibri" w:cs="Times New Roman"/>
      <w:sz w:val="20"/>
      <w:szCs w:val="20"/>
      <w:lang w:eastAsia="pl-PL"/>
    </w:rPr>
  </w:style>
  <w:style w:type="paragraph" w:customStyle="1" w:styleId="OznaczeniestronI">
    <w:name w:val="Oznaczenie stron I"/>
    <w:aliases w:val="II,III"/>
    <w:basedOn w:val="Normalny"/>
    <w:uiPriority w:val="99"/>
    <w:rsid w:val="00874842"/>
    <w:pPr>
      <w:numPr>
        <w:numId w:val="5"/>
      </w:numPr>
      <w:ind w:left="426" w:hanging="284"/>
      <w:jc w:val="both"/>
    </w:pPr>
    <w:rPr>
      <w:lang w:eastAsia="en-US"/>
    </w:rPr>
  </w:style>
  <w:style w:type="paragraph" w:customStyle="1" w:styleId="OznaczenieStron">
    <w:name w:val="Oznaczenie Stron"/>
    <w:basedOn w:val="Normalny"/>
    <w:uiPriority w:val="99"/>
    <w:rsid w:val="00874842"/>
    <w:pPr>
      <w:spacing w:after="0"/>
      <w:jc w:val="center"/>
    </w:pPr>
    <w:rPr>
      <w:b/>
      <w:sz w:val="28"/>
      <w:lang w:eastAsia="en-US"/>
    </w:rPr>
  </w:style>
  <w:style w:type="paragraph" w:customStyle="1" w:styleId="OznaczenieStron-Normalny">
    <w:name w:val="Oznaczenie Stron - Normalny"/>
    <w:basedOn w:val="Normalny"/>
    <w:link w:val="OznaczenieStron-NormalnyZnak"/>
    <w:uiPriority w:val="99"/>
    <w:rsid w:val="00874842"/>
    <w:pPr>
      <w:ind w:left="426"/>
      <w:jc w:val="both"/>
    </w:pPr>
    <w:rPr>
      <w:sz w:val="20"/>
      <w:szCs w:val="20"/>
      <w:lang w:eastAsia="en-US"/>
    </w:rPr>
  </w:style>
  <w:style w:type="character" w:customStyle="1" w:styleId="OznaczenieStron-NormalnyZnak">
    <w:name w:val="Oznaczenie Stron - Normalny Znak"/>
    <w:link w:val="OznaczenieStron-Normalny"/>
    <w:uiPriority w:val="99"/>
    <w:locked/>
    <w:rsid w:val="00874842"/>
    <w:rPr>
      <w:rFonts w:ascii="Calibri" w:eastAsia="Times New Roman" w:hAnsi="Calibri" w:cs="Times New Roman"/>
      <w:sz w:val="20"/>
      <w:szCs w:val="20"/>
    </w:rPr>
  </w:style>
  <w:style w:type="paragraph" w:customStyle="1" w:styleId="adres">
    <w:name w:val="adres"/>
    <w:basedOn w:val="Normalny"/>
    <w:rsid w:val="00874842"/>
    <w:pPr>
      <w:spacing w:after="0" w:line="280" w:lineRule="exact"/>
    </w:pPr>
    <w:rPr>
      <w:rFonts w:ascii="Arial Narrow" w:hAnsi="Arial Narrow"/>
      <w:b/>
      <w:sz w:val="20"/>
      <w:szCs w:val="24"/>
    </w:rPr>
  </w:style>
  <w:style w:type="paragraph" w:styleId="Bezodstpw">
    <w:name w:val="No Spacing"/>
    <w:link w:val="BezodstpwZnak"/>
    <w:uiPriority w:val="1"/>
    <w:qFormat/>
    <w:rsid w:val="00874842"/>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874842"/>
    <w:rPr>
      <w:rFonts w:ascii="Calibri" w:eastAsia="Times New Roman" w:hAnsi="Calibri" w:cs="Times New Roman"/>
      <w:lang w:eastAsia="pl-PL"/>
    </w:rPr>
  </w:style>
  <w:style w:type="paragraph" w:customStyle="1" w:styleId="xl65">
    <w:name w:val="xl65"/>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7">
    <w:name w:val="xl67"/>
    <w:basedOn w:val="Normalny"/>
    <w:rsid w:val="00874842"/>
    <w:pPr>
      <w:shd w:val="clear" w:color="000000" w:fill="FFFF00"/>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ny"/>
    <w:rsid w:val="00874842"/>
    <w:pP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ny"/>
    <w:rsid w:val="00874842"/>
    <w:pPr>
      <w:spacing w:before="100" w:beforeAutospacing="1" w:after="100" w:afterAutospacing="1" w:line="240" w:lineRule="auto"/>
      <w:textAlignment w:val="center"/>
    </w:pPr>
    <w:rPr>
      <w:rFonts w:ascii="Times New Roman" w:hAnsi="Times New Roman"/>
      <w:b/>
      <w:bCs/>
      <w:sz w:val="24"/>
      <w:szCs w:val="24"/>
    </w:rPr>
  </w:style>
  <w:style w:type="paragraph" w:customStyle="1" w:styleId="xl70">
    <w:name w:val="xl70"/>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8748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Default">
    <w:name w:val="Default"/>
    <w:rsid w:val="0087484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xl63">
    <w:name w:val="xl63"/>
    <w:basedOn w:val="Normalny"/>
    <w:rsid w:val="00874842"/>
    <w:pPr>
      <w:pBdr>
        <w:left w:val="single" w:sz="8" w:space="0" w:color="auto"/>
        <w:bottom w:val="single" w:sz="8" w:space="0" w:color="auto"/>
        <w:right w:val="single" w:sz="8" w:space="0" w:color="auto"/>
      </w:pBdr>
      <w:spacing w:before="100" w:beforeAutospacing="1" w:after="100" w:afterAutospacing="1" w:line="240" w:lineRule="auto"/>
    </w:pPr>
    <w:rPr>
      <w:rFonts w:ascii="Cambria" w:hAnsi="Cambria"/>
      <w:color w:val="000000"/>
      <w:sz w:val="24"/>
      <w:szCs w:val="24"/>
    </w:rPr>
  </w:style>
  <w:style w:type="paragraph" w:customStyle="1" w:styleId="xl64">
    <w:name w:val="xl64"/>
    <w:basedOn w:val="Normalny"/>
    <w:rsid w:val="00874842"/>
    <w:pPr>
      <w:pBdr>
        <w:left w:val="single" w:sz="8" w:space="0" w:color="auto"/>
        <w:bottom w:val="single" w:sz="8" w:space="0" w:color="auto"/>
      </w:pBdr>
      <w:spacing w:before="100" w:beforeAutospacing="1" w:after="100" w:afterAutospacing="1" w:line="240" w:lineRule="auto"/>
    </w:pPr>
    <w:rPr>
      <w:rFonts w:ascii="Cambria" w:hAnsi="Cambria"/>
      <w:color w:val="000000"/>
      <w:sz w:val="24"/>
      <w:szCs w:val="24"/>
    </w:rPr>
  </w:style>
  <w:style w:type="paragraph" w:customStyle="1" w:styleId="departament">
    <w:name w:val="departament"/>
    <w:basedOn w:val="Normalny"/>
    <w:next w:val="Normalny"/>
    <w:rsid w:val="00874842"/>
    <w:pPr>
      <w:spacing w:after="0" w:line="280" w:lineRule="exact"/>
      <w:jc w:val="both"/>
    </w:pPr>
    <w:rPr>
      <w:rFonts w:ascii="Arial Narrow" w:hAnsi="Arial Narrow"/>
      <w:sz w:val="20"/>
      <w:szCs w:val="24"/>
    </w:rPr>
  </w:style>
  <w:style w:type="paragraph" w:customStyle="1" w:styleId="nazwaadresata">
    <w:name w:val="nazwa adresata"/>
    <w:basedOn w:val="departament"/>
    <w:next w:val="imiinazwisko"/>
    <w:rsid w:val="00874842"/>
  </w:style>
  <w:style w:type="paragraph" w:customStyle="1" w:styleId="imiinazwisko">
    <w:name w:val="imię i nazwisko"/>
    <w:basedOn w:val="nazwaadresata"/>
    <w:next w:val="Normalny"/>
    <w:rsid w:val="00874842"/>
  </w:style>
  <w:style w:type="paragraph" w:customStyle="1" w:styleId="adresodbiorcy">
    <w:name w:val="adres odbiorcy"/>
    <w:basedOn w:val="adres"/>
    <w:rsid w:val="00874842"/>
    <w:pPr>
      <w:jc w:val="right"/>
    </w:pPr>
  </w:style>
  <w:style w:type="paragraph" w:customStyle="1" w:styleId="firma">
    <w:name w:val="firma"/>
    <w:basedOn w:val="departament"/>
    <w:rsid w:val="00874842"/>
    <w:pPr>
      <w:spacing w:line="200" w:lineRule="exact"/>
    </w:pPr>
    <w:rPr>
      <w:noProof/>
    </w:rPr>
  </w:style>
  <w:style w:type="paragraph" w:customStyle="1" w:styleId="firmalight">
    <w:name w:val="firma_light"/>
    <w:basedOn w:val="firma"/>
    <w:rsid w:val="00874842"/>
  </w:style>
  <w:style w:type="paragraph" w:customStyle="1" w:styleId="Firma0">
    <w:name w:val="Firma"/>
    <w:basedOn w:val="Normalny"/>
    <w:next w:val="Normalny"/>
    <w:rsid w:val="00874842"/>
    <w:pPr>
      <w:spacing w:after="0" w:line="320" w:lineRule="exact"/>
      <w:jc w:val="both"/>
    </w:pPr>
    <w:rPr>
      <w:rFonts w:ascii="Arial Narrow" w:hAnsi="Arial Narrow"/>
      <w:sz w:val="20"/>
      <w:szCs w:val="24"/>
    </w:rPr>
  </w:style>
  <w:style w:type="paragraph" w:styleId="NormalnyWeb">
    <w:name w:val="Normal (Web)"/>
    <w:basedOn w:val="Normalny"/>
    <w:uiPriority w:val="99"/>
    <w:unhideWhenUsed/>
    <w:rsid w:val="00874842"/>
    <w:pPr>
      <w:spacing w:before="100" w:beforeAutospacing="1" w:after="100" w:afterAutospacing="1" w:line="240" w:lineRule="auto"/>
    </w:pPr>
    <w:rPr>
      <w:rFonts w:ascii="Times New Roman" w:hAnsi="Times New Roman"/>
      <w:sz w:val="24"/>
      <w:szCs w:val="24"/>
    </w:rPr>
  </w:style>
  <w:style w:type="numbering" w:customStyle="1" w:styleId="Bezlisty1">
    <w:name w:val="Bez listy1"/>
    <w:next w:val="Bezlisty"/>
    <w:uiPriority w:val="99"/>
    <w:semiHidden/>
    <w:unhideWhenUsed/>
    <w:rsid w:val="00874842"/>
  </w:style>
  <w:style w:type="numbering" w:customStyle="1" w:styleId="Bezlisty2">
    <w:name w:val="Bez listy2"/>
    <w:next w:val="Bezlisty"/>
    <w:uiPriority w:val="99"/>
    <w:semiHidden/>
    <w:unhideWhenUsed/>
    <w:rsid w:val="00874842"/>
  </w:style>
  <w:style w:type="paragraph" w:customStyle="1" w:styleId="Domylnie">
    <w:name w:val="Domyślnie"/>
    <w:rsid w:val="00874842"/>
    <w:pPr>
      <w:tabs>
        <w:tab w:val="left" w:pos="708"/>
      </w:tabs>
      <w:suppressAutoHyphens/>
    </w:pPr>
    <w:rPr>
      <w:rFonts w:ascii="Calibri" w:eastAsia="WenQuanYi Micro Hei" w:hAnsi="Calibri"/>
      <w:lang w:eastAsia="pl-PL"/>
    </w:rPr>
  </w:style>
  <w:style w:type="character" w:customStyle="1" w:styleId="apple-converted-space">
    <w:name w:val="apple-converted-space"/>
    <w:basedOn w:val="Domylnaczcionkaakapitu"/>
    <w:rsid w:val="00874842"/>
  </w:style>
  <w:style w:type="character" w:styleId="Tekstzastpczy">
    <w:name w:val="Placeholder Text"/>
    <w:basedOn w:val="Domylnaczcionkaakapitu"/>
    <w:uiPriority w:val="99"/>
    <w:semiHidden/>
    <w:rsid w:val="00874842"/>
    <w:rPr>
      <w:color w:val="808080"/>
    </w:rPr>
  </w:style>
  <w:style w:type="character" w:customStyle="1" w:styleId="Nagwek4Znak">
    <w:name w:val="Nagłówek 4 Znak"/>
    <w:basedOn w:val="Domylnaczcionkaakapitu"/>
    <w:link w:val="Nagwek4"/>
    <w:rsid w:val="00893804"/>
    <w:rPr>
      <w:rFonts w:ascii="Arial" w:eastAsia="Calibri" w:hAnsi="Arial" w:cs="Times New Roman"/>
      <w:sz w:val="20"/>
      <w:lang w:val="x-none"/>
    </w:rPr>
  </w:style>
  <w:style w:type="character" w:customStyle="1" w:styleId="Nagwek6Znak">
    <w:name w:val="Nagłówek 6 Znak"/>
    <w:basedOn w:val="Domylnaczcionkaakapitu"/>
    <w:link w:val="Nagwek6"/>
    <w:uiPriority w:val="99"/>
    <w:rsid w:val="00893804"/>
    <w:rPr>
      <w:rFonts w:ascii="Calibri" w:eastAsia="Times New Roman" w:hAnsi="Calibri" w:cs="Times New Roman"/>
      <w:b/>
      <w:bCs/>
      <w:lang w:val="x-none"/>
    </w:rPr>
  </w:style>
  <w:style w:type="character" w:customStyle="1" w:styleId="Nagwek7Znak">
    <w:name w:val="Nagłówek 7 Znak"/>
    <w:basedOn w:val="Domylnaczcionkaakapitu"/>
    <w:link w:val="Nagwek7"/>
    <w:uiPriority w:val="99"/>
    <w:rsid w:val="00893804"/>
    <w:rPr>
      <w:rFonts w:ascii="Calibri" w:eastAsia="Calibri" w:hAnsi="Calibri" w:cs="Times New Roman"/>
      <w:lang w:val="x-none"/>
    </w:rPr>
  </w:style>
  <w:style w:type="character" w:customStyle="1" w:styleId="Nagwek8Znak">
    <w:name w:val="Nagłówek 8 Znak"/>
    <w:basedOn w:val="Domylnaczcionkaakapitu"/>
    <w:link w:val="Nagwek8"/>
    <w:rsid w:val="00893804"/>
    <w:rPr>
      <w:rFonts w:ascii="Cambria" w:eastAsia="MS Mincho" w:hAnsi="Cambria" w:cs="Times New Roman"/>
      <w:i/>
      <w:iCs/>
      <w:sz w:val="24"/>
      <w:szCs w:val="24"/>
      <w:lang w:val="x-none"/>
    </w:rPr>
  </w:style>
  <w:style w:type="character" w:customStyle="1" w:styleId="Nagwek9Znak">
    <w:name w:val="Nagłówek 9 Znak"/>
    <w:basedOn w:val="Domylnaczcionkaakapitu"/>
    <w:link w:val="Nagwek9"/>
    <w:rsid w:val="00893804"/>
    <w:rPr>
      <w:rFonts w:ascii="Calibri" w:eastAsia="MS Gothic" w:hAnsi="Calibri" w:cs="Times New Roman"/>
      <w:lang w:val="x-none"/>
    </w:rPr>
  </w:style>
  <w:style w:type="character" w:customStyle="1" w:styleId="TekstkomentarzaZnak1">
    <w:name w:val="Tekst komentarza Znak1"/>
    <w:uiPriority w:val="99"/>
    <w:locked/>
    <w:rsid w:val="00EB5DDE"/>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4842"/>
    <w:rPr>
      <w:rFonts w:ascii="Calibri" w:eastAsia="Times New Roman" w:hAnsi="Calibri" w:cs="Times New Roman"/>
      <w:lang w:eastAsia="pl-PL"/>
    </w:rPr>
  </w:style>
  <w:style w:type="paragraph" w:styleId="Nagwek1">
    <w:name w:val="heading 1"/>
    <w:basedOn w:val="Akapitzlist"/>
    <w:next w:val="Normalny"/>
    <w:link w:val="Nagwek1Znak"/>
    <w:qFormat/>
    <w:rsid w:val="00874842"/>
    <w:pPr>
      <w:numPr>
        <w:numId w:val="3"/>
      </w:numPr>
      <w:contextualSpacing w:val="0"/>
      <w:jc w:val="both"/>
      <w:outlineLvl w:val="0"/>
    </w:pPr>
    <w:rPr>
      <w:b/>
      <w:sz w:val="20"/>
      <w:szCs w:val="20"/>
    </w:rPr>
  </w:style>
  <w:style w:type="paragraph" w:styleId="Nagwek2">
    <w:name w:val="heading 2"/>
    <w:basedOn w:val="Akapitzlist"/>
    <w:next w:val="Normalny"/>
    <w:link w:val="Nagwek2Znak"/>
    <w:qFormat/>
    <w:rsid w:val="00874842"/>
    <w:pPr>
      <w:numPr>
        <w:ilvl w:val="1"/>
        <w:numId w:val="3"/>
      </w:numPr>
      <w:tabs>
        <w:tab w:val="left" w:pos="1134"/>
      </w:tabs>
      <w:contextualSpacing w:val="0"/>
      <w:jc w:val="both"/>
      <w:outlineLvl w:val="1"/>
    </w:pPr>
    <w:rPr>
      <w:sz w:val="20"/>
      <w:szCs w:val="20"/>
    </w:rPr>
  </w:style>
  <w:style w:type="paragraph" w:styleId="Nagwek3">
    <w:name w:val="heading 3"/>
    <w:aliases w:val="h3,(Alt+3),L3,H3,h31,h32,h311,h33,h312,h34,h313,h35,h314,h36,h315,h37,h316,h38,h317,h39,h318,h310,h319,h3110,h320,h3111,h321,h331,h3121,h341,h3131,h351,h3141,h361,h3151,h371,h3161,h381,h3171,h391,h3181,h3101,h3191,h31101,H31"/>
    <w:basedOn w:val="Akapitzlist"/>
    <w:next w:val="Normalny"/>
    <w:link w:val="Nagwek3Znak"/>
    <w:qFormat/>
    <w:rsid w:val="00874842"/>
    <w:pPr>
      <w:numPr>
        <w:ilvl w:val="2"/>
        <w:numId w:val="3"/>
      </w:numPr>
      <w:contextualSpacing w:val="0"/>
      <w:jc w:val="both"/>
      <w:outlineLvl w:val="2"/>
    </w:pPr>
    <w:rPr>
      <w:sz w:val="20"/>
      <w:szCs w:val="20"/>
    </w:rPr>
  </w:style>
  <w:style w:type="paragraph" w:styleId="Nagwek4">
    <w:name w:val="heading 4"/>
    <w:basedOn w:val="Nagwek3"/>
    <w:next w:val="Normalny"/>
    <w:link w:val="Nagwek4Znak"/>
    <w:qFormat/>
    <w:rsid w:val="00893804"/>
    <w:pPr>
      <w:numPr>
        <w:ilvl w:val="0"/>
        <w:numId w:val="0"/>
      </w:numPr>
      <w:tabs>
        <w:tab w:val="num" w:pos="1588"/>
        <w:tab w:val="left" w:pos="2127"/>
      </w:tabs>
      <w:ind w:left="1588" w:hanging="454"/>
      <w:outlineLvl w:val="3"/>
    </w:pPr>
    <w:rPr>
      <w:rFonts w:ascii="Arial" w:eastAsia="Calibri" w:hAnsi="Arial"/>
      <w:szCs w:val="22"/>
      <w:lang w:val="x-none" w:eastAsia="en-US"/>
    </w:rPr>
  </w:style>
  <w:style w:type="paragraph" w:styleId="Nagwek5">
    <w:name w:val="heading 5"/>
    <w:basedOn w:val="Normalny"/>
    <w:next w:val="Normalny"/>
    <w:link w:val="Nagwek5Znak"/>
    <w:uiPriority w:val="99"/>
    <w:qFormat/>
    <w:rsid w:val="00874842"/>
    <w:pPr>
      <w:keepNext/>
      <w:keepLines/>
      <w:spacing w:before="200" w:after="0"/>
      <w:outlineLvl w:val="4"/>
    </w:pPr>
    <w:rPr>
      <w:rFonts w:ascii="Cambria" w:hAnsi="Cambria"/>
      <w:color w:val="243F60"/>
      <w:sz w:val="20"/>
      <w:szCs w:val="20"/>
    </w:rPr>
  </w:style>
  <w:style w:type="paragraph" w:styleId="Nagwek6">
    <w:name w:val="heading 6"/>
    <w:basedOn w:val="Normalny"/>
    <w:next w:val="Normalny"/>
    <w:link w:val="Nagwek6Znak"/>
    <w:uiPriority w:val="99"/>
    <w:qFormat/>
    <w:rsid w:val="00893804"/>
    <w:pPr>
      <w:spacing w:before="240" w:after="60"/>
      <w:jc w:val="both"/>
      <w:outlineLvl w:val="5"/>
    </w:pPr>
    <w:rPr>
      <w:b/>
      <w:bCs/>
      <w:lang w:val="x-none" w:eastAsia="en-US"/>
    </w:rPr>
  </w:style>
  <w:style w:type="paragraph" w:styleId="Nagwek7">
    <w:name w:val="heading 7"/>
    <w:basedOn w:val="Normalny"/>
    <w:next w:val="Normalny"/>
    <w:link w:val="Nagwek7Znak"/>
    <w:uiPriority w:val="99"/>
    <w:qFormat/>
    <w:rsid w:val="00893804"/>
    <w:pPr>
      <w:jc w:val="both"/>
      <w:outlineLvl w:val="6"/>
    </w:pPr>
    <w:rPr>
      <w:rFonts w:eastAsia="Calibri"/>
      <w:lang w:val="x-none" w:eastAsia="en-US"/>
    </w:rPr>
  </w:style>
  <w:style w:type="paragraph" w:styleId="Nagwek8">
    <w:name w:val="heading 8"/>
    <w:basedOn w:val="Normalny"/>
    <w:next w:val="Normalny"/>
    <w:link w:val="Nagwek8Znak"/>
    <w:qFormat/>
    <w:rsid w:val="00893804"/>
    <w:pPr>
      <w:spacing w:before="240" w:after="60"/>
      <w:jc w:val="both"/>
      <w:outlineLvl w:val="7"/>
    </w:pPr>
    <w:rPr>
      <w:rFonts w:ascii="Cambria" w:eastAsia="MS Mincho" w:hAnsi="Cambria"/>
      <w:i/>
      <w:iCs/>
      <w:sz w:val="24"/>
      <w:szCs w:val="24"/>
      <w:lang w:val="x-none" w:eastAsia="en-US"/>
    </w:rPr>
  </w:style>
  <w:style w:type="paragraph" w:styleId="Nagwek9">
    <w:name w:val="heading 9"/>
    <w:basedOn w:val="Normalny"/>
    <w:next w:val="Normalny"/>
    <w:link w:val="Nagwek9Znak"/>
    <w:qFormat/>
    <w:rsid w:val="00893804"/>
    <w:pPr>
      <w:spacing w:before="240" w:after="60"/>
      <w:jc w:val="both"/>
      <w:outlineLvl w:val="8"/>
    </w:pPr>
    <w:rPr>
      <w:rFonts w:eastAsia="MS Gothic"/>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842"/>
    <w:rPr>
      <w:rFonts w:ascii="Calibri" w:eastAsia="Times New Roman" w:hAnsi="Calibri" w:cs="Times New Roman"/>
      <w:b/>
      <w:sz w:val="20"/>
      <w:szCs w:val="20"/>
      <w:lang w:eastAsia="pl-PL"/>
    </w:rPr>
  </w:style>
  <w:style w:type="character" w:customStyle="1" w:styleId="Nagwek2Znak">
    <w:name w:val="Nagłówek 2 Znak"/>
    <w:basedOn w:val="Domylnaczcionkaakapitu"/>
    <w:link w:val="Nagwek2"/>
    <w:rsid w:val="00874842"/>
    <w:rPr>
      <w:rFonts w:ascii="Calibri" w:eastAsia="Times New Roman" w:hAnsi="Calibri" w:cs="Times New Roman"/>
      <w:sz w:val="20"/>
      <w:szCs w:val="20"/>
      <w:lang w:eastAsia="pl-PL"/>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basedOn w:val="Domylnaczcionkaakapitu"/>
    <w:link w:val="Nagwek3"/>
    <w:rsid w:val="00874842"/>
    <w:rPr>
      <w:rFonts w:ascii="Calibri" w:eastAsia="Times New Roman" w:hAnsi="Calibri" w:cs="Times New Roman"/>
      <w:sz w:val="20"/>
      <w:szCs w:val="20"/>
      <w:lang w:eastAsia="pl-PL"/>
    </w:rPr>
  </w:style>
  <w:style w:type="character" w:customStyle="1" w:styleId="Nagwek5Znak">
    <w:name w:val="Nagłówek 5 Znak"/>
    <w:basedOn w:val="Domylnaczcionkaakapitu"/>
    <w:link w:val="Nagwek5"/>
    <w:uiPriority w:val="99"/>
    <w:rsid w:val="00874842"/>
    <w:rPr>
      <w:rFonts w:ascii="Cambria" w:eastAsia="Times New Roman" w:hAnsi="Cambria" w:cs="Times New Roman"/>
      <w:color w:val="243F60"/>
      <w:sz w:val="20"/>
      <w:szCs w:val="20"/>
      <w:lang w:eastAsia="pl-PL"/>
    </w:rPr>
  </w:style>
  <w:style w:type="paragraph" w:styleId="Akapitzlist">
    <w:name w:val="List Paragraph"/>
    <w:aliases w:val="Preambuła,Akapit z listą1"/>
    <w:basedOn w:val="Normalny"/>
    <w:link w:val="AkapitzlistZnak"/>
    <w:uiPriority w:val="34"/>
    <w:qFormat/>
    <w:rsid w:val="00874842"/>
    <w:pPr>
      <w:ind w:left="720"/>
      <w:contextualSpacing/>
    </w:pPr>
  </w:style>
  <w:style w:type="character" w:customStyle="1" w:styleId="AkapitzlistZnak">
    <w:name w:val="Akapit z listą Znak"/>
    <w:aliases w:val="Preambuła Znak,Akapit z listą1 Znak"/>
    <w:link w:val="Akapitzlist"/>
    <w:uiPriority w:val="34"/>
    <w:locked/>
    <w:rsid w:val="00874842"/>
    <w:rPr>
      <w:rFonts w:ascii="Calibri" w:eastAsia="Times New Roman" w:hAnsi="Calibri" w:cs="Times New Roman"/>
      <w:lang w:eastAsia="pl-PL"/>
    </w:rPr>
  </w:style>
  <w:style w:type="table" w:styleId="Tabela-Siatka">
    <w:name w:val="Table Grid"/>
    <w:basedOn w:val="Standardowy"/>
    <w:uiPriority w:val="59"/>
    <w:rsid w:val="00874842"/>
    <w:pPr>
      <w:spacing w:after="0"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rsid w:val="00874842"/>
    <w:rPr>
      <w:rFonts w:cs="Times New Roman"/>
      <w:sz w:val="16"/>
    </w:rPr>
  </w:style>
  <w:style w:type="paragraph" w:styleId="Tekstkomentarza">
    <w:name w:val="annotation text"/>
    <w:basedOn w:val="Normalny"/>
    <w:link w:val="TekstkomentarzaZnak"/>
    <w:uiPriority w:val="99"/>
    <w:rsid w:val="00874842"/>
    <w:pPr>
      <w:spacing w:line="240" w:lineRule="auto"/>
    </w:pPr>
    <w:rPr>
      <w:sz w:val="20"/>
      <w:szCs w:val="20"/>
    </w:rPr>
  </w:style>
  <w:style w:type="character" w:customStyle="1" w:styleId="TekstkomentarzaZnak">
    <w:name w:val="Tekst komentarza Znak"/>
    <w:basedOn w:val="Domylnaczcionkaakapitu"/>
    <w:link w:val="Tekstkomentarza"/>
    <w:uiPriority w:val="99"/>
    <w:rsid w:val="00874842"/>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rsid w:val="00874842"/>
    <w:rPr>
      <w:b/>
      <w:bCs/>
    </w:rPr>
  </w:style>
  <w:style w:type="character" w:customStyle="1" w:styleId="TematkomentarzaZnak">
    <w:name w:val="Temat komentarza Znak"/>
    <w:basedOn w:val="TekstkomentarzaZnak"/>
    <w:link w:val="Tematkomentarza"/>
    <w:uiPriority w:val="99"/>
    <w:rsid w:val="00874842"/>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rsid w:val="00874842"/>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rsid w:val="00874842"/>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8748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74842"/>
    <w:rPr>
      <w:rFonts w:ascii="Calibri" w:eastAsia="Times New Roman" w:hAnsi="Calibri" w:cs="Times New Roman"/>
      <w:sz w:val="20"/>
      <w:szCs w:val="20"/>
      <w:lang w:eastAsia="pl-PL"/>
    </w:rPr>
  </w:style>
  <w:style w:type="character" w:styleId="Odwoanieprzypisudolnego">
    <w:name w:val="footnote reference"/>
    <w:uiPriority w:val="99"/>
    <w:rsid w:val="00874842"/>
    <w:rPr>
      <w:rFonts w:cs="Times New Roman"/>
      <w:vertAlign w:val="superscript"/>
    </w:rPr>
  </w:style>
  <w:style w:type="paragraph" w:styleId="Nagwek">
    <w:name w:val="header"/>
    <w:basedOn w:val="Normalny"/>
    <w:link w:val="NagwekZnak"/>
    <w:uiPriority w:val="99"/>
    <w:rsid w:val="00874842"/>
    <w:pPr>
      <w:tabs>
        <w:tab w:val="center" w:pos="4536"/>
        <w:tab w:val="right" w:pos="9072"/>
      </w:tabs>
      <w:spacing w:after="0" w:line="240" w:lineRule="auto"/>
    </w:pPr>
    <w:rPr>
      <w:sz w:val="20"/>
      <w:szCs w:val="20"/>
    </w:rPr>
  </w:style>
  <w:style w:type="character" w:customStyle="1" w:styleId="NagwekZnak">
    <w:name w:val="Nagłówek Znak"/>
    <w:basedOn w:val="Domylnaczcionkaakapitu"/>
    <w:link w:val="Nagwek"/>
    <w:uiPriority w:val="99"/>
    <w:rsid w:val="00874842"/>
    <w:rPr>
      <w:rFonts w:ascii="Calibri" w:eastAsia="Times New Roman" w:hAnsi="Calibri" w:cs="Times New Roman"/>
      <w:sz w:val="20"/>
      <w:szCs w:val="20"/>
      <w:lang w:eastAsia="pl-PL"/>
    </w:rPr>
  </w:style>
  <w:style w:type="paragraph" w:styleId="Stopka">
    <w:name w:val="footer"/>
    <w:basedOn w:val="Normalny"/>
    <w:link w:val="StopkaZnak"/>
    <w:uiPriority w:val="99"/>
    <w:rsid w:val="00874842"/>
    <w:pPr>
      <w:tabs>
        <w:tab w:val="center" w:pos="4536"/>
        <w:tab w:val="right" w:pos="9072"/>
      </w:tabs>
      <w:spacing w:after="0" w:line="240" w:lineRule="auto"/>
    </w:pPr>
    <w:rPr>
      <w:sz w:val="20"/>
      <w:szCs w:val="20"/>
    </w:rPr>
  </w:style>
  <w:style w:type="character" w:customStyle="1" w:styleId="StopkaZnak">
    <w:name w:val="Stopka Znak"/>
    <w:basedOn w:val="Domylnaczcionkaakapitu"/>
    <w:link w:val="Stopka"/>
    <w:uiPriority w:val="99"/>
    <w:rsid w:val="00874842"/>
    <w:rPr>
      <w:rFonts w:ascii="Calibri" w:eastAsia="Times New Roman" w:hAnsi="Calibri" w:cs="Times New Roman"/>
      <w:sz w:val="20"/>
      <w:szCs w:val="20"/>
      <w:lang w:eastAsia="pl-PL"/>
    </w:rPr>
  </w:style>
  <w:style w:type="paragraph" w:styleId="Spistreci1">
    <w:name w:val="toc 1"/>
    <w:basedOn w:val="Normalny"/>
    <w:next w:val="Normalny"/>
    <w:autoRedefine/>
    <w:uiPriority w:val="39"/>
    <w:rsid w:val="00874842"/>
    <w:pPr>
      <w:tabs>
        <w:tab w:val="left" w:pos="567"/>
        <w:tab w:val="right" w:leader="dot" w:pos="9062"/>
      </w:tabs>
      <w:spacing w:before="120" w:after="120"/>
      <w:ind w:left="142"/>
    </w:pPr>
    <w:rPr>
      <w:rFonts w:cs="Calibri"/>
      <w:b/>
      <w:bCs/>
      <w:caps/>
      <w:sz w:val="20"/>
      <w:szCs w:val="20"/>
    </w:rPr>
  </w:style>
  <w:style w:type="paragraph" w:styleId="Spistreci2">
    <w:name w:val="toc 2"/>
    <w:basedOn w:val="Normalny"/>
    <w:next w:val="Normalny"/>
    <w:autoRedefine/>
    <w:uiPriority w:val="39"/>
    <w:rsid w:val="00874842"/>
    <w:pPr>
      <w:spacing w:after="0"/>
      <w:ind w:left="220"/>
    </w:pPr>
    <w:rPr>
      <w:rFonts w:cs="Calibri"/>
      <w:smallCaps/>
      <w:sz w:val="20"/>
      <w:szCs w:val="20"/>
    </w:rPr>
  </w:style>
  <w:style w:type="paragraph" w:styleId="Spistreci3">
    <w:name w:val="toc 3"/>
    <w:basedOn w:val="Normalny"/>
    <w:next w:val="Normalny"/>
    <w:autoRedefine/>
    <w:uiPriority w:val="39"/>
    <w:rsid w:val="00874842"/>
    <w:pPr>
      <w:spacing w:after="0"/>
      <w:ind w:left="440"/>
    </w:pPr>
    <w:rPr>
      <w:rFonts w:cs="Calibri"/>
      <w:i/>
      <w:iCs/>
      <w:sz w:val="20"/>
      <w:szCs w:val="20"/>
    </w:rPr>
  </w:style>
  <w:style w:type="paragraph" w:styleId="Spistreci4">
    <w:name w:val="toc 4"/>
    <w:basedOn w:val="Normalny"/>
    <w:next w:val="Normalny"/>
    <w:autoRedefine/>
    <w:uiPriority w:val="39"/>
    <w:rsid w:val="00874842"/>
    <w:pPr>
      <w:spacing w:after="0"/>
      <w:ind w:left="660"/>
    </w:pPr>
    <w:rPr>
      <w:rFonts w:cs="Calibri"/>
      <w:sz w:val="18"/>
      <w:szCs w:val="18"/>
    </w:rPr>
  </w:style>
  <w:style w:type="paragraph" w:styleId="Spistreci5">
    <w:name w:val="toc 5"/>
    <w:basedOn w:val="Normalny"/>
    <w:next w:val="Normalny"/>
    <w:autoRedefine/>
    <w:uiPriority w:val="39"/>
    <w:rsid w:val="00874842"/>
    <w:pPr>
      <w:spacing w:after="0"/>
      <w:ind w:left="880"/>
    </w:pPr>
    <w:rPr>
      <w:rFonts w:cs="Calibri"/>
      <w:sz w:val="18"/>
      <w:szCs w:val="18"/>
    </w:rPr>
  </w:style>
  <w:style w:type="paragraph" w:styleId="Spistreci6">
    <w:name w:val="toc 6"/>
    <w:basedOn w:val="Normalny"/>
    <w:next w:val="Normalny"/>
    <w:autoRedefine/>
    <w:uiPriority w:val="39"/>
    <w:rsid w:val="00874842"/>
    <w:pPr>
      <w:spacing w:after="0"/>
      <w:ind w:left="1100"/>
    </w:pPr>
    <w:rPr>
      <w:rFonts w:cs="Calibri"/>
      <w:sz w:val="18"/>
      <w:szCs w:val="18"/>
    </w:rPr>
  </w:style>
  <w:style w:type="paragraph" w:styleId="Spistreci7">
    <w:name w:val="toc 7"/>
    <w:basedOn w:val="Normalny"/>
    <w:next w:val="Normalny"/>
    <w:autoRedefine/>
    <w:uiPriority w:val="39"/>
    <w:rsid w:val="00874842"/>
    <w:pPr>
      <w:spacing w:after="0"/>
      <w:ind w:left="1320"/>
    </w:pPr>
    <w:rPr>
      <w:rFonts w:cs="Calibri"/>
      <w:sz w:val="18"/>
      <w:szCs w:val="18"/>
    </w:rPr>
  </w:style>
  <w:style w:type="paragraph" w:styleId="Spistreci8">
    <w:name w:val="toc 8"/>
    <w:basedOn w:val="Normalny"/>
    <w:next w:val="Normalny"/>
    <w:autoRedefine/>
    <w:uiPriority w:val="39"/>
    <w:rsid w:val="00874842"/>
    <w:pPr>
      <w:spacing w:after="0"/>
      <w:ind w:left="1540"/>
    </w:pPr>
    <w:rPr>
      <w:rFonts w:cs="Calibri"/>
      <w:sz w:val="18"/>
      <w:szCs w:val="18"/>
    </w:rPr>
  </w:style>
  <w:style w:type="paragraph" w:styleId="Spistreci9">
    <w:name w:val="toc 9"/>
    <w:basedOn w:val="Normalny"/>
    <w:next w:val="Normalny"/>
    <w:autoRedefine/>
    <w:uiPriority w:val="39"/>
    <w:rsid w:val="00874842"/>
    <w:pPr>
      <w:spacing w:after="0"/>
      <w:ind w:left="1760"/>
    </w:pPr>
    <w:rPr>
      <w:rFonts w:cs="Calibri"/>
      <w:sz w:val="18"/>
      <w:szCs w:val="18"/>
    </w:rPr>
  </w:style>
  <w:style w:type="character" w:styleId="Hipercze">
    <w:name w:val="Hyperlink"/>
    <w:uiPriority w:val="99"/>
    <w:rsid w:val="00874842"/>
    <w:rPr>
      <w:rFonts w:cs="Times New Roman"/>
      <w:color w:val="0000FF"/>
      <w:u w:val="single"/>
    </w:rPr>
  </w:style>
  <w:style w:type="paragraph" w:styleId="Poprawka">
    <w:name w:val="Revision"/>
    <w:hidden/>
    <w:uiPriority w:val="99"/>
    <w:semiHidden/>
    <w:rsid w:val="00874842"/>
    <w:pPr>
      <w:spacing w:after="0" w:line="240" w:lineRule="auto"/>
    </w:pPr>
    <w:rPr>
      <w:rFonts w:ascii="Calibri" w:eastAsia="Times New Roman" w:hAnsi="Calibri" w:cs="Times New Roman"/>
      <w:lang w:eastAsia="pl-PL"/>
    </w:rPr>
  </w:style>
  <w:style w:type="paragraph" w:customStyle="1" w:styleId="ListParagraph1">
    <w:name w:val="List Paragraph1"/>
    <w:basedOn w:val="Normalny"/>
    <w:uiPriority w:val="99"/>
    <w:qFormat/>
    <w:rsid w:val="00874842"/>
    <w:pPr>
      <w:ind w:left="708"/>
    </w:pPr>
    <w:rPr>
      <w:lang w:eastAsia="en-US"/>
    </w:rPr>
  </w:style>
  <w:style w:type="paragraph" w:styleId="Tekstprzypisukocowego">
    <w:name w:val="endnote text"/>
    <w:basedOn w:val="Normalny"/>
    <w:link w:val="TekstprzypisukocowegoZnak"/>
    <w:uiPriority w:val="99"/>
    <w:rsid w:val="008748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874842"/>
    <w:rPr>
      <w:rFonts w:ascii="Calibri" w:eastAsia="Times New Roman" w:hAnsi="Calibri" w:cs="Times New Roman"/>
      <w:sz w:val="20"/>
      <w:szCs w:val="20"/>
      <w:lang w:eastAsia="pl-PL"/>
    </w:rPr>
  </w:style>
  <w:style w:type="character" w:styleId="Odwoanieprzypisukocowego">
    <w:name w:val="endnote reference"/>
    <w:uiPriority w:val="99"/>
    <w:rsid w:val="00874842"/>
    <w:rPr>
      <w:rFonts w:cs="Times New Roman"/>
      <w:vertAlign w:val="superscript"/>
    </w:rPr>
  </w:style>
  <w:style w:type="character" w:styleId="Numerstrony">
    <w:name w:val="page number"/>
    <w:rsid w:val="00874842"/>
    <w:rPr>
      <w:rFonts w:cs="Times New Roman"/>
    </w:rPr>
  </w:style>
  <w:style w:type="character" w:styleId="UyteHipercze">
    <w:name w:val="FollowedHyperlink"/>
    <w:uiPriority w:val="99"/>
    <w:rsid w:val="00874842"/>
    <w:rPr>
      <w:rFonts w:cs="Times New Roman"/>
      <w:color w:val="800080"/>
      <w:u w:val="single"/>
    </w:rPr>
  </w:style>
  <w:style w:type="paragraph" w:customStyle="1" w:styleId="font5">
    <w:name w:val="font5"/>
    <w:basedOn w:val="Normalny"/>
    <w:rsid w:val="00874842"/>
    <w:pPr>
      <w:spacing w:before="100" w:beforeAutospacing="1" w:after="100" w:afterAutospacing="1" w:line="240" w:lineRule="auto"/>
    </w:pPr>
    <w:rPr>
      <w:rFonts w:ascii="Tahoma" w:hAnsi="Tahoma" w:cs="Tahoma"/>
      <w:b/>
      <w:bCs/>
      <w:color w:val="000000"/>
      <w:sz w:val="18"/>
      <w:szCs w:val="18"/>
      <w:lang w:val="en-US" w:eastAsia="en-US"/>
    </w:rPr>
  </w:style>
  <w:style w:type="paragraph" w:customStyle="1" w:styleId="xl73">
    <w:name w:val="xl73"/>
    <w:basedOn w:val="Normalny"/>
    <w:rsid w:val="00874842"/>
    <w:pPr>
      <w:spacing w:before="100" w:beforeAutospacing="1" w:after="100" w:afterAutospacing="1" w:line="240" w:lineRule="auto"/>
    </w:pPr>
    <w:rPr>
      <w:rFonts w:ascii="Arial" w:hAnsi="Arial" w:cs="Arial"/>
      <w:sz w:val="18"/>
      <w:szCs w:val="18"/>
      <w:lang w:val="en-US" w:eastAsia="en-US"/>
    </w:rPr>
  </w:style>
  <w:style w:type="paragraph" w:customStyle="1" w:styleId="xl74">
    <w:name w:val="xl74"/>
    <w:basedOn w:val="Normalny"/>
    <w:rsid w:val="00874842"/>
    <w:pPr>
      <w:spacing w:before="100" w:beforeAutospacing="1" w:after="100" w:afterAutospacing="1" w:line="240" w:lineRule="auto"/>
      <w:jc w:val="center"/>
      <w:textAlignment w:val="center"/>
    </w:pPr>
    <w:rPr>
      <w:rFonts w:ascii="Arial" w:hAnsi="Arial" w:cs="Arial"/>
      <w:sz w:val="18"/>
      <w:szCs w:val="18"/>
      <w:lang w:val="en-US" w:eastAsia="en-US"/>
    </w:rPr>
  </w:style>
  <w:style w:type="paragraph" w:customStyle="1" w:styleId="xl75">
    <w:name w:val="xl75"/>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lang w:val="en-US" w:eastAsia="en-US"/>
    </w:rPr>
  </w:style>
  <w:style w:type="paragraph" w:customStyle="1" w:styleId="xl76">
    <w:name w:val="xl76"/>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n-US" w:eastAsia="en-US"/>
    </w:rPr>
  </w:style>
  <w:style w:type="paragraph" w:customStyle="1" w:styleId="xl77">
    <w:name w:val="xl77"/>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n-US" w:eastAsia="en-US"/>
    </w:rPr>
  </w:style>
  <w:style w:type="paragraph" w:customStyle="1" w:styleId="xl78">
    <w:name w:val="xl78"/>
    <w:basedOn w:val="Normalny"/>
    <w:rsid w:val="008748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8"/>
      <w:szCs w:val="18"/>
      <w:lang w:val="en-US" w:eastAsia="en-US"/>
    </w:rPr>
  </w:style>
  <w:style w:type="paragraph" w:customStyle="1" w:styleId="Listazwykaarabska">
    <w:name w:val="Lista zwykła arabska"/>
    <w:basedOn w:val="Normalny"/>
    <w:uiPriority w:val="99"/>
    <w:rsid w:val="00874842"/>
    <w:pPr>
      <w:numPr>
        <w:numId w:val="4"/>
      </w:numPr>
      <w:tabs>
        <w:tab w:val="left" w:pos="851"/>
      </w:tabs>
      <w:jc w:val="both"/>
    </w:pPr>
    <w:rPr>
      <w:lang w:eastAsia="en-US"/>
    </w:rPr>
  </w:style>
  <w:style w:type="paragraph" w:styleId="Tekstpodstawowy">
    <w:name w:val="Body Text"/>
    <w:basedOn w:val="Normalny"/>
    <w:link w:val="TekstpodstawowyZnak"/>
    <w:uiPriority w:val="99"/>
    <w:rsid w:val="00874842"/>
    <w:pPr>
      <w:spacing w:after="120"/>
    </w:pPr>
    <w:rPr>
      <w:sz w:val="20"/>
      <w:szCs w:val="20"/>
    </w:rPr>
  </w:style>
  <w:style w:type="character" w:customStyle="1" w:styleId="TekstpodstawowyZnak">
    <w:name w:val="Tekst podstawowy Znak"/>
    <w:basedOn w:val="Domylnaczcionkaakapitu"/>
    <w:link w:val="Tekstpodstawowy"/>
    <w:uiPriority w:val="99"/>
    <w:rsid w:val="00874842"/>
    <w:rPr>
      <w:rFonts w:ascii="Calibri" w:eastAsia="Times New Roman" w:hAnsi="Calibri" w:cs="Times New Roman"/>
      <w:sz w:val="20"/>
      <w:szCs w:val="20"/>
      <w:lang w:eastAsia="pl-PL"/>
    </w:rPr>
  </w:style>
  <w:style w:type="paragraph" w:styleId="Tekstpodstawowywcity">
    <w:name w:val="Body Text Indent"/>
    <w:basedOn w:val="Normalny"/>
    <w:link w:val="TekstpodstawowywcityZnak"/>
    <w:uiPriority w:val="99"/>
    <w:semiHidden/>
    <w:rsid w:val="00874842"/>
    <w:pPr>
      <w:spacing w:after="120"/>
      <w:ind w:left="283"/>
    </w:pPr>
    <w:rPr>
      <w:sz w:val="20"/>
      <w:szCs w:val="20"/>
    </w:rPr>
  </w:style>
  <w:style w:type="character" w:customStyle="1" w:styleId="TekstpodstawowywcityZnak">
    <w:name w:val="Tekst podstawowy wcięty Znak"/>
    <w:basedOn w:val="Domylnaczcionkaakapitu"/>
    <w:link w:val="Tekstpodstawowywcity"/>
    <w:uiPriority w:val="99"/>
    <w:semiHidden/>
    <w:rsid w:val="00874842"/>
    <w:rPr>
      <w:rFonts w:ascii="Calibri" w:eastAsia="Times New Roman" w:hAnsi="Calibri" w:cs="Times New Roman"/>
      <w:sz w:val="20"/>
      <w:szCs w:val="20"/>
      <w:lang w:eastAsia="pl-PL"/>
    </w:rPr>
  </w:style>
  <w:style w:type="paragraph" w:styleId="Tekstpodstawowyzwciciem2">
    <w:name w:val="Body Text First Indent 2"/>
    <w:basedOn w:val="Tekstpodstawowywcity"/>
    <w:link w:val="Tekstpodstawowyzwciciem2Znak"/>
    <w:uiPriority w:val="99"/>
    <w:rsid w:val="00874842"/>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874842"/>
    <w:rPr>
      <w:rFonts w:ascii="Calibri" w:eastAsia="Times New Roman" w:hAnsi="Calibri" w:cs="Times New Roman"/>
      <w:sz w:val="20"/>
      <w:szCs w:val="20"/>
      <w:lang w:eastAsia="pl-PL"/>
    </w:rPr>
  </w:style>
  <w:style w:type="paragraph" w:customStyle="1" w:styleId="OznaczeniestronI">
    <w:name w:val="Oznaczenie stron I"/>
    <w:aliases w:val="II,III"/>
    <w:basedOn w:val="Normalny"/>
    <w:uiPriority w:val="99"/>
    <w:rsid w:val="00874842"/>
    <w:pPr>
      <w:numPr>
        <w:numId w:val="5"/>
      </w:numPr>
      <w:ind w:left="426" w:hanging="284"/>
      <w:jc w:val="both"/>
    </w:pPr>
    <w:rPr>
      <w:lang w:eastAsia="en-US"/>
    </w:rPr>
  </w:style>
  <w:style w:type="paragraph" w:customStyle="1" w:styleId="OznaczenieStron">
    <w:name w:val="Oznaczenie Stron"/>
    <w:basedOn w:val="Normalny"/>
    <w:uiPriority w:val="99"/>
    <w:rsid w:val="00874842"/>
    <w:pPr>
      <w:spacing w:after="0"/>
      <w:jc w:val="center"/>
    </w:pPr>
    <w:rPr>
      <w:b/>
      <w:sz w:val="28"/>
      <w:lang w:eastAsia="en-US"/>
    </w:rPr>
  </w:style>
  <w:style w:type="paragraph" w:customStyle="1" w:styleId="OznaczenieStron-Normalny">
    <w:name w:val="Oznaczenie Stron - Normalny"/>
    <w:basedOn w:val="Normalny"/>
    <w:link w:val="OznaczenieStron-NormalnyZnak"/>
    <w:uiPriority w:val="99"/>
    <w:rsid w:val="00874842"/>
    <w:pPr>
      <w:ind w:left="426"/>
      <w:jc w:val="both"/>
    </w:pPr>
    <w:rPr>
      <w:sz w:val="20"/>
      <w:szCs w:val="20"/>
      <w:lang w:eastAsia="en-US"/>
    </w:rPr>
  </w:style>
  <w:style w:type="character" w:customStyle="1" w:styleId="OznaczenieStron-NormalnyZnak">
    <w:name w:val="Oznaczenie Stron - Normalny Znak"/>
    <w:link w:val="OznaczenieStron-Normalny"/>
    <w:uiPriority w:val="99"/>
    <w:locked/>
    <w:rsid w:val="00874842"/>
    <w:rPr>
      <w:rFonts w:ascii="Calibri" w:eastAsia="Times New Roman" w:hAnsi="Calibri" w:cs="Times New Roman"/>
      <w:sz w:val="20"/>
      <w:szCs w:val="20"/>
    </w:rPr>
  </w:style>
  <w:style w:type="paragraph" w:customStyle="1" w:styleId="adres">
    <w:name w:val="adres"/>
    <w:basedOn w:val="Normalny"/>
    <w:rsid w:val="00874842"/>
    <w:pPr>
      <w:spacing w:after="0" w:line="280" w:lineRule="exact"/>
    </w:pPr>
    <w:rPr>
      <w:rFonts w:ascii="Arial Narrow" w:hAnsi="Arial Narrow"/>
      <w:b/>
      <w:sz w:val="20"/>
      <w:szCs w:val="24"/>
    </w:rPr>
  </w:style>
  <w:style w:type="paragraph" w:styleId="Bezodstpw">
    <w:name w:val="No Spacing"/>
    <w:link w:val="BezodstpwZnak"/>
    <w:uiPriority w:val="1"/>
    <w:qFormat/>
    <w:rsid w:val="00874842"/>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874842"/>
    <w:rPr>
      <w:rFonts w:ascii="Calibri" w:eastAsia="Times New Roman" w:hAnsi="Calibri" w:cs="Times New Roman"/>
      <w:lang w:eastAsia="pl-PL"/>
    </w:rPr>
  </w:style>
  <w:style w:type="paragraph" w:customStyle="1" w:styleId="xl65">
    <w:name w:val="xl65"/>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7">
    <w:name w:val="xl67"/>
    <w:basedOn w:val="Normalny"/>
    <w:rsid w:val="00874842"/>
    <w:pPr>
      <w:shd w:val="clear" w:color="000000" w:fill="FFFF00"/>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ny"/>
    <w:rsid w:val="00874842"/>
    <w:pP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ny"/>
    <w:rsid w:val="00874842"/>
    <w:pPr>
      <w:spacing w:before="100" w:beforeAutospacing="1" w:after="100" w:afterAutospacing="1" w:line="240" w:lineRule="auto"/>
      <w:textAlignment w:val="center"/>
    </w:pPr>
    <w:rPr>
      <w:rFonts w:ascii="Times New Roman" w:hAnsi="Times New Roman"/>
      <w:b/>
      <w:bCs/>
      <w:sz w:val="24"/>
      <w:szCs w:val="24"/>
    </w:rPr>
  </w:style>
  <w:style w:type="paragraph" w:customStyle="1" w:styleId="xl70">
    <w:name w:val="xl70"/>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8748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Default">
    <w:name w:val="Default"/>
    <w:rsid w:val="0087484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xl63">
    <w:name w:val="xl63"/>
    <w:basedOn w:val="Normalny"/>
    <w:rsid w:val="00874842"/>
    <w:pPr>
      <w:pBdr>
        <w:left w:val="single" w:sz="8" w:space="0" w:color="auto"/>
        <w:bottom w:val="single" w:sz="8" w:space="0" w:color="auto"/>
        <w:right w:val="single" w:sz="8" w:space="0" w:color="auto"/>
      </w:pBdr>
      <w:spacing w:before="100" w:beforeAutospacing="1" w:after="100" w:afterAutospacing="1" w:line="240" w:lineRule="auto"/>
    </w:pPr>
    <w:rPr>
      <w:rFonts w:ascii="Cambria" w:hAnsi="Cambria"/>
      <w:color w:val="000000"/>
      <w:sz w:val="24"/>
      <w:szCs w:val="24"/>
    </w:rPr>
  </w:style>
  <w:style w:type="paragraph" w:customStyle="1" w:styleId="xl64">
    <w:name w:val="xl64"/>
    <w:basedOn w:val="Normalny"/>
    <w:rsid w:val="00874842"/>
    <w:pPr>
      <w:pBdr>
        <w:left w:val="single" w:sz="8" w:space="0" w:color="auto"/>
        <w:bottom w:val="single" w:sz="8" w:space="0" w:color="auto"/>
      </w:pBdr>
      <w:spacing w:before="100" w:beforeAutospacing="1" w:after="100" w:afterAutospacing="1" w:line="240" w:lineRule="auto"/>
    </w:pPr>
    <w:rPr>
      <w:rFonts w:ascii="Cambria" w:hAnsi="Cambria"/>
      <w:color w:val="000000"/>
      <w:sz w:val="24"/>
      <w:szCs w:val="24"/>
    </w:rPr>
  </w:style>
  <w:style w:type="paragraph" w:customStyle="1" w:styleId="departament">
    <w:name w:val="departament"/>
    <w:basedOn w:val="Normalny"/>
    <w:next w:val="Normalny"/>
    <w:rsid w:val="00874842"/>
    <w:pPr>
      <w:spacing w:after="0" w:line="280" w:lineRule="exact"/>
      <w:jc w:val="both"/>
    </w:pPr>
    <w:rPr>
      <w:rFonts w:ascii="Arial Narrow" w:hAnsi="Arial Narrow"/>
      <w:sz w:val="20"/>
      <w:szCs w:val="24"/>
    </w:rPr>
  </w:style>
  <w:style w:type="paragraph" w:customStyle="1" w:styleId="nazwaadresata">
    <w:name w:val="nazwa adresata"/>
    <w:basedOn w:val="departament"/>
    <w:next w:val="imiinazwisko"/>
    <w:rsid w:val="00874842"/>
  </w:style>
  <w:style w:type="paragraph" w:customStyle="1" w:styleId="imiinazwisko">
    <w:name w:val="imię i nazwisko"/>
    <w:basedOn w:val="nazwaadresata"/>
    <w:next w:val="Normalny"/>
    <w:rsid w:val="00874842"/>
  </w:style>
  <w:style w:type="paragraph" w:customStyle="1" w:styleId="adresodbiorcy">
    <w:name w:val="adres odbiorcy"/>
    <w:basedOn w:val="adres"/>
    <w:rsid w:val="00874842"/>
    <w:pPr>
      <w:jc w:val="right"/>
    </w:pPr>
  </w:style>
  <w:style w:type="paragraph" w:customStyle="1" w:styleId="firma">
    <w:name w:val="firma"/>
    <w:basedOn w:val="departament"/>
    <w:rsid w:val="00874842"/>
    <w:pPr>
      <w:spacing w:line="200" w:lineRule="exact"/>
    </w:pPr>
    <w:rPr>
      <w:noProof/>
    </w:rPr>
  </w:style>
  <w:style w:type="paragraph" w:customStyle="1" w:styleId="firmalight">
    <w:name w:val="firma_light"/>
    <w:basedOn w:val="firma"/>
    <w:rsid w:val="00874842"/>
  </w:style>
  <w:style w:type="paragraph" w:customStyle="1" w:styleId="Firma0">
    <w:name w:val="Firma"/>
    <w:basedOn w:val="Normalny"/>
    <w:next w:val="Normalny"/>
    <w:rsid w:val="00874842"/>
    <w:pPr>
      <w:spacing w:after="0" w:line="320" w:lineRule="exact"/>
      <w:jc w:val="both"/>
    </w:pPr>
    <w:rPr>
      <w:rFonts w:ascii="Arial Narrow" w:hAnsi="Arial Narrow"/>
      <w:sz w:val="20"/>
      <w:szCs w:val="24"/>
    </w:rPr>
  </w:style>
  <w:style w:type="paragraph" w:styleId="NormalnyWeb">
    <w:name w:val="Normal (Web)"/>
    <w:basedOn w:val="Normalny"/>
    <w:uiPriority w:val="99"/>
    <w:unhideWhenUsed/>
    <w:rsid w:val="00874842"/>
    <w:pPr>
      <w:spacing w:before="100" w:beforeAutospacing="1" w:after="100" w:afterAutospacing="1" w:line="240" w:lineRule="auto"/>
    </w:pPr>
    <w:rPr>
      <w:rFonts w:ascii="Times New Roman" w:hAnsi="Times New Roman"/>
      <w:sz w:val="24"/>
      <w:szCs w:val="24"/>
    </w:rPr>
  </w:style>
  <w:style w:type="numbering" w:customStyle="1" w:styleId="Bezlisty1">
    <w:name w:val="Bez listy1"/>
    <w:next w:val="Bezlisty"/>
    <w:uiPriority w:val="99"/>
    <w:semiHidden/>
    <w:unhideWhenUsed/>
    <w:rsid w:val="00874842"/>
  </w:style>
  <w:style w:type="numbering" w:customStyle="1" w:styleId="Bezlisty2">
    <w:name w:val="Bez listy2"/>
    <w:next w:val="Bezlisty"/>
    <w:uiPriority w:val="99"/>
    <w:semiHidden/>
    <w:unhideWhenUsed/>
    <w:rsid w:val="00874842"/>
  </w:style>
  <w:style w:type="paragraph" w:customStyle="1" w:styleId="Domylnie">
    <w:name w:val="Domyślnie"/>
    <w:rsid w:val="00874842"/>
    <w:pPr>
      <w:tabs>
        <w:tab w:val="left" w:pos="708"/>
      </w:tabs>
      <w:suppressAutoHyphens/>
    </w:pPr>
    <w:rPr>
      <w:rFonts w:ascii="Calibri" w:eastAsia="WenQuanYi Micro Hei" w:hAnsi="Calibri"/>
      <w:lang w:eastAsia="pl-PL"/>
    </w:rPr>
  </w:style>
  <w:style w:type="character" w:customStyle="1" w:styleId="apple-converted-space">
    <w:name w:val="apple-converted-space"/>
    <w:basedOn w:val="Domylnaczcionkaakapitu"/>
    <w:rsid w:val="00874842"/>
  </w:style>
  <w:style w:type="character" w:styleId="Tekstzastpczy">
    <w:name w:val="Placeholder Text"/>
    <w:basedOn w:val="Domylnaczcionkaakapitu"/>
    <w:uiPriority w:val="99"/>
    <w:semiHidden/>
    <w:rsid w:val="00874842"/>
    <w:rPr>
      <w:color w:val="808080"/>
    </w:rPr>
  </w:style>
  <w:style w:type="character" w:customStyle="1" w:styleId="Nagwek4Znak">
    <w:name w:val="Nagłówek 4 Znak"/>
    <w:basedOn w:val="Domylnaczcionkaakapitu"/>
    <w:link w:val="Nagwek4"/>
    <w:rsid w:val="00893804"/>
    <w:rPr>
      <w:rFonts w:ascii="Arial" w:eastAsia="Calibri" w:hAnsi="Arial" w:cs="Times New Roman"/>
      <w:sz w:val="20"/>
      <w:lang w:val="x-none"/>
    </w:rPr>
  </w:style>
  <w:style w:type="character" w:customStyle="1" w:styleId="Nagwek6Znak">
    <w:name w:val="Nagłówek 6 Znak"/>
    <w:basedOn w:val="Domylnaczcionkaakapitu"/>
    <w:link w:val="Nagwek6"/>
    <w:uiPriority w:val="99"/>
    <w:rsid w:val="00893804"/>
    <w:rPr>
      <w:rFonts w:ascii="Calibri" w:eastAsia="Times New Roman" w:hAnsi="Calibri" w:cs="Times New Roman"/>
      <w:b/>
      <w:bCs/>
      <w:lang w:val="x-none"/>
    </w:rPr>
  </w:style>
  <w:style w:type="character" w:customStyle="1" w:styleId="Nagwek7Znak">
    <w:name w:val="Nagłówek 7 Znak"/>
    <w:basedOn w:val="Domylnaczcionkaakapitu"/>
    <w:link w:val="Nagwek7"/>
    <w:uiPriority w:val="99"/>
    <w:rsid w:val="00893804"/>
    <w:rPr>
      <w:rFonts w:ascii="Calibri" w:eastAsia="Calibri" w:hAnsi="Calibri" w:cs="Times New Roman"/>
      <w:lang w:val="x-none"/>
    </w:rPr>
  </w:style>
  <w:style w:type="character" w:customStyle="1" w:styleId="Nagwek8Znak">
    <w:name w:val="Nagłówek 8 Znak"/>
    <w:basedOn w:val="Domylnaczcionkaakapitu"/>
    <w:link w:val="Nagwek8"/>
    <w:rsid w:val="00893804"/>
    <w:rPr>
      <w:rFonts w:ascii="Cambria" w:eastAsia="MS Mincho" w:hAnsi="Cambria" w:cs="Times New Roman"/>
      <w:i/>
      <w:iCs/>
      <w:sz w:val="24"/>
      <w:szCs w:val="24"/>
      <w:lang w:val="x-none"/>
    </w:rPr>
  </w:style>
  <w:style w:type="character" w:customStyle="1" w:styleId="Nagwek9Znak">
    <w:name w:val="Nagłówek 9 Znak"/>
    <w:basedOn w:val="Domylnaczcionkaakapitu"/>
    <w:link w:val="Nagwek9"/>
    <w:rsid w:val="00893804"/>
    <w:rPr>
      <w:rFonts w:ascii="Calibri" w:eastAsia="MS Gothic" w:hAnsi="Calibri" w:cs="Times New Roman"/>
      <w:lang w:val="x-none"/>
    </w:rPr>
  </w:style>
  <w:style w:type="character" w:customStyle="1" w:styleId="TekstkomentarzaZnak1">
    <w:name w:val="Tekst komentarza Znak1"/>
    <w:uiPriority w:val="99"/>
    <w:locked/>
    <w:rsid w:val="00EB5DDE"/>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100">
      <w:bodyDiv w:val="1"/>
      <w:marLeft w:val="0"/>
      <w:marRight w:val="0"/>
      <w:marTop w:val="0"/>
      <w:marBottom w:val="0"/>
      <w:divBdr>
        <w:top w:val="none" w:sz="0" w:space="0" w:color="auto"/>
        <w:left w:val="none" w:sz="0" w:space="0" w:color="auto"/>
        <w:bottom w:val="none" w:sz="0" w:space="0" w:color="auto"/>
        <w:right w:val="none" w:sz="0" w:space="0" w:color="auto"/>
      </w:divBdr>
    </w:div>
    <w:div w:id="8996174">
      <w:bodyDiv w:val="1"/>
      <w:marLeft w:val="0"/>
      <w:marRight w:val="0"/>
      <w:marTop w:val="0"/>
      <w:marBottom w:val="0"/>
      <w:divBdr>
        <w:top w:val="none" w:sz="0" w:space="0" w:color="auto"/>
        <w:left w:val="none" w:sz="0" w:space="0" w:color="auto"/>
        <w:bottom w:val="none" w:sz="0" w:space="0" w:color="auto"/>
        <w:right w:val="none" w:sz="0" w:space="0" w:color="auto"/>
      </w:divBdr>
    </w:div>
    <w:div w:id="56166905">
      <w:bodyDiv w:val="1"/>
      <w:marLeft w:val="0"/>
      <w:marRight w:val="0"/>
      <w:marTop w:val="0"/>
      <w:marBottom w:val="0"/>
      <w:divBdr>
        <w:top w:val="none" w:sz="0" w:space="0" w:color="auto"/>
        <w:left w:val="none" w:sz="0" w:space="0" w:color="auto"/>
        <w:bottom w:val="none" w:sz="0" w:space="0" w:color="auto"/>
        <w:right w:val="none" w:sz="0" w:space="0" w:color="auto"/>
      </w:divBdr>
    </w:div>
    <w:div w:id="193932814">
      <w:bodyDiv w:val="1"/>
      <w:marLeft w:val="0"/>
      <w:marRight w:val="0"/>
      <w:marTop w:val="0"/>
      <w:marBottom w:val="0"/>
      <w:divBdr>
        <w:top w:val="none" w:sz="0" w:space="0" w:color="auto"/>
        <w:left w:val="none" w:sz="0" w:space="0" w:color="auto"/>
        <w:bottom w:val="none" w:sz="0" w:space="0" w:color="auto"/>
        <w:right w:val="none" w:sz="0" w:space="0" w:color="auto"/>
      </w:divBdr>
    </w:div>
    <w:div w:id="226771443">
      <w:bodyDiv w:val="1"/>
      <w:marLeft w:val="0"/>
      <w:marRight w:val="0"/>
      <w:marTop w:val="0"/>
      <w:marBottom w:val="0"/>
      <w:divBdr>
        <w:top w:val="none" w:sz="0" w:space="0" w:color="auto"/>
        <w:left w:val="none" w:sz="0" w:space="0" w:color="auto"/>
        <w:bottom w:val="none" w:sz="0" w:space="0" w:color="auto"/>
        <w:right w:val="none" w:sz="0" w:space="0" w:color="auto"/>
      </w:divBdr>
      <w:divsChild>
        <w:div w:id="501746043">
          <w:marLeft w:val="0"/>
          <w:marRight w:val="0"/>
          <w:marTop w:val="0"/>
          <w:marBottom w:val="0"/>
          <w:divBdr>
            <w:top w:val="none" w:sz="0" w:space="0" w:color="auto"/>
            <w:left w:val="none" w:sz="0" w:space="0" w:color="auto"/>
            <w:bottom w:val="none" w:sz="0" w:space="0" w:color="auto"/>
            <w:right w:val="none" w:sz="0" w:space="0" w:color="auto"/>
          </w:divBdr>
        </w:div>
        <w:div w:id="534391493">
          <w:marLeft w:val="0"/>
          <w:marRight w:val="0"/>
          <w:marTop w:val="0"/>
          <w:marBottom w:val="0"/>
          <w:divBdr>
            <w:top w:val="none" w:sz="0" w:space="0" w:color="auto"/>
            <w:left w:val="none" w:sz="0" w:space="0" w:color="auto"/>
            <w:bottom w:val="none" w:sz="0" w:space="0" w:color="auto"/>
            <w:right w:val="none" w:sz="0" w:space="0" w:color="auto"/>
          </w:divBdr>
        </w:div>
        <w:div w:id="728116089">
          <w:marLeft w:val="0"/>
          <w:marRight w:val="0"/>
          <w:marTop w:val="0"/>
          <w:marBottom w:val="0"/>
          <w:divBdr>
            <w:top w:val="none" w:sz="0" w:space="0" w:color="auto"/>
            <w:left w:val="none" w:sz="0" w:space="0" w:color="auto"/>
            <w:bottom w:val="none" w:sz="0" w:space="0" w:color="auto"/>
            <w:right w:val="none" w:sz="0" w:space="0" w:color="auto"/>
          </w:divBdr>
        </w:div>
        <w:div w:id="736979955">
          <w:marLeft w:val="0"/>
          <w:marRight w:val="0"/>
          <w:marTop w:val="0"/>
          <w:marBottom w:val="0"/>
          <w:divBdr>
            <w:top w:val="none" w:sz="0" w:space="0" w:color="auto"/>
            <w:left w:val="none" w:sz="0" w:space="0" w:color="auto"/>
            <w:bottom w:val="none" w:sz="0" w:space="0" w:color="auto"/>
            <w:right w:val="none" w:sz="0" w:space="0" w:color="auto"/>
          </w:divBdr>
        </w:div>
        <w:div w:id="916860289">
          <w:marLeft w:val="0"/>
          <w:marRight w:val="0"/>
          <w:marTop w:val="0"/>
          <w:marBottom w:val="0"/>
          <w:divBdr>
            <w:top w:val="none" w:sz="0" w:space="0" w:color="auto"/>
            <w:left w:val="none" w:sz="0" w:space="0" w:color="auto"/>
            <w:bottom w:val="none" w:sz="0" w:space="0" w:color="auto"/>
            <w:right w:val="none" w:sz="0" w:space="0" w:color="auto"/>
          </w:divBdr>
        </w:div>
        <w:div w:id="948201530">
          <w:marLeft w:val="0"/>
          <w:marRight w:val="0"/>
          <w:marTop w:val="0"/>
          <w:marBottom w:val="0"/>
          <w:divBdr>
            <w:top w:val="none" w:sz="0" w:space="0" w:color="auto"/>
            <w:left w:val="none" w:sz="0" w:space="0" w:color="auto"/>
            <w:bottom w:val="none" w:sz="0" w:space="0" w:color="auto"/>
            <w:right w:val="none" w:sz="0" w:space="0" w:color="auto"/>
          </w:divBdr>
        </w:div>
        <w:div w:id="1186871255">
          <w:marLeft w:val="0"/>
          <w:marRight w:val="0"/>
          <w:marTop w:val="0"/>
          <w:marBottom w:val="0"/>
          <w:divBdr>
            <w:top w:val="none" w:sz="0" w:space="0" w:color="auto"/>
            <w:left w:val="none" w:sz="0" w:space="0" w:color="auto"/>
            <w:bottom w:val="none" w:sz="0" w:space="0" w:color="auto"/>
            <w:right w:val="none" w:sz="0" w:space="0" w:color="auto"/>
          </w:divBdr>
        </w:div>
        <w:div w:id="1330600023">
          <w:marLeft w:val="0"/>
          <w:marRight w:val="0"/>
          <w:marTop w:val="0"/>
          <w:marBottom w:val="0"/>
          <w:divBdr>
            <w:top w:val="none" w:sz="0" w:space="0" w:color="auto"/>
            <w:left w:val="none" w:sz="0" w:space="0" w:color="auto"/>
            <w:bottom w:val="none" w:sz="0" w:space="0" w:color="auto"/>
            <w:right w:val="none" w:sz="0" w:space="0" w:color="auto"/>
          </w:divBdr>
        </w:div>
        <w:div w:id="1534658317">
          <w:marLeft w:val="0"/>
          <w:marRight w:val="0"/>
          <w:marTop w:val="0"/>
          <w:marBottom w:val="0"/>
          <w:divBdr>
            <w:top w:val="none" w:sz="0" w:space="0" w:color="auto"/>
            <w:left w:val="none" w:sz="0" w:space="0" w:color="auto"/>
            <w:bottom w:val="none" w:sz="0" w:space="0" w:color="auto"/>
            <w:right w:val="none" w:sz="0" w:space="0" w:color="auto"/>
          </w:divBdr>
        </w:div>
        <w:div w:id="1615669958">
          <w:marLeft w:val="0"/>
          <w:marRight w:val="0"/>
          <w:marTop w:val="0"/>
          <w:marBottom w:val="0"/>
          <w:divBdr>
            <w:top w:val="none" w:sz="0" w:space="0" w:color="auto"/>
            <w:left w:val="none" w:sz="0" w:space="0" w:color="auto"/>
            <w:bottom w:val="none" w:sz="0" w:space="0" w:color="auto"/>
            <w:right w:val="none" w:sz="0" w:space="0" w:color="auto"/>
          </w:divBdr>
        </w:div>
        <w:div w:id="1648320502">
          <w:marLeft w:val="0"/>
          <w:marRight w:val="0"/>
          <w:marTop w:val="0"/>
          <w:marBottom w:val="0"/>
          <w:divBdr>
            <w:top w:val="none" w:sz="0" w:space="0" w:color="auto"/>
            <w:left w:val="none" w:sz="0" w:space="0" w:color="auto"/>
            <w:bottom w:val="none" w:sz="0" w:space="0" w:color="auto"/>
            <w:right w:val="none" w:sz="0" w:space="0" w:color="auto"/>
          </w:divBdr>
        </w:div>
        <w:div w:id="1764958621">
          <w:marLeft w:val="0"/>
          <w:marRight w:val="0"/>
          <w:marTop w:val="0"/>
          <w:marBottom w:val="0"/>
          <w:divBdr>
            <w:top w:val="none" w:sz="0" w:space="0" w:color="auto"/>
            <w:left w:val="none" w:sz="0" w:space="0" w:color="auto"/>
            <w:bottom w:val="none" w:sz="0" w:space="0" w:color="auto"/>
            <w:right w:val="none" w:sz="0" w:space="0" w:color="auto"/>
          </w:divBdr>
        </w:div>
        <w:div w:id="1772311210">
          <w:marLeft w:val="0"/>
          <w:marRight w:val="0"/>
          <w:marTop w:val="0"/>
          <w:marBottom w:val="0"/>
          <w:divBdr>
            <w:top w:val="none" w:sz="0" w:space="0" w:color="auto"/>
            <w:left w:val="none" w:sz="0" w:space="0" w:color="auto"/>
            <w:bottom w:val="none" w:sz="0" w:space="0" w:color="auto"/>
            <w:right w:val="none" w:sz="0" w:space="0" w:color="auto"/>
          </w:divBdr>
        </w:div>
        <w:div w:id="1980307010">
          <w:marLeft w:val="0"/>
          <w:marRight w:val="0"/>
          <w:marTop w:val="0"/>
          <w:marBottom w:val="0"/>
          <w:divBdr>
            <w:top w:val="none" w:sz="0" w:space="0" w:color="auto"/>
            <w:left w:val="none" w:sz="0" w:space="0" w:color="auto"/>
            <w:bottom w:val="none" w:sz="0" w:space="0" w:color="auto"/>
            <w:right w:val="none" w:sz="0" w:space="0" w:color="auto"/>
          </w:divBdr>
        </w:div>
        <w:div w:id="2044866692">
          <w:marLeft w:val="0"/>
          <w:marRight w:val="0"/>
          <w:marTop w:val="0"/>
          <w:marBottom w:val="0"/>
          <w:divBdr>
            <w:top w:val="none" w:sz="0" w:space="0" w:color="auto"/>
            <w:left w:val="none" w:sz="0" w:space="0" w:color="auto"/>
            <w:bottom w:val="none" w:sz="0" w:space="0" w:color="auto"/>
            <w:right w:val="none" w:sz="0" w:space="0" w:color="auto"/>
          </w:divBdr>
        </w:div>
        <w:div w:id="2086107655">
          <w:marLeft w:val="0"/>
          <w:marRight w:val="0"/>
          <w:marTop w:val="0"/>
          <w:marBottom w:val="0"/>
          <w:divBdr>
            <w:top w:val="none" w:sz="0" w:space="0" w:color="auto"/>
            <w:left w:val="none" w:sz="0" w:space="0" w:color="auto"/>
            <w:bottom w:val="none" w:sz="0" w:space="0" w:color="auto"/>
            <w:right w:val="none" w:sz="0" w:space="0" w:color="auto"/>
          </w:divBdr>
        </w:div>
        <w:div w:id="2105179676">
          <w:marLeft w:val="0"/>
          <w:marRight w:val="0"/>
          <w:marTop w:val="0"/>
          <w:marBottom w:val="0"/>
          <w:divBdr>
            <w:top w:val="none" w:sz="0" w:space="0" w:color="auto"/>
            <w:left w:val="none" w:sz="0" w:space="0" w:color="auto"/>
            <w:bottom w:val="none" w:sz="0" w:space="0" w:color="auto"/>
            <w:right w:val="none" w:sz="0" w:space="0" w:color="auto"/>
          </w:divBdr>
        </w:div>
      </w:divsChild>
    </w:div>
    <w:div w:id="234750394">
      <w:bodyDiv w:val="1"/>
      <w:marLeft w:val="0"/>
      <w:marRight w:val="0"/>
      <w:marTop w:val="0"/>
      <w:marBottom w:val="0"/>
      <w:divBdr>
        <w:top w:val="none" w:sz="0" w:space="0" w:color="auto"/>
        <w:left w:val="none" w:sz="0" w:space="0" w:color="auto"/>
        <w:bottom w:val="none" w:sz="0" w:space="0" w:color="auto"/>
        <w:right w:val="none" w:sz="0" w:space="0" w:color="auto"/>
      </w:divBdr>
    </w:div>
    <w:div w:id="623465450">
      <w:bodyDiv w:val="1"/>
      <w:marLeft w:val="0"/>
      <w:marRight w:val="0"/>
      <w:marTop w:val="0"/>
      <w:marBottom w:val="0"/>
      <w:divBdr>
        <w:top w:val="none" w:sz="0" w:space="0" w:color="auto"/>
        <w:left w:val="none" w:sz="0" w:space="0" w:color="auto"/>
        <w:bottom w:val="none" w:sz="0" w:space="0" w:color="auto"/>
        <w:right w:val="none" w:sz="0" w:space="0" w:color="auto"/>
      </w:divBdr>
    </w:div>
    <w:div w:id="658120711">
      <w:bodyDiv w:val="1"/>
      <w:marLeft w:val="0"/>
      <w:marRight w:val="0"/>
      <w:marTop w:val="0"/>
      <w:marBottom w:val="0"/>
      <w:divBdr>
        <w:top w:val="none" w:sz="0" w:space="0" w:color="auto"/>
        <w:left w:val="none" w:sz="0" w:space="0" w:color="auto"/>
        <w:bottom w:val="none" w:sz="0" w:space="0" w:color="auto"/>
        <w:right w:val="none" w:sz="0" w:space="0" w:color="auto"/>
      </w:divBdr>
      <w:divsChild>
        <w:div w:id="49036218">
          <w:marLeft w:val="0"/>
          <w:marRight w:val="0"/>
          <w:marTop w:val="0"/>
          <w:marBottom w:val="0"/>
          <w:divBdr>
            <w:top w:val="none" w:sz="0" w:space="0" w:color="auto"/>
            <w:left w:val="none" w:sz="0" w:space="0" w:color="auto"/>
            <w:bottom w:val="none" w:sz="0" w:space="0" w:color="auto"/>
            <w:right w:val="none" w:sz="0" w:space="0" w:color="auto"/>
          </w:divBdr>
        </w:div>
        <w:div w:id="1147013415">
          <w:marLeft w:val="0"/>
          <w:marRight w:val="0"/>
          <w:marTop w:val="0"/>
          <w:marBottom w:val="0"/>
          <w:divBdr>
            <w:top w:val="none" w:sz="0" w:space="0" w:color="auto"/>
            <w:left w:val="none" w:sz="0" w:space="0" w:color="auto"/>
            <w:bottom w:val="none" w:sz="0" w:space="0" w:color="auto"/>
            <w:right w:val="none" w:sz="0" w:space="0" w:color="auto"/>
          </w:divBdr>
        </w:div>
        <w:div w:id="1728145397">
          <w:marLeft w:val="0"/>
          <w:marRight w:val="0"/>
          <w:marTop w:val="0"/>
          <w:marBottom w:val="0"/>
          <w:divBdr>
            <w:top w:val="none" w:sz="0" w:space="0" w:color="auto"/>
            <w:left w:val="none" w:sz="0" w:space="0" w:color="auto"/>
            <w:bottom w:val="none" w:sz="0" w:space="0" w:color="auto"/>
            <w:right w:val="none" w:sz="0" w:space="0" w:color="auto"/>
          </w:divBdr>
        </w:div>
      </w:divsChild>
    </w:div>
    <w:div w:id="878511384">
      <w:bodyDiv w:val="1"/>
      <w:marLeft w:val="0"/>
      <w:marRight w:val="0"/>
      <w:marTop w:val="0"/>
      <w:marBottom w:val="0"/>
      <w:divBdr>
        <w:top w:val="none" w:sz="0" w:space="0" w:color="auto"/>
        <w:left w:val="none" w:sz="0" w:space="0" w:color="auto"/>
        <w:bottom w:val="none" w:sz="0" w:space="0" w:color="auto"/>
        <w:right w:val="none" w:sz="0" w:space="0" w:color="auto"/>
      </w:divBdr>
    </w:div>
    <w:div w:id="1377782056">
      <w:marLeft w:val="0"/>
      <w:marRight w:val="0"/>
      <w:marTop w:val="0"/>
      <w:marBottom w:val="0"/>
      <w:divBdr>
        <w:top w:val="none" w:sz="0" w:space="0" w:color="auto"/>
        <w:left w:val="none" w:sz="0" w:space="0" w:color="auto"/>
        <w:bottom w:val="none" w:sz="0" w:space="0" w:color="auto"/>
        <w:right w:val="none" w:sz="0" w:space="0" w:color="auto"/>
      </w:divBdr>
    </w:div>
    <w:div w:id="1377782057">
      <w:marLeft w:val="0"/>
      <w:marRight w:val="0"/>
      <w:marTop w:val="0"/>
      <w:marBottom w:val="0"/>
      <w:divBdr>
        <w:top w:val="none" w:sz="0" w:space="0" w:color="auto"/>
        <w:left w:val="none" w:sz="0" w:space="0" w:color="auto"/>
        <w:bottom w:val="none" w:sz="0" w:space="0" w:color="auto"/>
        <w:right w:val="none" w:sz="0" w:space="0" w:color="auto"/>
      </w:divBdr>
    </w:div>
    <w:div w:id="1377782058">
      <w:marLeft w:val="0"/>
      <w:marRight w:val="0"/>
      <w:marTop w:val="0"/>
      <w:marBottom w:val="0"/>
      <w:divBdr>
        <w:top w:val="none" w:sz="0" w:space="0" w:color="auto"/>
        <w:left w:val="none" w:sz="0" w:space="0" w:color="auto"/>
        <w:bottom w:val="none" w:sz="0" w:space="0" w:color="auto"/>
        <w:right w:val="none" w:sz="0" w:space="0" w:color="auto"/>
      </w:divBdr>
    </w:div>
    <w:div w:id="1377782059">
      <w:marLeft w:val="0"/>
      <w:marRight w:val="0"/>
      <w:marTop w:val="0"/>
      <w:marBottom w:val="0"/>
      <w:divBdr>
        <w:top w:val="none" w:sz="0" w:space="0" w:color="auto"/>
        <w:left w:val="none" w:sz="0" w:space="0" w:color="auto"/>
        <w:bottom w:val="none" w:sz="0" w:space="0" w:color="auto"/>
        <w:right w:val="none" w:sz="0" w:space="0" w:color="auto"/>
      </w:divBdr>
    </w:div>
    <w:div w:id="1377782060">
      <w:marLeft w:val="0"/>
      <w:marRight w:val="0"/>
      <w:marTop w:val="0"/>
      <w:marBottom w:val="0"/>
      <w:divBdr>
        <w:top w:val="none" w:sz="0" w:space="0" w:color="auto"/>
        <w:left w:val="none" w:sz="0" w:space="0" w:color="auto"/>
        <w:bottom w:val="none" w:sz="0" w:space="0" w:color="auto"/>
        <w:right w:val="none" w:sz="0" w:space="0" w:color="auto"/>
      </w:divBdr>
    </w:div>
    <w:div w:id="1377782061">
      <w:marLeft w:val="0"/>
      <w:marRight w:val="0"/>
      <w:marTop w:val="0"/>
      <w:marBottom w:val="0"/>
      <w:divBdr>
        <w:top w:val="none" w:sz="0" w:space="0" w:color="auto"/>
        <w:left w:val="none" w:sz="0" w:space="0" w:color="auto"/>
        <w:bottom w:val="none" w:sz="0" w:space="0" w:color="auto"/>
        <w:right w:val="none" w:sz="0" w:space="0" w:color="auto"/>
      </w:divBdr>
    </w:div>
    <w:div w:id="1377782062">
      <w:marLeft w:val="0"/>
      <w:marRight w:val="0"/>
      <w:marTop w:val="0"/>
      <w:marBottom w:val="0"/>
      <w:divBdr>
        <w:top w:val="none" w:sz="0" w:space="0" w:color="auto"/>
        <w:left w:val="none" w:sz="0" w:space="0" w:color="auto"/>
        <w:bottom w:val="none" w:sz="0" w:space="0" w:color="auto"/>
        <w:right w:val="none" w:sz="0" w:space="0" w:color="auto"/>
      </w:divBdr>
    </w:div>
    <w:div w:id="1377782063">
      <w:marLeft w:val="0"/>
      <w:marRight w:val="0"/>
      <w:marTop w:val="0"/>
      <w:marBottom w:val="0"/>
      <w:divBdr>
        <w:top w:val="none" w:sz="0" w:space="0" w:color="auto"/>
        <w:left w:val="none" w:sz="0" w:space="0" w:color="auto"/>
        <w:bottom w:val="none" w:sz="0" w:space="0" w:color="auto"/>
        <w:right w:val="none" w:sz="0" w:space="0" w:color="auto"/>
      </w:divBdr>
    </w:div>
    <w:div w:id="1377782064">
      <w:marLeft w:val="0"/>
      <w:marRight w:val="0"/>
      <w:marTop w:val="0"/>
      <w:marBottom w:val="0"/>
      <w:divBdr>
        <w:top w:val="none" w:sz="0" w:space="0" w:color="auto"/>
        <w:left w:val="none" w:sz="0" w:space="0" w:color="auto"/>
        <w:bottom w:val="none" w:sz="0" w:space="0" w:color="auto"/>
        <w:right w:val="none" w:sz="0" w:space="0" w:color="auto"/>
      </w:divBdr>
    </w:div>
    <w:div w:id="1377782065">
      <w:marLeft w:val="0"/>
      <w:marRight w:val="0"/>
      <w:marTop w:val="0"/>
      <w:marBottom w:val="0"/>
      <w:divBdr>
        <w:top w:val="none" w:sz="0" w:space="0" w:color="auto"/>
        <w:left w:val="none" w:sz="0" w:space="0" w:color="auto"/>
        <w:bottom w:val="none" w:sz="0" w:space="0" w:color="auto"/>
        <w:right w:val="none" w:sz="0" w:space="0" w:color="auto"/>
      </w:divBdr>
    </w:div>
    <w:div w:id="1377782066">
      <w:marLeft w:val="0"/>
      <w:marRight w:val="0"/>
      <w:marTop w:val="0"/>
      <w:marBottom w:val="0"/>
      <w:divBdr>
        <w:top w:val="none" w:sz="0" w:space="0" w:color="auto"/>
        <w:left w:val="none" w:sz="0" w:space="0" w:color="auto"/>
        <w:bottom w:val="none" w:sz="0" w:space="0" w:color="auto"/>
        <w:right w:val="none" w:sz="0" w:space="0" w:color="auto"/>
      </w:divBdr>
    </w:div>
    <w:div w:id="1377782067">
      <w:marLeft w:val="0"/>
      <w:marRight w:val="0"/>
      <w:marTop w:val="0"/>
      <w:marBottom w:val="0"/>
      <w:divBdr>
        <w:top w:val="none" w:sz="0" w:space="0" w:color="auto"/>
        <w:left w:val="none" w:sz="0" w:space="0" w:color="auto"/>
        <w:bottom w:val="none" w:sz="0" w:space="0" w:color="auto"/>
        <w:right w:val="none" w:sz="0" w:space="0" w:color="auto"/>
      </w:divBdr>
    </w:div>
    <w:div w:id="1377782068">
      <w:marLeft w:val="0"/>
      <w:marRight w:val="0"/>
      <w:marTop w:val="0"/>
      <w:marBottom w:val="0"/>
      <w:divBdr>
        <w:top w:val="none" w:sz="0" w:space="0" w:color="auto"/>
        <w:left w:val="none" w:sz="0" w:space="0" w:color="auto"/>
        <w:bottom w:val="none" w:sz="0" w:space="0" w:color="auto"/>
        <w:right w:val="none" w:sz="0" w:space="0" w:color="auto"/>
      </w:divBdr>
    </w:div>
    <w:div w:id="1377782069">
      <w:marLeft w:val="0"/>
      <w:marRight w:val="0"/>
      <w:marTop w:val="0"/>
      <w:marBottom w:val="0"/>
      <w:divBdr>
        <w:top w:val="none" w:sz="0" w:space="0" w:color="auto"/>
        <w:left w:val="none" w:sz="0" w:space="0" w:color="auto"/>
        <w:bottom w:val="none" w:sz="0" w:space="0" w:color="auto"/>
        <w:right w:val="none" w:sz="0" w:space="0" w:color="auto"/>
      </w:divBdr>
    </w:div>
    <w:div w:id="1377782070">
      <w:marLeft w:val="0"/>
      <w:marRight w:val="0"/>
      <w:marTop w:val="0"/>
      <w:marBottom w:val="0"/>
      <w:divBdr>
        <w:top w:val="none" w:sz="0" w:space="0" w:color="auto"/>
        <w:left w:val="none" w:sz="0" w:space="0" w:color="auto"/>
        <w:bottom w:val="none" w:sz="0" w:space="0" w:color="auto"/>
        <w:right w:val="none" w:sz="0" w:space="0" w:color="auto"/>
      </w:divBdr>
    </w:div>
    <w:div w:id="1806660143">
      <w:bodyDiv w:val="1"/>
      <w:marLeft w:val="0"/>
      <w:marRight w:val="0"/>
      <w:marTop w:val="0"/>
      <w:marBottom w:val="0"/>
      <w:divBdr>
        <w:top w:val="none" w:sz="0" w:space="0" w:color="auto"/>
        <w:left w:val="none" w:sz="0" w:space="0" w:color="auto"/>
        <w:bottom w:val="none" w:sz="0" w:space="0" w:color="auto"/>
        <w:right w:val="none" w:sz="0" w:space="0" w:color="auto"/>
      </w:divBdr>
    </w:div>
    <w:div w:id="19674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JEDEC"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en.wikipedia.org/wiki/ETSI"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D126A-A955-4B52-BF48-5040F2DE7132}">
  <ds:schemaRefs>
    <ds:schemaRef ds:uri="http://schemas.openxmlformats.org/officeDocument/2006/bibliography"/>
  </ds:schemaRefs>
</ds:datastoreItem>
</file>

<file path=customXml/itemProps2.xml><?xml version="1.0" encoding="utf-8"?>
<ds:datastoreItem xmlns:ds="http://schemas.openxmlformats.org/officeDocument/2006/customXml" ds:itemID="{2479F534-9AC9-439A-8E84-CDF8FEBB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15805</Words>
  <Characters>94836</Characters>
  <Application>Microsoft Office Word</Application>
  <DocSecurity>0</DocSecurity>
  <Lines>790</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Kaliński (2)</dc:creator>
  <cp:lastModifiedBy>Hejna Stanisław</cp:lastModifiedBy>
  <cp:revision>3</cp:revision>
  <cp:lastPrinted>2014-05-19T09:01:00Z</cp:lastPrinted>
  <dcterms:created xsi:type="dcterms:W3CDTF">2014-05-15T11:49:00Z</dcterms:created>
  <dcterms:modified xsi:type="dcterms:W3CDTF">2014-05-19T09:01:00Z</dcterms:modified>
</cp:coreProperties>
</file>